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360"/>
          <w:tab w:val="left" w:pos="540"/>
        </w:tabs>
        <w:spacing w:line="540" w:lineRule="exact"/>
        <w:ind w:right="-155" w:rightChars="-74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tabs>
          <w:tab w:val="left" w:pos="0"/>
          <w:tab w:val="left" w:pos="360"/>
          <w:tab w:val="left" w:pos="540"/>
        </w:tabs>
        <w:spacing w:line="500" w:lineRule="exact"/>
        <w:ind w:right="-155" w:rightChars="-74"/>
        <w:rPr>
          <w:rFonts w:eastAsia="黑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Times New Roman"/>
          <w:spacing w:val="7"/>
          <w:w w:val="90"/>
          <w:kern w:val="2"/>
          <w:sz w:val="44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Times New Roman"/>
          <w:spacing w:val="7"/>
          <w:w w:val="90"/>
          <w:kern w:val="2"/>
          <w:sz w:val="44"/>
          <w:szCs w:val="24"/>
          <w:lang w:val="en-US" w:eastAsia="zh-CN" w:bidi="ar-SA"/>
        </w:rPr>
        <w:t>郑州工商学院</w:t>
      </w:r>
    </w:p>
    <w:p>
      <w:pPr>
        <w:jc w:val="center"/>
        <w:rPr>
          <w:rFonts w:hint="eastAsia" w:ascii="方正小标宋简体" w:hAnsi="方正小标宋简体" w:eastAsia="方正小标宋简体" w:cs="Times New Roman"/>
          <w:spacing w:val="7"/>
          <w:w w:val="90"/>
          <w:kern w:val="2"/>
          <w:sz w:val="44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Times New Roman"/>
          <w:spacing w:val="7"/>
          <w:w w:val="90"/>
          <w:kern w:val="2"/>
          <w:sz w:val="44"/>
          <w:szCs w:val="24"/>
          <w:lang w:val="en-US" w:eastAsia="zh-CN" w:bidi="ar-SA"/>
        </w:rPr>
        <w:t>2022年度校级教育教学改革项目立项指南</w:t>
      </w:r>
    </w:p>
    <w:p>
      <w:pPr>
        <w:jc w:val="center"/>
        <w:rPr>
          <w:rFonts w:eastAsia="华文中宋"/>
          <w:b/>
          <w:sz w:val="30"/>
          <w:szCs w:val="3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8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（一）专业建设与改革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主动适应新一轮科技革命与产业变革，积极优化专业结构布局，强化专业内涵建设，提升专业建设水平与人才培养质量。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主要内容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）新经济、新产业、新技术背景下传统专业升级改造路径探索；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）新专业或专业方向的培育与建设；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）专业内涵建设与水平提升路径探索；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）新文科理念下经管、外语、文法等专业建设与改革；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）协同育人新模式、新机制探索（如面向区域产业急需的现代产业学院建设）；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）专业设置与动态调整机制研究。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专业建设与改革项目由学院、专业结合“十四五”学科专业建设重点任务和目标统筹考虑申报，项目负责人原则上为院部负责人或专业带头人。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80"/>
        <w:jc w:val="left"/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（二）课程建设与教学方法改革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以提高课程的高阶性、创新性和挑战度为目标，开展课程建设与教学方法和模式改革，持续推进线上线下学习革命。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主要内容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）课程内涵建设与水平提升路径探索；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）一流课程（线上课程、线下课程、混合式课程、虚拟仿真课程、社会实践课程）建设探索；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）以学生为中心的教学组织模式创新；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）高水平教学团队建设模式探索；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）教材研究与建设（与课程教学特点相适应的教材内容优化、资源呈现方式等）；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）课程思政融入专业课程教学研究与实践；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）创新创业教育融入专业教育实践探索。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80"/>
        <w:jc w:val="left"/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（三）考试改革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根据课程特点，系统开展教、学、考一体化设计，突出能力考查，引导学生由被动学习向主动学习转变。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主要内容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）综合性全过程考核模式改革与实践；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）非标准答案考试改革与探索；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）合作项目式考试改革的探索研究；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）利用信息技术促进教学考一体化的改革与实践。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80"/>
        <w:jc w:val="left"/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（四）实践教学改革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深入研究工程教育背景下实践教学模式改革与实践，提高实践教学质量，促进学生的实践创新能力培养。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主要内容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）实践教学体系改革研究与实践；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）以学生为主体的实验教学模式改革与实践；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）学生专业实验实践能力培养标准研究与实践；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）实习实训模式改革与实践（虚拟仿真、模拟实训与现场实践相结合等多种模式）；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）毕业设计（论文）模式改革研究。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80"/>
        <w:jc w:val="left"/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（五）青年教师教学改革</w:t>
      </w:r>
      <w:bookmarkStart w:id="0" w:name="_GoBack"/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项目研究内容主要来自于青年教师教学实践，以信息化教学资源建设、教学方法与模式改革、实验教学内容与方法改革、大学生创新能力培养等内容为主。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80"/>
        <w:jc w:val="left"/>
        <w:rPr>
          <w:rFonts w:hint="eastAsia" w:eastAsia="仿宋_GB2312"/>
          <w:b/>
          <w:bCs/>
          <w:kern w:val="0"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t>说明：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项目申报以上述五类选题为主，其它未纳入选题但有助于创新教学管理机制、提高人才培养质量的内容也可申报，如教师教学能力提升、教学质量保障体系研究等。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2.以上条项均为选题内容的大方向，不是具体项目名称。申请者不应直接使用本指南中的某一条项作为具体的研究题目，应参考本项目指南，根据学校和个人的实际情况确定具体申报项目。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37762AC8"/>
    <w:rsid w:val="05354D1A"/>
    <w:rsid w:val="18C878FE"/>
    <w:rsid w:val="1E196F2D"/>
    <w:rsid w:val="2E675B06"/>
    <w:rsid w:val="37762AC8"/>
    <w:rsid w:val="645344E2"/>
    <w:rsid w:val="67BC6C2C"/>
    <w:rsid w:val="6DCD23D3"/>
    <w:rsid w:val="76FA20FE"/>
    <w:rsid w:val="774A05DF"/>
    <w:rsid w:val="787D6F5B"/>
    <w:rsid w:val="7E27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ind w:left="108"/>
      <w:outlineLvl w:val="2"/>
    </w:pPr>
    <w:rPr>
      <w:rFonts w:ascii="楷体_GB2312" w:hAnsi="楷体_GB2312" w:eastAsia="楷体_GB2312" w:cs="楷体_GB2312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2020-09-17T05:03:00Z</dcterms:created>
  <dc:creator>郑州工商郝艳</dc:creator>
  <cp:lastModifiedBy>教务处</cp:lastModifiedBy>
  <dcterms:modified xsi:type="dcterms:W3CDTF">2022-08-02T23:36:23Z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291CB73DBFE742EC8258F07B873625D6</vt:lpwstr>
  </property>
</Properties>
</file>