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default" w:ascii="黑体" w:hAnsi="黑体" w:eastAsia="黑体" w:cs="仿宋_GB2312"/>
          <w:sz w:val="32"/>
          <w:szCs w:val="32"/>
          <w:lang w:val="en-US" w:eastAsia="zh-CN"/>
        </w:rPr>
        <w:t>3</w:t>
      </w:r>
    </w:p>
    <w:p>
      <w:pPr>
        <w:rPr>
          <w:rFonts w:hint="eastAsia" w:ascii="黑体" w:hAnsi="黑体" w:eastAsia="黑体" w:cs="仿宋_GB2312"/>
          <w:spacing w:val="20"/>
          <w:sz w:val="32"/>
          <w:szCs w:val="32"/>
        </w:rPr>
      </w:pPr>
    </w:p>
    <w:p>
      <w:pPr>
        <w:rPr>
          <w:rFonts w:hint="eastAsia" w:ascii="黑体" w:hAnsi="黑体" w:eastAsia="黑体" w:cs="仿宋_GB2312"/>
          <w:spacing w:val="20"/>
          <w:sz w:val="32"/>
          <w:szCs w:val="32"/>
        </w:rPr>
      </w:pPr>
    </w:p>
    <w:p>
      <w:pPr>
        <w:snapToGrid w:val="0"/>
        <w:jc w:val="center"/>
        <w:rPr>
          <w:rFonts w:hint="eastAsia" w:eastAsia="黑体"/>
          <w:spacing w:val="20"/>
          <w:sz w:val="48"/>
          <w:szCs w:val="48"/>
        </w:rPr>
      </w:pPr>
      <w:r>
        <w:rPr>
          <w:rFonts w:hint="eastAsia" w:eastAsia="黑体"/>
          <w:spacing w:val="20"/>
          <w:sz w:val="48"/>
          <w:szCs w:val="48"/>
        </w:rPr>
        <w:t>河南省本科高校</w:t>
      </w:r>
    </w:p>
    <w:p>
      <w:pPr>
        <w:snapToGrid w:val="0"/>
        <w:jc w:val="center"/>
        <w:rPr>
          <w:rFonts w:eastAsia="黑体"/>
          <w:spacing w:val="20"/>
          <w:sz w:val="48"/>
          <w:szCs w:val="48"/>
        </w:rPr>
      </w:pPr>
      <w:r>
        <w:rPr>
          <w:rFonts w:hint="eastAsia" w:eastAsia="黑体"/>
          <w:spacing w:val="20"/>
          <w:sz w:val="48"/>
          <w:szCs w:val="48"/>
        </w:rPr>
        <w:t>课程思政特色化教学研究示范中心</w:t>
      </w:r>
    </w:p>
    <w:p>
      <w:pPr>
        <w:snapToGrid w:val="0"/>
        <w:spacing w:before="587" w:beforeLines="100" w:line="360" w:lineRule="auto"/>
        <w:jc w:val="center"/>
        <w:rPr>
          <w:rFonts w:eastAsia="黑体"/>
          <w:spacing w:val="20"/>
          <w:sz w:val="72"/>
          <w:szCs w:val="72"/>
        </w:rPr>
      </w:pPr>
      <w:r>
        <w:rPr>
          <w:rFonts w:hint="eastAsia" w:eastAsia="黑体"/>
          <w:spacing w:val="20"/>
          <w:sz w:val="72"/>
          <w:szCs w:val="72"/>
        </w:rPr>
        <w:t>申 报 书</w:t>
      </w:r>
    </w:p>
    <w:p>
      <w:pPr>
        <w:snapToGrid w:val="0"/>
        <w:spacing w:line="480" w:lineRule="auto"/>
        <w:ind w:firstLine="420"/>
        <w:rPr>
          <w:rFonts w:ascii="Times New Roman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420"/>
        <w:rPr>
          <w:rFonts w:ascii="黑体" w:hAnsi="黑体" w:eastAsia="黑体"/>
          <w:b/>
          <w:bCs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学 校 名 称</w:t>
      </w:r>
      <w:r>
        <w:rPr>
          <w:rFonts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</w:t>
      </w:r>
      <w:r>
        <w:rPr>
          <w:rFonts w:ascii="黑体" w:hAnsi="黑体" w:eastAsia="黑体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80" w:lineRule="auto"/>
        <w:ind w:firstLine="420"/>
        <w:rPr>
          <w:rFonts w:ascii="黑体" w:hAnsi="黑体" w:eastAsia="黑体"/>
          <w:b/>
          <w:bCs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院 系 名 称</w:t>
      </w:r>
      <w:r>
        <w:rPr>
          <w:rFonts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</w:t>
      </w:r>
      <w:r>
        <w:rPr>
          <w:rFonts w:ascii="黑体" w:hAnsi="黑体" w:eastAsia="黑体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80" w:lineRule="auto"/>
        <w:ind w:firstLine="420"/>
        <w:rPr>
          <w:rFonts w:ascii="黑体" w:hAnsi="黑体" w:eastAsia="黑体"/>
          <w:b/>
          <w:bCs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中 心 名 称</w:t>
      </w:r>
      <w:r>
        <w:rPr>
          <w:rFonts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80" w:lineRule="auto"/>
        <w:ind w:firstLine="420"/>
        <w:rPr>
          <w:rFonts w:ascii="黑体" w:hAnsi="黑体" w:eastAsia="黑体"/>
          <w:b/>
          <w:bCs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中 心 主 任</w:t>
      </w:r>
      <w:r>
        <w:rPr>
          <w:rFonts w:ascii="黑体" w:hAnsi="黑体" w:eastAsia="黑体"/>
          <w:sz w:val="32"/>
          <w:szCs w:val="32"/>
        </w:rPr>
        <w:t>：</w:t>
      </w:r>
      <w:r>
        <w:rPr>
          <w:rFonts w:ascii="黑体" w:hAnsi="黑体" w:eastAsia="黑体"/>
          <w:b/>
          <w:bCs/>
          <w:sz w:val="32"/>
          <w:szCs w:val="32"/>
        </w:rPr>
        <w:t xml:space="preserve"> </w:t>
      </w:r>
      <w:r>
        <w:rPr>
          <w:rFonts w:ascii="黑体" w:hAnsi="黑体" w:eastAsia="黑体"/>
          <w:b/>
          <w:bCs/>
          <w:sz w:val="32"/>
          <w:szCs w:val="32"/>
          <w:u w:val="single"/>
        </w:rPr>
        <w:t xml:space="preserve">                         </w:t>
      </w:r>
      <w:r>
        <w:rPr>
          <w:rFonts w:hint="eastAsia" w:ascii="黑体" w:hAnsi="黑体" w:eastAsia="黑体"/>
          <w:b/>
          <w:bCs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b/>
          <w:bCs/>
          <w:sz w:val="32"/>
          <w:szCs w:val="32"/>
          <w:u w:val="single"/>
        </w:rPr>
        <w:t xml:space="preserve">       </w:t>
      </w:r>
    </w:p>
    <w:p>
      <w:pPr>
        <w:snapToGrid w:val="0"/>
        <w:spacing w:line="480" w:lineRule="auto"/>
        <w:ind w:firstLine="420"/>
        <w:rPr>
          <w:rFonts w:ascii="黑体" w:hAnsi="黑体" w:eastAsia="黑体"/>
          <w:b/>
          <w:bCs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联 系 电 话</w:t>
      </w:r>
      <w:r>
        <w:rPr>
          <w:rFonts w:ascii="黑体" w:hAnsi="黑体" w:eastAsia="黑体"/>
          <w:sz w:val="32"/>
          <w:szCs w:val="32"/>
        </w:rPr>
        <w:t>：</w:t>
      </w:r>
      <w:r>
        <w:rPr>
          <w:rFonts w:ascii="黑体" w:hAnsi="黑体" w:eastAsia="黑体"/>
          <w:b/>
          <w:bCs/>
          <w:sz w:val="32"/>
          <w:szCs w:val="32"/>
        </w:rPr>
        <w:t xml:space="preserve"> </w:t>
      </w:r>
      <w:r>
        <w:rPr>
          <w:rFonts w:ascii="黑体" w:hAnsi="黑体" w:eastAsia="黑体"/>
          <w:b/>
          <w:bCs/>
          <w:sz w:val="32"/>
          <w:szCs w:val="32"/>
          <w:u w:val="single"/>
        </w:rPr>
        <w:t xml:space="preserve">                         </w:t>
      </w:r>
      <w:r>
        <w:rPr>
          <w:rFonts w:hint="eastAsia" w:ascii="黑体" w:hAnsi="黑体" w:eastAsia="黑体"/>
          <w:b/>
          <w:bCs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b/>
          <w:bCs/>
          <w:sz w:val="32"/>
          <w:szCs w:val="32"/>
          <w:u w:val="single"/>
        </w:rPr>
        <w:t xml:space="preserve">       </w:t>
      </w:r>
    </w:p>
    <w:p>
      <w:pPr>
        <w:ind w:firstLine="1766" w:firstLineChars="892"/>
        <w:rPr>
          <w:rFonts w:hint="eastAsia" w:ascii="楷体_GB2312" w:eastAsia="楷体_GB2312"/>
          <w:color w:val="000000"/>
        </w:rPr>
      </w:pPr>
    </w:p>
    <w:p>
      <w:pPr>
        <w:ind w:firstLine="1766" w:firstLineChars="892"/>
        <w:rPr>
          <w:rFonts w:hint="eastAsia" w:ascii="楷体_GB2312" w:eastAsia="楷体_GB2312"/>
          <w:color w:val="000000"/>
        </w:rPr>
      </w:pPr>
    </w:p>
    <w:p>
      <w:pPr>
        <w:jc w:val="center"/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 xml:space="preserve">填报日期： </w:t>
      </w:r>
      <w:r>
        <w:rPr>
          <w:rFonts w:ascii="楷体_GB2312" w:eastAsia="楷体_GB2312"/>
          <w:color w:val="000000"/>
          <w:sz w:val="30"/>
          <w:szCs w:val="30"/>
        </w:rPr>
        <w:t xml:space="preserve">   </w:t>
      </w:r>
      <w:r>
        <w:rPr>
          <w:rFonts w:hint="eastAsia" w:ascii="楷体_GB2312" w:eastAsia="楷体_GB2312"/>
          <w:color w:val="000000"/>
          <w:sz w:val="30"/>
          <w:szCs w:val="30"/>
        </w:rPr>
        <w:t xml:space="preserve">年 </w:t>
      </w:r>
      <w:r>
        <w:rPr>
          <w:rFonts w:ascii="楷体_GB2312" w:eastAsia="楷体_GB2312"/>
          <w:color w:val="000000"/>
          <w:sz w:val="30"/>
          <w:szCs w:val="30"/>
        </w:rPr>
        <w:t xml:space="preserve"> </w:t>
      </w:r>
      <w:r>
        <w:rPr>
          <w:rFonts w:hint="eastAsia" w:ascii="楷体_GB2312" w:eastAsia="楷体_GB2312"/>
          <w:color w:val="000000"/>
          <w:sz w:val="30"/>
          <w:szCs w:val="30"/>
        </w:rPr>
        <w:t xml:space="preserve"> </w:t>
      </w:r>
      <w:r>
        <w:rPr>
          <w:rFonts w:ascii="楷体_GB2312" w:eastAsia="楷体_GB2312"/>
          <w:color w:val="000000"/>
          <w:sz w:val="30"/>
          <w:szCs w:val="30"/>
        </w:rPr>
        <w:t xml:space="preserve">  </w:t>
      </w:r>
      <w:r>
        <w:rPr>
          <w:rFonts w:hint="eastAsia" w:ascii="楷体_GB2312" w:eastAsia="楷体_GB2312"/>
          <w:color w:val="000000"/>
          <w:sz w:val="30"/>
          <w:szCs w:val="30"/>
        </w:rPr>
        <w:t>月</w:t>
      </w:r>
    </w:p>
    <w:p>
      <w:pPr>
        <w:jc w:val="center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河南省教育厅</w:t>
      </w:r>
      <w:r>
        <w:rPr>
          <w:rFonts w:ascii="楷体_GB2312" w:eastAsia="楷体_GB2312"/>
          <w:color w:val="000000"/>
          <w:sz w:val="28"/>
          <w:szCs w:val="28"/>
        </w:rPr>
        <w:t xml:space="preserve">  制</w:t>
      </w:r>
    </w:p>
    <w:p>
      <w:pPr>
        <w:pStyle w:val="2"/>
        <w:ind w:firstLine="0"/>
        <w:rPr>
          <w:rFonts w:ascii="黑体" w:hAnsi="黑体" w:eastAsia="黑体" w:cs="黑体"/>
          <w:sz w:val="30"/>
        </w:rPr>
      </w:pPr>
    </w:p>
    <w:p>
      <w:pPr>
        <w:spacing w:line="360" w:lineRule="auto"/>
        <w:jc w:val="center"/>
        <w:rPr>
          <w:rFonts w:hAnsi="宋体" w:eastAsia="黑体"/>
          <w:b/>
          <w:bCs/>
          <w:color w:val="000000"/>
          <w:kern w:val="0"/>
          <w:sz w:val="36"/>
          <w:szCs w:val="36"/>
        </w:rPr>
        <w:sectPr>
          <w:pgSz w:w="11906" w:h="16838"/>
          <w:pgMar w:top="1644" w:right="1588" w:bottom="2268" w:left="1701" w:header="0" w:footer="1814" w:gutter="0"/>
          <w:cols w:space="720" w:num="1"/>
          <w:docGrid w:type="linesAndChars" w:linePitch="587" w:charSpace="-2615"/>
        </w:sectPr>
      </w:pPr>
    </w:p>
    <w:p>
      <w:pPr>
        <w:spacing w:line="360" w:lineRule="auto"/>
        <w:jc w:val="center"/>
        <w:rPr>
          <w:rFonts w:hAnsi="宋体" w:eastAsia="黑体"/>
          <w:b/>
          <w:bCs/>
          <w:color w:val="000000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color w:val="000000"/>
          <w:kern w:val="0"/>
          <w:sz w:val="36"/>
          <w:szCs w:val="36"/>
        </w:rPr>
      </w:pPr>
      <w:r>
        <w:rPr>
          <w:rFonts w:hint="eastAsia" w:hAnsi="宋体" w:eastAsia="黑体"/>
          <w:b/>
          <w:bCs/>
          <w:color w:val="000000"/>
          <w:kern w:val="0"/>
          <w:sz w:val="36"/>
          <w:szCs w:val="36"/>
        </w:rPr>
        <w:t>填</w:t>
      </w:r>
      <w:r>
        <w:rPr>
          <w:rFonts w:hint="eastAsia" w:ascii="宋体" w:hAnsi="宋体" w:eastAsia="黑体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hint="eastAsia" w:hAnsi="宋体" w:eastAsia="黑体"/>
          <w:b/>
          <w:bCs/>
          <w:color w:val="000000"/>
          <w:kern w:val="0"/>
          <w:sz w:val="36"/>
          <w:szCs w:val="36"/>
        </w:rPr>
        <w:t>写</w:t>
      </w:r>
      <w:r>
        <w:rPr>
          <w:rFonts w:hint="eastAsia" w:ascii="宋体" w:hAnsi="宋体" w:eastAsia="黑体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hint="eastAsia" w:hAnsi="宋体" w:eastAsia="黑体"/>
          <w:b/>
          <w:bCs/>
          <w:color w:val="000000"/>
          <w:kern w:val="0"/>
          <w:sz w:val="36"/>
          <w:szCs w:val="36"/>
        </w:rPr>
        <w:t>说</w:t>
      </w:r>
      <w:r>
        <w:rPr>
          <w:rFonts w:hint="eastAsia" w:ascii="宋体" w:hAnsi="宋体" w:eastAsia="黑体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hint="eastAsia" w:hAnsi="宋体" w:eastAsia="黑体"/>
          <w:b/>
          <w:bCs/>
          <w:color w:val="000000"/>
          <w:kern w:val="0"/>
          <w:sz w:val="36"/>
          <w:szCs w:val="36"/>
        </w:rPr>
        <w:t>明</w:t>
      </w:r>
    </w:p>
    <w:p>
      <w:pPr>
        <w:widowControl/>
        <w:spacing w:line="520" w:lineRule="exact"/>
        <w:ind w:firstLine="456" w:firstLineChars="200"/>
        <w:rPr>
          <w:rFonts w:ascii="宋体" w:hAnsi="宋体"/>
          <w:b/>
          <w:kern w:val="0"/>
          <w:sz w:val="24"/>
        </w:rPr>
      </w:pPr>
    </w:p>
    <w:p>
      <w:pPr>
        <w:widowControl/>
        <w:ind w:firstLine="536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1. 中心主任限一人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，在特色化示范中心建设中承担实质性工作。</w:t>
      </w:r>
    </w:p>
    <w:p>
      <w:pPr>
        <w:widowControl/>
        <w:ind w:firstLine="536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2. “申报书”的各项内容应认真填写，表述准确，实事求是。</w:t>
      </w:r>
    </w:p>
    <w:p>
      <w:pPr>
        <w:widowControl/>
        <w:ind w:firstLine="536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3. 所需签字之处，必须由相应人员亲笔签名。</w:t>
      </w:r>
    </w:p>
    <w:p>
      <w:pPr>
        <w:widowControl/>
        <w:ind w:firstLine="536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4.“申报书”内容格式编排应规范，注意整体美观，便于阅读。表格空间不足的，可以扩展。</w:t>
      </w:r>
    </w:p>
    <w:p>
      <w:pPr>
        <w:autoSpaceDE w:val="0"/>
        <w:autoSpaceDN w:val="0"/>
        <w:jc w:val="left"/>
        <w:rPr>
          <w:rFonts w:hAnsi="仿宋_GB2312" w:cs="仿宋_GB2312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pStyle w:val="2"/>
        <w:ind w:firstLine="0"/>
        <w:jc w:val="both"/>
        <w:rPr>
          <w:rFonts w:ascii="仿宋_GB2312" w:hAnsi="仿宋_GB2312" w:cs="仿宋_GB2312"/>
          <w:sz w:val="30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Ansi="仿宋_GB2312" w:cs="仿宋_GB2312"/>
        </w:rPr>
        <w:br w:type="pag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1．中心基本情况</w:t>
      </w:r>
    </w:p>
    <w:tbl>
      <w:tblPr>
        <w:tblStyle w:val="4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737" w:type="dxa"/>
            <w:gridSpan w:val="2"/>
            <w:noWrap w:val="0"/>
            <w:vAlign w:val="center"/>
          </w:tcPr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1.1基本信息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特色化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示范中心名称</w:t>
            </w:r>
          </w:p>
        </w:tc>
        <w:tc>
          <w:tcPr>
            <w:tcW w:w="6644" w:type="dxa"/>
            <w:noWrap w:val="0"/>
            <w:vAlign w:val="top"/>
          </w:tcPr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3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特色化示范中心发展目标概述</w:t>
            </w:r>
          </w:p>
        </w:tc>
        <w:tc>
          <w:tcPr>
            <w:tcW w:w="6644" w:type="dxa"/>
            <w:noWrap w:val="0"/>
            <w:vAlign w:val="top"/>
          </w:tcPr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</w:tbl>
    <w:p/>
    <w:p>
      <w:pPr>
        <w:pStyle w:val="2"/>
        <w:ind w:firstLine="0"/>
        <w:jc w:val="both"/>
        <w:rPr>
          <w:rFonts w:ascii="仿宋_GB2312" w:hAnsi="仿宋_GB2312" w:cs="仿宋_GB2312"/>
          <w:b/>
          <w:bCs/>
        </w:rPr>
        <w:sectPr>
          <w:pgSz w:w="11906" w:h="16838"/>
          <w:pgMar w:top="1644" w:right="1588" w:bottom="2268" w:left="1701" w:header="0" w:footer="1814" w:gutter="0"/>
          <w:cols w:space="720" w:num="1"/>
          <w:docGrid w:type="linesAndChars" w:linePitch="587" w:charSpace="-2615"/>
        </w:sectPr>
      </w:pPr>
    </w:p>
    <w:tbl>
      <w:tblPr>
        <w:tblStyle w:val="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350"/>
        <w:gridCol w:w="1232"/>
        <w:gridCol w:w="1367"/>
        <w:gridCol w:w="1369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737" w:type="dxa"/>
            <w:gridSpan w:val="6"/>
            <w:noWrap w:val="0"/>
            <w:vAlign w:val="center"/>
          </w:tcPr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1.2 中心负责人（主任）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专业技术职务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党内/行政职务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主要职责</w:t>
            </w:r>
          </w:p>
        </w:tc>
        <w:tc>
          <w:tcPr>
            <w:tcW w:w="6786" w:type="dxa"/>
            <w:gridSpan w:val="5"/>
            <w:noWrap w:val="0"/>
            <w:vAlign w:val="center"/>
          </w:tcPr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19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教学经历</w:t>
            </w:r>
          </w:p>
        </w:tc>
        <w:tc>
          <w:tcPr>
            <w:tcW w:w="678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（近五年来讲授的主要课程，包括课程名称、课程类别、学时、届数、学时总人数等）</w:t>
            </w: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19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教学研究</w:t>
            </w:r>
          </w:p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主要成果</w:t>
            </w:r>
          </w:p>
        </w:tc>
        <w:tc>
          <w:tcPr>
            <w:tcW w:w="678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rPr>
          <w:rFonts w:hAnsi="仿宋_GB2312" w:cs="仿宋_GB2312"/>
          <w:b/>
          <w:bCs/>
          <w:sz w:val="28"/>
          <w:szCs w:val="28"/>
        </w:rPr>
        <w:sectPr>
          <w:pgSz w:w="11906" w:h="16838"/>
          <w:pgMar w:top="1644" w:right="1588" w:bottom="2268" w:left="1701" w:header="0" w:footer="1814" w:gutter="0"/>
          <w:cols w:space="720" w:num="1"/>
          <w:docGrid w:type="linesAndChars" w:linePitch="587" w:charSpace="-2615"/>
        </w:sect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2.队伍建设</w:t>
      </w:r>
    </w:p>
    <w:tbl>
      <w:tblPr>
        <w:tblStyle w:val="4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1205"/>
        <w:gridCol w:w="1205"/>
        <w:gridCol w:w="1417"/>
        <w:gridCol w:w="993"/>
        <w:gridCol w:w="993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37" w:type="dxa"/>
            <w:gridSpan w:val="8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2.1 中心成员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学科背景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荣誉称号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职称/职务</w:t>
            </w:r>
          </w:p>
        </w:tc>
        <w:tc>
          <w:tcPr>
            <w:tcW w:w="2959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院（系部）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37" w:type="dxa"/>
            <w:gridSpan w:val="8"/>
            <w:noWrap w:val="0"/>
            <w:vAlign w:val="center"/>
          </w:tcPr>
          <w:p>
            <w:pPr>
              <w:pStyle w:val="2"/>
              <w:ind w:firstLine="0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2.2人员统计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正高级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副高级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博士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思政课教师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交叉学科教师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比例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Ansi="仿宋_GB2312" w:cs="仿宋_GB2312"/>
          <w:b/>
          <w:bCs/>
          <w:sz w:val="28"/>
          <w:szCs w:val="28"/>
        </w:rPr>
        <w:sectPr>
          <w:pgSz w:w="11906" w:h="16838"/>
          <w:pgMar w:top="1644" w:right="1588" w:bottom="2268" w:left="1701" w:header="0" w:footer="1814" w:gutter="0"/>
          <w:cols w:space="720" w:num="1"/>
          <w:docGrid w:type="linesAndChars" w:linePitch="587" w:charSpace="-2615"/>
        </w:sectPr>
      </w:pPr>
    </w:p>
    <w:tbl>
      <w:tblPr>
        <w:tblStyle w:val="4"/>
        <w:tblW w:w="13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1842"/>
        <w:gridCol w:w="2127"/>
        <w:gridCol w:w="1576"/>
        <w:gridCol w:w="2087"/>
        <w:gridCol w:w="2087"/>
        <w:gridCol w:w="208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770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2.3 教师培训计划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08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培训类型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培训内容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培训对象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培训时长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培训方式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培训效果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呈现方式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外出交流/学习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8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10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10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84" w:hRule="atLeast"/>
          <w:jc w:val="center"/>
        </w:trPr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</w:t>
      </w:r>
    </w:p>
    <w:p>
      <w:pPr>
        <w:pStyle w:val="6"/>
        <w:snapToGrid w:val="0"/>
        <w:ind w:firstLine="0" w:firstLineChars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 培训类型：岗前培训、课程培训、实践研修、学术交流等。</w:t>
      </w:r>
    </w:p>
    <w:p>
      <w:pPr>
        <w:pStyle w:val="6"/>
        <w:snapToGrid w:val="0"/>
        <w:ind w:firstLine="0" w:firstLineChars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 培训内容要注重师德、马克思主义理论素养、教育教学能力的培训。</w:t>
      </w:r>
    </w:p>
    <w:p>
      <w:pPr>
        <w:pStyle w:val="6"/>
        <w:snapToGrid w:val="0"/>
        <w:ind w:firstLine="0" w:firstLineChars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 培训对象包括中心专业课教师、新入职教师等。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autoSpaceDE w:val="0"/>
        <w:ind w:firstLine="420" w:firstLineChars="200"/>
        <w:sectPr>
          <w:pgSz w:w="16838" w:h="11906" w:orient="landscape"/>
          <w:pgMar w:top="1588" w:right="2268" w:bottom="1701" w:left="1644" w:header="0" w:footer="1814" w:gutter="0"/>
          <w:cols w:space="720" w:num="1"/>
          <w:docGrid w:type="lines" w:linePitch="587" w:charSpace="-2615"/>
        </w:sect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3.建设基础及发展规划</w:t>
      </w:r>
    </w:p>
    <w:tbl>
      <w:tblPr>
        <w:tblStyle w:val="4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551"/>
        <w:gridCol w:w="992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718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3.1 办公条件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8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办公面积（m</w:t>
            </w:r>
            <w:r>
              <w:rPr>
                <w:rFonts w:hint="eastAsia" w:ascii="仿宋_GB2312" w:hAns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间数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8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现代化教学设备（类型）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数量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pStyle w:val="2"/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8718" w:type="dxa"/>
            <w:gridSpan w:val="4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3.2 院系课程思政研究特色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（包括梳理院系教学内容，结合不同课程特点、思维方式和价值理念，特色化凸显）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8718" w:type="dxa"/>
            <w:gridSpan w:val="4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3.3 课堂教学管理体系建设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（包括人才培养方案、教学大纲、教学设计等的修订；示范性教学案例总结等）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8718" w:type="dxa"/>
            <w:gridSpan w:val="4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3.4 教学研究规划及举措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（包括项目研究的申报与自主设立、优质项目引进、标志性成果发表、教育教学方法创新等）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8718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3.5 教师发展管理体系建设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（包括示范中心网络资源平台的建立、教学资源共享机制、交流学习机制等）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8718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3.6 成效评价及效果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（包括多维质量评价体系制定、优质思政课程的推出、相关研究会议主/承办、区域性协作等）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br w:type="pag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4. 经费概算</w:t>
      </w:r>
    </w:p>
    <w:tbl>
      <w:tblPr>
        <w:tblStyle w:val="3"/>
        <w:tblW w:w="88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705"/>
        <w:gridCol w:w="776"/>
        <w:gridCol w:w="2117"/>
        <w:gridCol w:w="524"/>
        <w:gridCol w:w="533"/>
        <w:gridCol w:w="1027"/>
        <w:gridCol w:w="21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497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经费开支科目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96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直接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费用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64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964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64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4977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间接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费用</w:t>
            </w:r>
          </w:p>
        </w:tc>
        <w:tc>
          <w:tcPr>
            <w:tcW w:w="359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合计</w:t>
            </w:r>
          </w:p>
        </w:tc>
        <w:tc>
          <w:tcPr>
            <w:tcW w:w="32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6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年度经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费预算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年份</w:t>
            </w:r>
          </w:p>
        </w:tc>
        <w:tc>
          <w:tcPr>
            <w:tcW w:w="264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年     </w:t>
            </w:r>
          </w:p>
        </w:tc>
        <w:tc>
          <w:tcPr>
            <w:tcW w:w="375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64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金额（万元）</w:t>
            </w:r>
          </w:p>
        </w:tc>
        <w:tc>
          <w:tcPr>
            <w:tcW w:w="264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5.推荐意见</w:t>
      </w:r>
    </w:p>
    <w:tbl>
      <w:tblPr>
        <w:tblStyle w:val="3"/>
        <w:tblW w:w="8945" w:type="dxa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8945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学校意见：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3360" w:firstLineChars="1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负责人签字：                盖章：</w:t>
            </w:r>
          </w:p>
          <w:p>
            <w:pPr>
              <w:tabs>
                <w:tab w:val="left" w:pos="2219"/>
              </w:tabs>
              <w:suppressAutoHyphens/>
              <w:ind w:right="-692" w:firstLine="4132" w:firstLineChars="17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644" w:right="1531" w:bottom="226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MTI0ODQ2M2UyNjVjZmRlMGU2OTRmOWE1ODExZjAifQ=="/>
  </w:docVars>
  <w:rsids>
    <w:rsidRoot w:val="00000000"/>
    <w:rsid w:val="7E15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ind w:firstLine="360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2022-08-12T02:27:33Z</dcterms:created>
  <dc:creator>Ethan</dc:creator>
  <cp:lastModifiedBy>深邃</cp:lastModifiedBy>
  <dcterms:modified xsi:type="dcterms:W3CDTF">2022-08-12T02:27:58Z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E5E0444E00C24500BC19562C38D33B3B</vt:lpwstr>
  </property>
</Properties>
</file>