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51" w:tblpY="2094"/>
        <w:tblOverlap w:val="never"/>
        <w:tblW w:w="896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42"/>
        <w:gridCol w:w="540"/>
        <w:gridCol w:w="1470"/>
        <w:gridCol w:w="1297"/>
        <w:gridCol w:w="262"/>
        <w:gridCol w:w="508"/>
        <w:gridCol w:w="343"/>
        <w:gridCol w:w="249"/>
        <w:gridCol w:w="743"/>
        <w:gridCol w:w="1134"/>
        <w:gridCol w:w="9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before="156" w:after="156"/>
              <w:ind w:firstLine="103" w:firstLineChars="49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项目名称</w:t>
            </w:r>
          </w:p>
        </w:tc>
        <w:tc>
          <w:tcPr>
            <w:tcW w:w="407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jc w:val="center"/>
              <w:rPr>
                <w:rFonts w:hint="eastAsia" w:asci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lang w:val="en-US" w:eastAsia="zh-CN"/>
              </w:rPr>
              <w:t>项目编号</w:t>
            </w:r>
          </w:p>
        </w:tc>
        <w:tc>
          <w:tcPr>
            <w:tcW w:w="21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before="156" w:after="156"/>
              <w:ind w:firstLine="103" w:firstLineChars="49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项目来源</w:t>
            </w:r>
          </w:p>
        </w:tc>
        <w:tc>
          <w:tcPr>
            <w:tcW w:w="407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项目类别</w:t>
            </w:r>
          </w:p>
        </w:tc>
        <w:tc>
          <w:tcPr>
            <w:tcW w:w="21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before="156" w:after="156"/>
              <w:ind w:firstLine="103" w:firstLineChars="49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项目负责人</w:t>
            </w:r>
          </w:p>
        </w:tc>
        <w:tc>
          <w:tcPr>
            <w:tcW w:w="33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3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学院（部门）</w:t>
            </w:r>
          </w:p>
        </w:tc>
        <w:tc>
          <w:tcPr>
            <w:tcW w:w="28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56" w:after="156"/>
              <w:ind w:left="206" w:leftChars="49" w:hanging="103" w:hangingChars="49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经费总额</w:t>
            </w: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b/>
                <w:szCs w:val="21"/>
              </w:rPr>
              <w:t>万元</w:t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33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国/省/市：</w:t>
            </w:r>
          </w:p>
        </w:tc>
        <w:tc>
          <w:tcPr>
            <w:tcW w:w="136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使用期限</w:t>
            </w:r>
          </w:p>
        </w:tc>
        <w:tc>
          <w:tcPr>
            <w:tcW w:w="285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年 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zCs w:val="21"/>
              </w:rPr>
              <w:t xml:space="preserve">月至  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t>年  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ind w:firstLine="103" w:firstLineChars="49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3307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校级</w:t>
            </w:r>
            <w:r>
              <w:rPr>
                <w:rFonts w:hint="eastAsia" w:ascii="宋体"/>
                <w:b/>
                <w:szCs w:val="21"/>
                <w:lang w:eastAsia="zh-CN"/>
              </w:rPr>
              <w:t>资助</w:t>
            </w:r>
            <w:r>
              <w:rPr>
                <w:rFonts w:hint="eastAsia" w:ascii="宋体"/>
                <w:b/>
                <w:szCs w:val="21"/>
              </w:rPr>
              <w:t>：</w:t>
            </w:r>
          </w:p>
        </w:tc>
        <w:tc>
          <w:tcPr>
            <w:tcW w:w="13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5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after="156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5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  <w:tl2br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金额</w:t>
            </w:r>
          </w:p>
          <w:p>
            <w:pPr>
              <w:snapToGrid w:val="0"/>
              <w:spacing w:before="80" w:line="360" w:lineRule="auto"/>
              <w:ind w:firstLine="517" w:firstLineChars="245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类  别</w:t>
            </w:r>
          </w:p>
        </w:tc>
        <w:tc>
          <w:tcPr>
            <w:tcW w:w="155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总预算</w:t>
            </w:r>
          </w:p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b/>
                <w:szCs w:val="21"/>
              </w:rPr>
              <w:t>万元</w:t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395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分批次预算</w:t>
            </w: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b/>
                <w:szCs w:val="21"/>
              </w:rPr>
              <w:t>万元</w:t>
            </w:r>
            <w:r>
              <w:rPr>
                <w:rFonts w:hint="eastAsia" w:ascii="宋体"/>
                <w:szCs w:val="21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45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  <w:tl2br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9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费用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数据采集费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调研</w:t>
            </w: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设备购置和使用费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印刷费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2" w:hRule="atLeast"/>
        </w:trPr>
        <w:tc>
          <w:tcPr>
            <w:tcW w:w="8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间接</w:t>
            </w:r>
          </w:p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经费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专家咨询费或讲课费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业务招待费、劳务费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450" w:type="dxa"/>
            <w:gridSpan w:val="4"/>
            <w:noWrap w:val="0"/>
            <w:vAlign w:val="center"/>
          </w:tcPr>
          <w:p>
            <w:pPr>
              <w:snapToGrid w:val="0"/>
              <w:spacing w:before="80"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5"/>
              <w:snapToGrid w:val="0"/>
              <w:spacing w:before="80" w:line="360" w:lineRule="auto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450" w:type="dxa"/>
            <w:gridSpan w:val="4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     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9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项目负责人（签字）</w:t>
            </w:r>
          </w:p>
        </w:tc>
        <w:tc>
          <w:tcPr>
            <w:tcW w:w="30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日  期</w:t>
            </w:r>
          </w:p>
        </w:tc>
        <w:tc>
          <w:tcPr>
            <w:tcW w:w="21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ind w:left="310" w:hanging="310" w:hangingChars="14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学院或部门（签章）</w:t>
            </w:r>
          </w:p>
        </w:tc>
        <w:tc>
          <w:tcPr>
            <w:tcW w:w="30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ind w:left="310" w:hanging="310" w:hangingChars="147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教务处</w:t>
            </w:r>
            <w:r>
              <w:rPr>
                <w:rFonts w:hint="eastAsia" w:asci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/>
                <w:b/>
                <w:szCs w:val="21"/>
              </w:rPr>
              <w:t>签章</w:t>
            </w:r>
            <w:r>
              <w:rPr>
                <w:rFonts w:hint="eastAsia" w:ascii="宋体"/>
                <w:b/>
                <w:szCs w:val="21"/>
                <w:lang w:eastAsia="zh-CN"/>
              </w:rPr>
              <w:t>）</w:t>
            </w:r>
          </w:p>
        </w:tc>
        <w:tc>
          <w:tcPr>
            <w:tcW w:w="21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7" w:type="dxa"/>
            <w:gridSpan w:val="12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说明：1）经费预算需按照项目计划和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  <w:lang w:val="en-US" w:eastAsia="zh-CN"/>
              </w:rPr>
              <w:t>郑州工商学院</w:t>
            </w:r>
            <w:r>
              <w:rPr>
                <w:rFonts w:hint="eastAsia"/>
              </w:rPr>
              <w:t>教学经费管理办法（试行）》等相关规定填写。2）本表一式三份，一份项目负责人留存，一份计财处留存，一份教务处留存。</w:t>
            </w:r>
          </w:p>
        </w:tc>
      </w:tr>
    </w:tbl>
    <w:p>
      <w:pPr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教学项目经费预算明细表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141B5A-0F58-4DAD-A72F-11F022C13AD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6B314BA-C20B-4EE5-A296-07BB8B691F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g5NjAwM2E1NDMyNjg1NmUxMjFjODJjMDBjMGQifQ=="/>
  </w:docVars>
  <w:rsids>
    <w:rsidRoot w:val="00000000"/>
    <w:rsid w:val="589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iPriority w:val="0"/>
    <w:pPr>
      <w:ind w:left="110"/>
    </w:pPr>
    <w:rPr>
      <w:rFonts w:ascii="宋体" w:hAnsi="宋体" w:eastAsia="宋体" w:cs="Times New Roman"/>
      <w:sz w:val="62"/>
      <w:szCs w:val="62"/>
    </w:rPr>
  </w:style>
  <w:style w:type="paragraph" w:customStyle="1" w:styleId="5">
    <w:name w:val="1"/>
    <w:basedOn w:val="1"/>
    <w:next w:val="1"/>
    <w:qFormat/>
    <w:uiPriority w:val="0"/>
    <w:pPr>
      <w:widowControl/>
    </w:pPr>
    <w:rPr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2022-06-14T02:44:53Z</dcterms:created>
  <dc:creator>LAKA</dc:creator>
  <cp:lastModifiedBy>教务处</cp:lastModifiedBy>
  <dcterms:modified xsi:type="dcterms:W3CDTF">2022-06-14T02:45:18Z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D4A010F25BE54E8E84209DAE33811E47</vt:lpwstr>
  </property>
</Properties>
</file>