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rPr>
          <w:rFonts w:hint="eastAsia" w:ascii="方正公文小标宋" w:hAnsi="方正公文小标宋" w:eastAsia="方正公文小标宋" w:cs="方正公文小标宋"/>
          <w:b/>
          <w:bCs/>
          <w:color w:val="auto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优秀教学团队评分标准</w:t>
      </w:r>
    </w:p>
    <w:tbl>
      <w:tblPr>
        <w:tblStyle w:val="2"/>
        <w:tblW w:w="9064" w:type="dxa"/>
        <w:tblInd w:w="-52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1455"/>
        <w:gridCol w:w="707"/>
        <w:gridCol w:w="62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 w:bidi="ar"/>
              </w:rPr>
              <w:t>项目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 w:bidi="ar"/>
              </w:rPr>
              <w:t>分值</w:t>
            </w:r>
          </w:p>
        </w:tc>
        <w:tc>
          <w:tcPr>
            <w:tcW w:w="6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5" w:hRule="atLeast"/>
        </w:trPr>
        <w:tc>
          <w:tcPr>
            <w:tcW w:w="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团队带头人条件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6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团队负责人：团队带头人应为我校专任教师， 具有副教授及以上职称，具有较强的组织协调能力和合作精 神，教学工作量饱满，近六个学期获得教学质量评价“优秀” 等级不低于 4 次，在团队建设中发挥核心作用。原则上应获 得过“最美教师”“优秀教师”“文明教师”“青年骨干教 师培训计划人选”“学术技术带头人”“教学名师”“教学 质量奖”、讲课大赛二等奖以上等校级以上荣誉称号。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队伍规模及结构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6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团队骨干成员一般不少于5人，不超过 10 人，具有学缘、职称和年龄结构相对合理的学术梯队，多数成员具有硕士研究生以上学位。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教学质量保障机制健全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6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有完善的教学质量保障体系，能够扎实开展集体备课、听评课、教学研讨等教学质量提升活动，团队成员教学效果良好，学生认可度高。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教学绩效显著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6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落实“立德树人”根本任务，扎实推进课程思政建设且取得一定成效，入选校级“课程思政”优秀教学案例和校级以上“课程思政”示范课程优先考虑。申报依托课程至少获得过一项校级及以上“一流课程”、“线上线下混合式金课”、“本科教育线上优秀教学课程”、“精品在线开放课程”等称号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教科研成果丰富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6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团队成员在校级及以上优秀教学资料、优秀多媒体课件、教学成果奖、教育教学信息化交流活动、教育教学信息化优秀成果奖、教育教学改革项目等教 研项目评审中取得丰硕成果。团队成员的课题、论文、著作 等科研成果较为突出。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已形成的教学改革特色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6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在运行机制、激励保障、专业或课程特色，教学资源、教学平台建设等方面有自己的特色。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团队建设目标和举措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6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建设目标明确具体；建设举措得力可行。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未来三年分年度建设规划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6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年度建设规划清晰。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​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总分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100</w:t>
            </w:r>
          </w:p>
        </w:tc>
        <w:tc>
          <w:tcPr>
            <w:tcW w:w="6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22C6801-50A3-4047-B275-52BDCFC4BACE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33ADB5ED-22C0-48FF-A6D2-DC7D504C4D2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38D18D0A-0246-44DF-B137-F5501AF139F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5MjgyM2RkNDNkYzE3MDgzZDAyOGViYTk4ZTQ2ZTcifQ=="/>
  </w:docVars>
  <w:rsids>
    <w:rsidRoot w:val="00000000"/>
    <w:rsid w:val="7187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2022-06-10T08:40:20Z</dcterms:created>
  <dc:creator>人事处2</dc:creator>
  <cp:lastModifiedBy>青青。</cp:lastModifiedBy>
  <dcterms:modified xsi:type="dcterms:W3CDTF">2022-06-10T08:40:32Z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048B8C76782344A7ADF362B3C4AB3CD1</vt:lpwstr>
  </property>
</Properties>
</file>