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2022年度河南省教育系统廉政专题研究项目申报汇总表</w:t>
      </w:r>
    </w:p>
    <w:bookmarkEnd w:id="0"/>
    <w:tbl>
      <w:tblPr>
        <w:tblStyle w:val="2"/>
        <w:tblW w:w="143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5260"/>
        <w:gridCol w:w="1200"/>
        <w:gridCol w:w="900"/>
        <w:gridCol w:w="1185"/>
        <w:gridCol w:w="1335"/>
        <w:gridCol w:w="3135"/>
        <w:gridCol w:w="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52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   题   名   称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主持人</w:t>
            </w:r>
          </w:p>
        </w:tc>
        <w:tc>
          <w:tcPr>
            <w:tcW w:w="313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单位（学校）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2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职称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项目类别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联系方式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</w:tbl>
    <w:p>
      <w:pPr>
        <w:ind w:firstLine="597" w:firstLineChars="199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E09A5"/>
    <w:rsid w:val="5F4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2022-04-14T06:47:00Z</dcterms:created>
  <dc:creator>教务处</dc:creator>
  <cp:lastModifiedBy>教务处</cp:lastModifiedBy>
  <dcterms:modified xsi:type="dcterms:W3CDTF">2022-04-14T06:47:52Z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BF65EC5B517347DF90E29520231F54E7</vt:lpwstr>
  </property>
</Properties>
</file>