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</w:pPr>
      <w:r>
        <w:rPr>
          <w:rFonts w:hint="eastAsia"/>
        </w:rPr>
        <w:t>《艺术导论》课程教学大纲</w:t>
      </w:r>
    </w:p>
    <w:p>
      <w:pPr>
        <w:spacing w:before="156" w:beforeLines="50" w:after="156" w:afterLines="50" w:line="360" w:lineRule="exact"/>
        <w:ind w:firstLine="480" w:firstLineChars="200"/>
        <w:rPr>
          <w:rFonts w:ascii="黑体" w:eastAsia="黑体"/>
          <w:color w:val="0055FF"/>
        </w:rPr>
      </w:pPr>
      <w:r>
        <w:rPr>
          <w:rFonts w:eastAsia="黑体"/>
          <w:color w:val="000000"/>
          <w:sz w:val="24"/>
          <w:szCs w:val="21"/>
          <w:lang w:val="zh-CN"/>
        </w:rPr>
        <w:t>一、课程基本信息</w:t>
      </w:r>
    </w:p>
    <w:tbl>
      <w:tblPr>
        <w:tblStyle w:val="6"/>
        <w:tblW w:w="8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130"/>
        <w:gridCol w:w="1236"/>
        <w:gridCol w:w="156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课程名称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艺术导论</w:t>
            </w:r>
          </w:p>
        </w:tc>
        <w:tc>
          <w:tcPr>
            <w:tcW w:w="123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开课单位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公共艺术教学部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英文名称</w:t>
            </w:r>
          </w:p>
        </w:tc>
        <w:tc>
          <w:tcPr>
            <w:tcW w:w="43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An introduction to the art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/>
                <w:color w:val="000000"/>
                <w:szCs w:val="21"/>
              </w:rPr>
              <w:t>课程</w:t>
            </w:r>
            <w:r>
              <w:rPr>
                <w:rFonts w:hint="eastAsia" w:ascii="黑体" w:eastAsia="黑体"/>
                <w:color w:val="000000"/>
                <w:szCs w:val="21"/>
              </w:rPr>
              <w:t>编码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课程类型</w:t>
            </w:r>
          </w:p>
        </w:tc>
        <w:tc>
          <w:tcPr>
            <w:tcW w:w="43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公共艺术选修课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  分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  时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共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学时。理论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16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学时，实践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适用专业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全院学生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先修课程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690" w:type="dxa"/>
            <w:gridSpan w:val="5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黑体" w:eastAsia="黑体"/>
                <w:color w:val="000000"/>
                <w:szCs w:val="21"/>
              </w:rPr>
              <w:t>课程</w:t>
            </w:r>
            <w:r>
              <w:rPr>
                <w:rFonts w:hint="eastAsia" w:ascii="黑体" w:eastAsia="黑体"/>
                <w:color w:val="000000"/>
                <w:szCs w:val="21"/>
              </w:rPr>
              <w:t>介绍：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《艺术导论》课程是普通高校所有专业本科生的公共艺术选修课。旨在通过系统学习，让学生掌握艺术基本原理和艺术基本知识，并且能运用其立场、观点和方法去分析和鉴赏各种复杂的文艺现象，牢固地树立正确的艺术观和审美观，为了学生的全面发展和综合素质教育提供有效的途径。</w:t>
            </w:r>
          </w:p>
        </w:tc>
      </w:tr>
    </w:tbl>
    <w:p>
      <w:pPr>
        <w:spacing w:before="156" w:beforeLines="50" w:after="156" w:afterLines="50" w:line="360" w:lineRule="exact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eastAsia="黑体"/>
          <w:color w:val="000000"/>
          <w:sz w:val="24"/>
          <w:szCs w:val="21"/>
          <w:lang w:val="zh-CN"/>
        </w:rPr>
        <w:t>二、课程</w:t>
      </w:r>
      <w:r>
        <w:rPr>
          <w:rFonts w:hint="eastAsia" w:eastAsia="黑体"/>
          <w:color w:val="000000"/>
          <w:sz w:val="24"/>
          <w:szCs w:val="21"/>
          <w:lang w:val="zh-CN"/>
        </w:rPr>
        <w:t>教学</w:t>
      </w:r>
      <w:r>
        <w:rPr>
          <w:rFonts w:eastAsia="黑体"/>
          <w:color w:val="000000"/>
          <w:sz w:val="24"/>
          <w:szCs w:val="21"/>
          <w:lang w:val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szCs w:val="21"/>
          <w:lang w:val="en-US" w:eastAsia="zh-CN"/>
        </w:rPr>
        <w:t>1.知识目标：</w:t>
      </w:r>
      <w:r>
        <w:rPr>
          <w:rFonts w:hint="eastAsia" w:ascii="仿宋_GB2312" w:hAnsi="Times New Roman" w:eastAsia="仿宋_GB2312" w:cs="Times New Roman"/>
          <w:szCs w:val="21"/>
        </w:rPr>
        <w:t>通过学习让学生了解和掌握艺术的本质和特征、艺术的产生与发展和艺术的门类，以提高其修养</w:t>
      </w:r>
      <w:r>
        <w:rPr>
          <w:rFonts w:hint="eastAsia" w:ascii="仿宋_GB2312" w:hAnsi="Times New Roman" w:eastAsia="仿宋_GB2312" w:cs="Times New Roman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szCs w:val="21"/>
          <w:lang w:val="en-US" w:eastAsia="zh-CN"/>
        </w:rPr>
        <w:t>2.能力目标：</w:t>
      </w:r>
      <w:r>
        <w:rPr>
          <w:rFonts w:hint="eastAsia" w:ascii="仿宋_GB2312" w:hAnsi="Times New Roman" w:eastAsia="仿宋_GB2312" w:cs="Times New Roman"/>
          <w:szCs w:val="21"/>
        </w:rPr>
        <w:t>将艺术文化与西方社会、历史、哲学、美学、文化等相关学科与知识结合起来，提高学生</w:t>
      </w:r>
      <w:r>
        <w:rPr>
          <w:rFonts w:hint="eastAsia" w:ascii="仿宋_GB2312" w:hAnsi="Times New Roman" w:eastAsia="仿宋_GB2312" w:cs="Times New Roman"/>
          <w:szCs w:val="21"/>
          <w:lang w:eastAsia="zh-CN"/>
        </w:rPr>
        <w:t>艺术理解能力和解读能力。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szCs w:val="21"/>
          <w:lang w:val="en-US" w:eastAsia="zh-CN"/>
        </w:rPr>
        <w:t>3.素质目标：</w:t>
      </w:r>
      <w:r>
        <w:rPr>
          <w:rFonts w:hint="eastAsia" w:ascii="仿宋_GB2312" w:hAnsi="Times New Roman" w:eastAsia="仿宋_GB2312" w:cs="Times New Roman"/>
          <w:szCs w:val="21"/>
        </w:rPr>
        <w:t>在本课程的教学过程中，将全面贯彻素质教育与理念，树立起正确的世界观、价值观、和人生观</w:t>
      </w:r>
      <w:r>
        <w:rPr>
          <w:rFonts w:hint="eastAsia" w:ascii="仿宋_GB2312" w:hAnsi="Times New Roman" w:eastAsia="仿宋_GB2312" w:cs="Times New Roman"/>
          <w:szCs w:val="21"/>
          <w:lang w:eastAsia="zh-CN"/>
        </w:rPr>
        <w:t>。</w:t>
      </w:r>
    </w:p>
    <w:p>
      <w:pPr>
        <w:spacing w:before="156" w:beforeLines="50" w:after="156" w:afterLines="50" w:line="360" w:lineRule="exact"/>
        <w:ind w:left="420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eastAsia="zh-Hans"/>
        </w:rPr>
        <w:t>三</w:t>
      </w:r>
      <w:r>
        <w:rPr>
          <w:rFonts w:eastAsia="黑体"/>
          <w:color w:val="000000"/>
          <w:sz w:val="24"/>
          <w:szCs w:val="21"/>
          <w:lang w:eastAsia="zh-Hans"/>
        </w:rPr>
        <w:t>、</w:t>
      </w:r>
      <w:r>
        <w:rPr>
          <w:rFonts w:eastAsia="黑体"/>
          <w:color w:val="000000"/>
          <w:sz w:val="24"/>
          <w:szCs w:val="21"/>
          <w:lang w:val="zh-CN"/>
        </w:rPr>
        <w:t>教学学时分配</w:t>
      </w:r>
    </w:p>
    <w:p>
      <w:pPr>
        <w:tabs>
          <w:tab w:val="left" w:pos="840"/>
        </w:tabs>
        <w:spacing w:before="156" w:beforeLines="50" w:after="156" w:afterLines="50" w:line="360" w:lineRule="exact"/>
        <w:jc w:val="center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zh-CN"/>
        </w:rPr>
        <w:t>《</w:t>
      </w:r>
      <w:r>
        <w:rPr>
          <w:rFonts w:hint="eastAsia" w:ascii="黑体" w:hAnsi="黑体" w:eastAsia="黑体" w:cs="黑体"/>
          <w:bCs/>
          <w:color w:val="000000"/>
          <w:szCs w:val="21"/>
        </w:rPr>
        <w:t>艺术导论</w:t>
      </w:r>
      <w:r>
        <w:rPr>
          <w:rFonts w:hint="eastAsia" w:ascii="黑体" w:hAnsi="黑体" w:eastAsia="黑体" w:cs="黑体"/>
          <w:bCs/>
          <w:color w:val="000000"/>
          <w:szCs w:val="21"/>
          <w:lang w:val="zh-CN"/>
        </w:rPr>
        <w:t>》课程教学学时分配表</w:t>
      </w:r>
    </w:p>
    <w:tbl>
      <w:tblPr>
        <w:tblStyle w:val="6"/>
        <w:tblW w:w="80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5318"/>
        <w:gridCol w:w="493"/>
        <w:gridCol w:w="707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章节</w:t>
            </w:r>
          </w:p>
        </w:tc>
        <w:tc>
          <w:tcPr>
            <w:tcW w:w="53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教学主要内容</w:t>
            </w:r>
          </w:p>
        </w:tc>
        <w:tc>
          <w:tcPr>
            <w:tcW w:w="4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总学时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学时分配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53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4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理论</w:t>
            </w:r>
          </w:p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讲授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实践（实训）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第一章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艺术的起源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第二章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艺术的本质与特征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第三章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艺术的功能与艺术教育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第四章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艺术种类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第五章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艺术创作主体与基本过程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艺术创作心理与艺术风格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艺术作品的构成因素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艺术作品的层次和相关属性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合计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</w:tr>
    </w:tbl>
    <w:p>
      <w:pPr>
        <w:spacing w:before="156" w:beforeLines="50" w:after="156" w:afterLines="50" w:line="360" w:lineRule="exact"/>
        <w:ind w:firstLine="480" w:firstLineChars="200"/>
        <w:rPr>
          <w:rFonts w:eastAsia="黑体"/>
          <w:b/>
          <w:bCs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四</w:t>
      </w:r>
      <w:r>
        <w:rPr>
          <w:rFonts w:eastAsia="黑体"/>
          <w:color w:val="000000"/>
          <w:sz w:val="24"/>
          <w:szCs w:val="21"/>
          <w:lang w:val="zh-CN"/>
        </w:rPr>
        <w:t>、教学内容和教学要求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第一章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艺术的起源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了解：</w:t>
      </w:r>
      <w:r>
        <w:rPr>
          <w:rFonts w:hint="eastAsia" w:ascii="仿宋_GB2312" w:hAnsi="Times New Roman" w:eastAsia="仿宋_GB2312" w:cs="Times New Roman"/>
          <w:szCs w:val="21"/>
        </w:rPr>
        <w:t>艺术的起源与发展。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理解：</w:t>
      </w:r>
      <w:r>
        <w:rPr>
          <w:rFonts w:hint="eastAsia" w:ascii="仿宋_GB2312" w:hAnsi="Times New Roman" w:eastAsia="仿宋_GB2312" w:cs="Times New Roman"/>
          <w:szCs w:val="21"/>
        </w:rPr>
        <w:t>艺术起源的复杂性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掌握：</w:t>
      </w:r>
      <w:r>
        <w:rPr>
          <w:rFonts w:hint="eastAsia" w:ascii="仿宋_GB2312" w:hAnsi="Times New Roman" w:eastAsia="仿宋_GB2312" w:cs="Times New Roman"/>
          <w:szCs w:val="21"/>
        </w:rPr>
        <w:t>不同艺术起源论的合理性因素。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点：</w:t>
      </w:r>
      <w:r>
        <w:rPr>
          <w:rFonts w:hint="eastAsia" w:ascii="仿宋_GB2312" w:hAnsi="Times New Roman" w:eastAsia="仿宋_GB2312" w:cs="Times New Roman"/>
          <w:szCs w:val="21"/>
        </w:rPr>
        <w:t>艺术的起源与发展。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教学难点：</w:t>
      </w:r>
      <w:r>
        <w:rPr>
          <w:rFonts w:hint="eastAsia" w:ascii="仿宋_GB2312" w:hAnsi="Times New Roman" w:eastAsia="仿宋_GB2312" w:cs="Times New Roman"/>
          <w:szCs w:val="21"/>
        </w:rPr>
        <w:t>不同艺术起源论的合理性因素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 xml:space="preserve">第一节 </w:t>
      </w:r>
      <w:r>
        <w:rPr>
          <w:rFonts w:hint="eastAsia" w:ascii="仿宋_GB2312" w:eastAsia="仿宋_GB2312"/>
          <w:szCs w:val="21"/>
          <w:lang w:val="zh-CN"/>
        </w:rPr>
        <w:t>模仿</w:t>
      </w:r>
      <w:r>
        <w:rPr>
          <w:rFonts w:hint="eastAsia" w:ascii="仿宋_GB2312" w:hAnsi="Times New Roman" w:eastAsia="仿宋_GB2312" w:cs="Times New Roman"/>
          <w:szCs w:val="21"/>
        </w:rPr>
        <w:t>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 xml:space="preserve">第二节 </w:t>
      </w:r>
      <w:r>
        <w:rPr>
          <w:rFonts w:hint="eastAsia" w:ascii="仿宋_GB2312" w:eastAsia="仿宋_GB2312"/>
          <w:szCs w:val="21"/>
          <w:lang w:val="zh-CN"/>
        </w:rPr>
        <w:t>游戏</w:t>
      </w:r>
      <w:r>
        <w:rPr>
          <w:rFonts w:hint="eastAsia" w:ascii="仿宋_GB2312" w:hAnsi="Times New Roman" w:eastAsia="仿宋_GB2312" w:cs="Times New Roman"/>
          <w:szCs w:val="21"/>
        </w:rPr>
        <w:t>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</w:rPr>
        <w:t>第三节 巫术说</w:t>
      </w:r>
    </w:p>
    <w:p>
      <w:pPr>
        <w:spacing w:line="400" w:lineRule="exact"/>
        <w:jc w:val="center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</w:rPr>
        <w:t>第四节 游戏说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第五节 劳动说</w:t>
      </w:r>
    </w:p>
    <w:p>
      <w:pPr>
        <w:spacing w:line="400" w:lineRule="exact"/>
        <w:jc w:val="center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</w:rPr>
        <w:t>第六节 其他说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  <w:r>
        <w:rPr>
          <w:rFonts w:hint="eastAsia" w:ascii="仿宋_GB2312" w:eastAsia="仿宋_GB2312"/>
          <w:szCs w:val="21"/>
        </w:rPr>
        <w:t>根据</w:t>
      </w:r>
      <w:r>
        <w:rPr>
          <w:rFonts w:hint="eastAsia" w:ascii="仿宋_GB2312" w:hAnsi="Times New Roman" w:eastAsia="仿宋_GB2312" w:cs="Times New Roman"/>
          <w:szCs w:val="21"/>
        </w:rPr>
        <w:t>不同艺术起源论的合理性因素，大致讲出艺术的起源与发展过程。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第二章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艺术的本质与特征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了解：</w:t>
      </w:r>
      <w:r>
        <w:rPr>
          <w:rFonts w:hint="eastAsia" w:ascii="仿宋_GB2312" w:hAnsi="Times New Roman" w:eastAsia="仿宋_GB2312" w:cs="Times New Roman"/>
          <w:szCs w:val="21"/>
        </w:rPr>
        <w:t>艺术的本质与特征。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理解：</w:t>
      </w:r>
      <w:r>
        <w:rPr>
          <w:rFonts w:hint="eastAsia" w:ascii="仿宋_GB2312" w:hAnsi="Times New Roman" w:eastAsia="仿宋_GB2312" w:cs="Times New Roman"/>
          <w:szCs w:val="21"/>
        </w:rPr>
        <w:t>艺术与审美之间的关系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掌握：</w:t>
      </w:r>
      <w:r>
        <w:rPr>
          <w:rFonts w:hint="eastAsia" w:ascii="仿宋_GB2312" w:hAnsi="Times New Roman" w:eastAsia="仿宋_GB2312" w:cs="Times New Roman"/>
          <w:szCs w:val="21"/>
        </w:rPr>
        <w:t>艺术本质问题的科学理论基础。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教学重点：</w:t>
      </w:r>
      <w:r>
        <w:rPr>
          <w:rFonts w:hint="eastAsia" w:ascii="仿宋_GB2312" w:hAnsi="Times New Roman" w:eastAsia="仿宋_GB2312" w:cs="Times New Roman"/>
          <w:szCs w:val="21"/>
        </w:rPr>
        <w:t>艺术的本质与特征。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教学难点：</w:t>
      </w:r>
      <w:r>
        <w:rPr>
          <w:rFonts w:hint="eastAsia" w:ascii="仿宋_GB2312" w:hAnsi="Times New Roman" w:eastAsia="仿宋_GB2312" w:cs="Times New Roman"/>
          <w:szCs w:val="21"/>
        </w:rPr>
        <w:t>艺术本质问题的科学理论基础。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 xml:space="preserve">第一节 </w:t>
      </w:r>
      <w:r>
        <w:rPr>
          <w:rFonts w:hint="eastAsia" w:ascii="仿宋_GB2312" w:hAnsi="Times New Roman" w:eastAsia="仿宋_GB2312" w:cs="Times New Roman"/>
          <w:szCs w:val="21"/>
        </w:rPr>
        <w:t>艺术的本质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 xml:space="preserve">第二节 </w:t>
      </w:r>
      <w:r>
        <w:rPr>
          <w:rFonts w:hint="eastAsia" w:ascii="仿宋_GB2312" w:eastAsia="仿宋_GB2312"/>
          <w:szCs w:val="21"/>
          <w:lang w:val="zh-CN"/>
        </w:rPr>
        <w:t>艺术</w:t>
      </w:r>
      <w:r>
        <w:rPr>
          <w:rFonts w:hint="eastAsia" w:ascii="仿宋_GB2312" w:hAnsi="Times New Roman" w:eastAsia="仿宋_GB2312" w:cs="Times New Roman"/>
          <w:szCs w:val="21"/>
        </w:rPr>
        <w:t>的特征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  <w:r>
        <w:rPr>
          <w:rFonts w:hint="eastAsia" w:ascii="仿宋_GB2312" w:eastAsia="仿宋_GB2312"/>
          <w:szCs w:val="21"/>
        </w:rPr>
        <w:t>列举艺术的特征</w:t>
      </w:r>
      <w:r>
        <w:rPr>
          <w:rFonts w:hint="eastAsia" w:ascii="仿宋_GB2312" w:hAnsi="Times New Roman" w:eastAsia="仿宋_GB2312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第三章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艺术的功能与艺术教育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了解：</w:t>
      </w:r>
      <w:r>
        <w:rPr>
          <w:rFonts w:hint="eastAsia" w:ascii="仿宋_GB2312" w:hAnsi="Times New Roman" w:eastAsia="仿宋_GB2312" w:cs="Times New Roman"/>
          <w:szCs w:val="21"/>
        </w:rPr>
        <w:t>艺术的社会功能，包括审美认知作用、审美教育作用、审美娱乐作用。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理解：</w:t>
      </w:r>
      <w:r>
        <w:rPr>
          <w:rFonts w:hint="eastAsia" w:ascii="仿宋_GB2312" w:hAnsi="Times New Roman" w:eastAsia="仿宋_GB2312" w:cs="Times New Roman"/>
          <w:szCs w:val="21"/>
        </w:rPr>
        <w:t>艺术教育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掌握：</w:t>
      </w:r>
      <w:r>
        <w:rPr>
          <w:rFonts w:hint="eastAsia" w:ascii="仿宋_GB2312" w:hAnsi="Times New Roman" w:eastAsia="仿宋_GB2312" w:cs="Times New Roman"/>
          <w:szCs w:val="21"/>
        </w:rPr>
        <w:t>艺术在人们现实生活中的意义，包括普及艺术的基本知识、健全审美心理机构、陶冶人的感情等。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教学重点：</w:t>
      </w:r>
      <w:r>
        <w:rPr>
          <w:rFonts w:hint="eastAsia" w:ascii="仿宋_GB2312" w:hAnsi="Times New Roman" w:eastAsia="仿宋_GB2312" w:cs="Times New Roman"/>
          <w:szCs w:val="21"/>
        </w:rPr>
        <w:t>艺术在人们现实生活中的意义。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教学难点：</w:t>
      </w:r>
      <w:r>
        <w:rPr>
          <w:rFonts w:hint="eastAsia" w:ascii="仿宋_GB2312" w:hAnsi="Times New Roman" w:eastAsia="仿宋_GB2312" w:cs="Times New Roman"/>
          <w:szCs w:val="21"/>
        </w:rPr>
        <w:t>艺术的社会功能。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 xml:space="preserve">第一节 </w:t>
      </w:r>
      <w:r>
        <w:rPr>
          <w:rFonts w:hint="eastAsia" w:ascii="仿宋_GB2312" w:hAnsi="Times New Roman" w:eastAsia="仿宋_GB2312" w:cs="Times New Roman"/>
          <w:szCs w:val="21"/>
        </w:rPr>
        <w:t>艺术的社会功能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 xml:space="preserve">第二节 </w:t>
      </w:r>
      <w:r>
        <w:rPr>
          <w:rFonts w:hint="eastAsia" w:ascii="仿宋_GB2312" w:eastAsia="仿宋_GB2312"/>
          <w:szCs w:val="21"/>
          <w:lang w:val="zh-CN"/>
        </w:rPr>
        <w:t>艺术</w:t>
      </w:r>
      <w:r>
        <w:rPr>
          <w:rFonts w:hint="eastAsia" w:ascii="仿宋_GB2312" w:hAnsi="Times New Roman" w:eastAsia="仿宋_GB2312" w:cs="Times New Roman"/>
          <w:szCs w:val="21"/>
        </w:rPr>
        <w:t>教育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  <w:r>
        <w:rPr>
          <w:rFonts w:hint="eastAsia" w:ascii="仿宋_GB2312" w:eastAsia="仿宋_GB2312"/>
          <w:szCs w:val="21"/>
        </w:rPr>
        <w:t>列举艺术的</w:t>
      </w:r>
      <w:r>
        <w:rPr>
          <w:rFonts w:hint="eastAsia" w:ascii="仿宋_GB2312" w:hAnsi="Times New Roman" w:eastAsia="仿宋_GB2312" w:cs="Times New Roman"/>
          <w:szCs w:val="21"/>
        </w:rPr>
        <w:t>社会功能。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第四章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艺术种类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了解：</w:t>
      </w:r>
      <w:r>
        <w:rPr>
          <w:rFonts w:hint="eastAsia" w:ascii="仿宋_GB2312" w:hAnsi="Times New Roman" w:eastAsia="仿宋_GB2312" w:cs="Times New Roman"/>
          <w:szCs w:val="21"/>
        </w:rPr>
        <w:t>艺术的分类原则。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理解：</w:t>
      </w:r>
      <w:r>
        <w:rPr>
          <w:rFonts w:hint="eastAsia" w:ascii="仿宋_GB2312" w:hAnsi="Times New Roman" w:eastAsia="仿宋_GB2312" w:cs="Times New Roman"/>
          <w:szCs w:val="21"/>
        </w:rPr>
        <w:t>各艺术中的审美特征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掌握：</w:t>
      </w:r>
      <w:r>
        <w:rPr>
          <w:rFonts w:hint="eastAsia" w:ascii="仿宋_GB2312" w:hAnsi="Times New Roman" w:eastAsia="仿宋_GB2312" w:cs="Times New Roman"/>
          <w:szCs w:val="21"/>
        </w:rPr>
        <w:t>各项艺术种类的概念。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教学重点：</w:t>
      </w:r>
      <w:r>
        <w:rPr>
          <w:rFonts w:hint="eastAsia" w:ascii="仿宋_GB2312" w:hAnsi="Times New Roman" w:eastAsia="仿宋_GB2312" w:cs="Times New Roman"/>
          <w:szCs w:val="21"/>
        </w:rPr>
        <w:t>各项艺术种类的概念。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教学难点：</w:t>
      </w:r>
      <w:r>
        <w:rPr>
          <w:rFonts w:hint="eastAsia" w:ascii="仿宋_GB2312" w:hAnsi="Times New Roman" w:eastAsia="仿宋_GB2312" w:cs="Times New Roman"/>
          <w:szCs w:val="21"/>
        </w:rPr>
        <w:t>各艺术中的审美特征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 xml:space="preserve">第一节 </w:t>
      </w:r>
      <w:r>
        <w:rPr>
          <w:rFonts w:hint="eastAsia" w:ascii="仿宋_GB2312" w:eastAsia="仿宋_GB2312"/>
          <w:szCs w:val="21"/>
          <w:lang w:val="zh-CN"/>
        </w:rPr>
        <w:t>造型艺术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 xml:space="preserve">第二节 </w:t>
      </w:r>
      <w:r>
        <w:rPr>
          <w:rFonts w:hint="eastAsia" w:ascii="仿宋_GB2312" w:eastAsia="仿宋_GB2312"/>
          <w:szCs w:val="21"/>
          <w:lang w:val="zh-CN"/>
        </w:rPr>
        <w:t>实用</w:t>
      </w:r>
      <w:r>
        <w:rPr>
          <w:rFonts w:hint="eastAsia" w:ascii="仿宋_GB2312" w:hAnsi="Times New Roman" w:eastAsia="仿宋_GB2312" w:cs="Times New Roman"/>
          <w:szCs w:val="21"/>
        </w:rPr>
        <w:t>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</w:rPr>
        <w:t xml:space="preserve">第三节 </w:t>
      </w:r>
      <w:r>
        <w:rPr>
          <w:rFonts w:hint="eastAsia" w:ascii="仿宋_GB2312" w:eastAsia="仿宋_GB2312"/>
          <w:szCs w:val="21"/>
          <w:lang w:val="zh-CN"/>
        </w:rPr>
        <w:t>表情</w:t>
      </w:r>
      <w:r>
        <w:rPr>
          <w:rFonts w:hint="eastAsia" w:ascii="仿宋_GB2312" w:hAnsi="Times New Roman" w:eastAsia="仿宋_GB2312" w:cs="Times New Roman"/>
          <w:szCs w:val="21"/>
        </w:rPr>
        <w:t>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</w:rPr>
        <w:t xml:space="preserve">第四节 </w:t>
      </w:r>
      <w:r>
        <w:rPr>
          <w:rFonts w:hint="eastAsia" w:ascii="仿宋_GB2312" w:eastAsia="仿宋_GB2312"/>
          <w:szCs w:val="21"/>
          <w:lang w:val="zh-CN"/>
        </w:rPr>
        <w:t>语言</w:t>
      </w:r>
      <w:r>
        <w:rPr>
          <w:rFonts w:hint="eastAsia" w:ascii="仿宋_GB2312" w:hAnsi="Times New Roman" w:eastAsia="仿宋_GB2312" w:cs="Times New Roman"/>
          <w:szCs w:val="21"/>
        </w:rPr>
        <w:t>艺术</w:t>
      </w:r>
    </w:p>
    <w:p>
      <w:pPr>
        <w:spacing w:line="400" w:lineRule="exact"/>
        <w:jc w:val="center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第五节 综合艺术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  <w:r>
        <w:rPr>
          <w:rFonts w:hint="eastAsia" w:ascii="仿宋_GB2312" w:eastAsia="仿宋_GB2312"/>
          <w:szCs w:val="21"/>
        </w:rPr>
        <w:t>列举出艺术的</w:t>
      </w:r>
      <w:r>
        <w:rPr>
          <w:rFonts w:hint="eastAsia" w:ascii="仿宋_GB2312" w:hAnsi="Times New Roman" w:eastAsia="仿宋_GB2312" w:cs="Times New Roman"/>
          <w:szCs w:val="21"/>
        </w:rPr>
        <w:t>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第五章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艺术创作主体与基本过程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了解：</w:t>
      </w:r>
      <w:r>
        <w:rPr>
          <w:rFonts w:hint="eastAsia" w:ascii="仿宋_GB2312" w:hAnsi="Times New Roman" w:eastAsia="仿宋_GB2312" w:cs="Times New Roman"/>
          <w:szCs w:val="21"/>
        </w:rPr>
        <w:t>艺术家的特性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理解：</w:t>
      </w:r>
      <w:r>
        <w:rPr>
          <w:rFonts w:hint="eastAsia" w:ascii="仿宋_GB2312" w:hAnsi="Times New Roman" w:eastAsia="仿宋_GB2312" w:cs="Times New Roman"/>
          <w:szCs w:val="21"/>
        </w:rPr>
        <w:t>艺术中的创作主体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掌握：</w:t>
      </w:r>
      <w:r>
        <w:rPr>
          <w:rFonts w:hint="eastAsia" w:ascii="仿宋_GB2312" w:hAnsi="Times New Roman" w:eastAsia="仿宋_GB2312" w:cs="Times New Roman"/>
          <w:szCs w:val="21"/>
        </w:rPr>
        <w:t>艺术的创作过程。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教学重点：</w:t>
      </w:r>
      <w:r>
        <w:rPr>
          <w:rFonts w:hint="eastAsia" w:ascii="仿宋_GB2312" w:hAnsi="Times New Roman" w:eastAsia="仿宋_GB2312" w:cs="Times New Roman"/>
          <w:szCs w:val="21"/>
        </w:rPr>
        <w:t>艺术的创作过程。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教学难点：</w:t>
      </w:r>
      <w:r>
        <w:rPr>
          <w:rFonts w:hint="eastAsia" w:ascii="仿宋_GB2312" w:hAnsi="Times New Roman" w:eastAsia="仿宋_GB2312" w:cs="Times New Roman"/>
          <w:szCs w:val="21"/>
        </w:rPr>
        <w:t>艺术家的特性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第一节 艺术家的主体性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第二节 艺术家的社会性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</w:rPr>
        <w:t>第三节 创作</w:t>
      </w:r>
      <w:r>
        <w:rPr>
          <w:rFonts w:hint="eastAsia" w:ascii="仿宋_GB2312" w:eastAsia="仿宋_GB2312"/>
          <w:szCs w:val="21"/>
          <w:lang w:val="zh-CN"/>
        </w:rPr>
        <w:t>过程</w:t>
      </w:r>
      <w:r>
        <w:rPr>
          <w:rFonts w:hint="eastAsia" w:ascii="仿宋_GB2312" w:hAnsi="Times New Roman" w:eastAsia="仿宋_GB2312" w:cs="Times New Roman"/>
          <w:szCs w:val="21"/>
        </w:rPr>
        <w:t>的生活体验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</w:rPr>
        <w:t>第四节 创作</w:t>
      </w:r>
      <w:r>
        <w:rPr>
          <w:rFonts w:hint="eastAsia" w:ascii="仿宋_GB2312" w:eastAsia="仿宋_GB2312"/>
          <w:szCs w:val="21"/>
          <w:lang w:val="zh-CN"/>
        </w:rPr>
        <w:t>过程</w:t>
      </w:r>
      <w:r>
        <w:rPr>
          <w:rFonts w:hint="eastAsia" w:ascii="仿宋_GB2312" w:hAnsi="Times New Roman" w:eastAsia="仿宋_GB2312" w:cs="Times New Roman"/>
          <w:szCs w:val="21"/>
        </w:rPr>
        <w:t>的艺术构思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第五节 创作</w:t>
      </w:r>
      <w:r>
        <w:rPr>
          <w:rFonts w:hint="eastAsia" w:ascii="仿宋_GB2312" w:eastAsia="仿宋_GB2312"/>
          <w:szCs w:val="21"/>
          <w:lang w:val="zh-CN"/>
        </w:rPr>
        <w:t>过程</w:t>
      </w:r>
      <w:r>
        <w:rPr>
          <w:rFonts w:hint="eastAsia" w:ascii="仿宋_GB2312" w:hAnsi="Times New Roman" w:eastAsia="仿宋_GB2312" w:cs="Times New Roman"/>
          <w:szCs w:val="21"/>
        </w:rPr>
        <w:t>的意象物化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  <w:r>
        <w:rPr>
          <w:rFonts w:hint="eastAsia" w:ascii="仿宋_GB2312" w:eastAsia="仿宋_GB2312"/>
          <w:szCs w:val="21"/>
        </w:rPr>
        <w:t>解释出艺术的创</w:t>
      </w:r>
      <w:r>
        <w:rPr>
          <w:rFonts w:hint="eastAsia" w:ascii="仿宋_GB2312" w:hAnsi="Times New Roman" w:eastAsia="仿宋_GB2312" w:cs="Times New Roman"/>
          <w:szCs w:val="21"/>
        </w:rPr>
        <w:t>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第六章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艺术创作心理与艺术风格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了解：</w:t>
      </w:r>
      <w:r>
        <w:rPr>
          <w:rFonts w:hint="eastAsia" w:ascii="仿宋_GB2312" w:hAnsi="Times New Roman" w:eastAsia="仿宋_GB2312" w:cs="Times New Roman"/>
          <w:szCs w:val="21"/>
        </w:rPr>
        <w:t>艺术创作心理，包括形象思维、抽象思维与灵感思维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理解：</w:t>
      </w:r>
      <w:r>
        <w:rPr>
          <w:rFonts w:hint="eastAsia" w:ascii="仿宋_GB2312" w:hAnsi="Times New Roman" w:eastAsia="仿宋_GB2312" w:cs="Times New Roman"/>
          <w:szCs w:val="21"/>
        </w:rPr>
        <w:t>区分有意识与无意识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掌握：</w:t>
      </w:r>
      <w:r>
        <w:rPr>
          <w:rFonts w:hint="eastAsia" w:ascii="仿宋_GB2312" w:hAnsi="Times New Roman" w:eastAsia="仿宋_GB2312" w:cs="Times New Roman"/>
          <w:szCs w:val="21"/>
        </w:rPr>
        <w:t>艺术风格、艺术流派、艺术思潮的特征与分类。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教学重点：</w:t>
      </w:r>
      <w:r>
        <w:rPr>
          <w:rFonts w:hint="eastAsia" w:ascii="仿宋_GB2312" w:hAnsi="Times New Roman" w:eastAsia="仿宋_GB2312" w:cs="Times New Roman"/>
          <w:szCs w:val="21"/>
        </w:rPr>
        <w:t>艺术风格、艺术流派、艺术思潮的特征与分类。</w:t>
      </w:r>
    </w:p>
    <w:p>
      <w:pPr>
        <w:spacing w:line="360" w:lineRule="auto"/>
        <w:ind w:firstLine="420" w:firstLineChars="200"/>
        <w:jc w:val="left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教学难点：</w:t>
      </w:r>
      <w:r>
        <w:rPr>
          <w:rFonts w:hint="eastAsia" w:ascii="仿宋_GB2312" w:hAnsi="Times New Roman" w:eastAsia="仿宋_GB2312" w:cs="Times New Roman"/>
          <w:szCs w:val="21"/>
        </w:rPr>
        <w:t>艺术创作心理，包括形象思维、抽象思维与灵感思维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 形象思维、抽象思维与灵感思维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 艺术风格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第三节 艺术流派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第四节 艺术思潮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  <w:r>
        <w:rPr>
          <w:rFonts w:hint="eastAsia" w:ascii="仿宋_GB2312" w:eastAsia="仿宋_GB2312"/>
          <w:szCs w:val="21"/>
        </w:rPr>
        <w:t>列举艺术的几种风格</w:t>
      </w:r>
      <w:r>
        <w:rPr>
          <w:rFonts w:hint="eastAsia" w:ascii="仿宋_GB2312" w:hAnsi="Times New Roman" w:eastAsia="仿宋_GB2312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第七章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艺术作品的构成因素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了解：</w:t>
      </w:r>
      <w:r>
        <w:rPr>
          <w:rFonts w:hint="eastAsia" w:ascii="仿宋_GB2312" w:hAnsi="Times New Roman" w:eastAsia="仿宋_GB2312" w:cs="Times New Roman"/>
          <w:szCs w:val="21"/>
        </w:rPr>
        <w:t>艺术作品的内容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理解：</w:t>
      </w:r>
      <w:r>
        <w:rPr>
          <w:rFonts w:hint="eastAsia" w:ascii="仿宋_GB2312" w:hAnsi="Times New Roman" w:eastAsia="仿宋_GB2312" w:cs="Times New Roman"/>
          <w:szCs w:val="21"/>
        </w:rPr>
        <w:t>艺术作品内容与形式的辩证认识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掌握：</w:t>
      </w:r>
      <w:r>
        <w:rPr>
          <w:rFonts w:hint="eastAsia" w:ascii="仿宋_GB2312" w:hAnsi="Times New Roman" w:eastAsia="仿宋_GB2312" w:cs="Times New Roman"/>
          <w:szCs w:val="21"/>
        </w:rPr>
        <w:t>艺术作品的形式。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教学重点：</w:t>
      </w:r>
      <w:r>
        <w:rPr>
          <w:rFonts w:hint="eastAsia" w:ascii="仿宋_GB2312" w:hAnsi="Times New Roman" w:eastAsia="仿宋_GB2312" w:cs="Times New Roman"/>
          <w:szCs w:val="21"/>
        </w:rPr>
        <w:t>艺术作品内容与形式的辩证认识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教学难点：</w:t>
      </w:r>
      <w:r>
        <w:rPr>
          <w:rFonts w:hint="eastAsia" w:ascii="仿宋_GB2312" w:hAnsi="Times New Roman" w:eastAsia="仿宋_GB2312" w:cs="Times New Roman"/>
          <w:szCs w:val="21"/>
        </w:rPr>
        <w:t>艺术作品的内容与形式的关系。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 艺术作品内容与形式的辩证认识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 艺术作品的内容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第三节 艺术作品的形式</w:t>
      </w:r>
    </w:p>
    <w:p>
      <w:pPr>
        <w:spacing w:line="400" w:lineRule="exact"/>
        <w:jc w:val="center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</w:rPr>
        <w:t>第四节 艺术作品的内容与形式的关系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  <w:r>
        <w:rPr>
          <w:rFonts w:hint="eastAsia" w:ascii="仿宋_GB2312" w:eastAsia="仿宋_GB2312"/>
          <w:szCs w:val="21"/>
        </w:rPr>
        <w:t>列举艺术的内容与形式</w:t>
      </w:r>
      <w:r>
        <w:rPr>
          <w:rFonts w:hint="eastAsia" w:ascii="仿宋_GB2312" w:hAnsi="Times New Roman" w:eastAsia="仿宋_GB2312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第八章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艺术作品的层次和相关属性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了解：</w:t>
      </w:r>
      <w:r>
        <w:rPr>
          <w:rFonts w:hint="eastAsia" w:ascii="仿宋_GB2312" w:hAnsi="Times New Roman" w:eastAsia="仿宋_GB2312" w:cs="Times New Roman"/>
          <w:szCs w:val="21"/>
        </w:rPr>
        <w:t>艺术作品的层次，包括艺术语言、艺术形象、艺术意蕴。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理解：</w:t>
      </w:r>
      <w:r>
        <w:rPr>
          <w:rFonts w:hint="eastAsia" w:ascii="仿宋_GB2312" w:hAnsi="Times New Roman" w:eastAsia="仿宋_GB2312" w:cs="Times New Roman"/>
          <w:szCs w:val="21"/>
        </w:rPr>
        <w:t>艺术中的美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掌握：</w:t>
      </w:r>
      <w:r>
        <w:rPr>
          <w:rFonts w:hint="eastAsia" w:ascii="仿宋_GB2312" w:hAnsi="Times New Roman" w:eastAsia="仿宋_GB2312" w:cs="Times New Roman"/>
          <w:szCs w:val="21"/>
        </w:rPr>
        <w:t>艺术作品的相关属性，包括典型、意境、格调与品位以及艺术美。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教学重点：</w:t>
      </w:r>
      <w:r>
        <w:rPr>
          <w:rFonts w:hint="eastAsia" w:ascii="仿宋_GB2312" w:hAnsi="Times New Roman" w:eastAsia="仿宋_GB2312" w:cs="Times New Roman"/>
          <w:szCs w:val="21"/>
        </w:rPr>
        <w:t>艺术作品的相关属性，包括典型、意境、格调与品位以及艺术美。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教学难点：</w:t>
      </w:r>
      <w:r>
        <w:rPr>
          <w:rFonts w:hint="eastAsia" w:ascii="仿宋_GB2312" w:hAnsi="Times New Roman" w:eastAsia="仿宋_GB2312" w:cs="Times New Roman"/>
          <w:szCs w:val="21"/>
        </w:rPr>
        <w:t>艺术作品的层次，包括艺术语言、艺术形象、艺术意蕴。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 艺术语言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 艺术形象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第三节 艺术意蕴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第四节 典型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第五节 意境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第六节 格调与品位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Times New Roman"/>
          <w:bCs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第七节 艺术美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  <w:r>
        <w:rPr>
          <w:rFonts w:hint="eastAsia" w:ascii="仿宋_GB2312" w:eastAsia="仿宋_GB2312"/>
          <w:szCs w:val="21"/>
        </w:rPr>
        <w:t>列举出艺术</w:t>
      </w:r>
      <w:r>
        <w:rPr>
          <w:rFonts w:hint="eastAsia" w:ascii="仿宋_GB2312" w:hAnsi="Times New Roman" w:eastAsia="仿宋_GB2312" w:cs="Times New Roman"/>
          <w:szCs w:val="21"/>
        </w:rPr>
        <w:t>美的特点。</w:t>
      </w:r>
    </w:p>
    <w:p>
      <w:pPr>
        <w:spacing w:before="156" w:beforeLines="50" w:after="156" w:afterLines="50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五、教学方法或手段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教学方法方面，体现以学生为本、因材施教、个性发展、素质教育等现代教育理念而采取的讲授方法和教学活动。采用翻转课堂式、讲授法、启发式、讨论式、互动式、学导式、自学辅导式。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  <w:lang w:val="zh-CN"/>
        </w:rPr>
      </w:pPr>
      <w:r>
        <w:rPr>
          <w:rFonts w:hint="eastAsia" w:ascii="仿宋_GB2312" w:hAnsi="Times New Roman" w:eastAsia="仿宋_GB2312" w:cs="Times New Roman"/>
          <w:szCs w:val="21"/>
          <w:lang w:val="zh-CN"/>
        </w:rPr>
        <w:t>教学手段方面，采用多媒体、现代化的教具</w:t>
      </w:r>
      <w:r>
        <w:rPr>
          <w:rFonts w:hint="eastAsia" w:ascii="仿宋_GB2312" w:hAnsi="Times New Roman" w:eastAsia="仿宋_GB2312" w:cs="Times New Roman"/>
          <w:szCs w:val="21"/>
        </w:rPr>
        <w:t>结合的</w:t>
      </w:r>
      <w:r>
        <w:rPr>
          <w:rFonts w:hint="eastAsia" w:ascii="仿宋_GB2312" w:hAnsi="Times New Roman" w:eastAsia="仿宋_GB2312" w:cs="Times New Roman"/>
          <w:szCs w:val="21"/>
          <w:lang w:val="zh-CN"/>
        </w:rPr>
        <w:t>现代化现场教学。</w:t>
      </w:r>
    </w:p>
    <w:p>
      <w:pPr>
        <w:spacing w:before="156" w:beforeLines="50" w:after="156" w:afterLines="50"/>
        <w:ind w:firstLine="480" w:firstLineChars="200"/>
        <w:rPr>
          <w:rFonts w:ascii="Times New Roman" w:hAnsi="Times New Roman" w:eastAsia="黑体" w:cs="Times New Roman"/>
          <w:sz w:val="24"/>
          <w:szCs w:val="21"/>
          <w:lang w:val="zh-CN"/>
        </w:rPr>
      </w:pPr>
      <w:r>
        <w:rPr>
          <w:rFonts w:hint="eastAsia" w:ascii="Times New Roman" w:hAnsi="Times New Roman" w:eastAsia="黑体" w:cs="Times New Roman"/>
          <w:sz w:val="24"/>
          <w:szCs w:val="21"/>
          <w:lang w:val="zh-CN"/>
        </w:rPr>
        <w:t>六、考核方式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考核方式：考试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；考查</w:t>
      </w:r>
      <w:r>
        <w:rPr>
          <w:rFonts w:hint="default" w:ascii="仿宋_GB2312" w:eastAsia="仿宋_GB2312"/>
          <w:szCs w:val="21"/>
        </w:rPr>
        <w:t>（</w:t>
      </w:r>
      <w:r>
        <w:rPr>
          <w:rFonts w:hint="eastAsia" w:ascii="仿宋_GB2312" w:hAnsi="仿宋_GB2312" w:eastAsia="仿宋_GB2312" w:cs="仿宋_GB2312"/>
          <w:szCs w:val="21"/>
        </w:rPr>
        <w:t>√</w:t>
      </w:r>
      <w:r>
        <w:rPr>
          <w:rFonts w:hint="default"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考核形式：闭卷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；开卷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；开闭卷结合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；在线测试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；课程论文</w:t>
      </w:r>
      <w:r>
        <w:rPr>
          <w:rFonts w:hint="default" w:ascii="仿宋_GB2312" w:eastAsia="仿宋_GB2312"/>
          <w:szCs w:val="21"/>
        </w:rPr>
        <w:t>（</w:t>
      </w:r>
      <w:r>
        <w:rPr>
          <w:rFonts w:hint="eastAsia" w:ascii="仿宋_GB2312" w:hAnsi="仿宋_GB2312" w:eastAsia="仿宋_GB2312" w:cs="仿宋_GB2312"/>
          <w:szCs w:val="21"/>
        </w:rPr>
        <w:t>√</w:t>
      </w:r>
      <w:r>
        <w:rPr>
          <w:rFonts w:hint="default"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  <w:lang w:val="zh-CN"/>
        </w:rPr>
        <w:t>；实操（</w:t>
      </w:r>
      <w:r>
        <w:rPr>
          <w:rFonts w:hint="eastAsia"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  <w:lang w:val="zh-CN"/>
        </w:rPr>
        <w:t>）；作品设计（ ）；答辩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；口试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；调研报告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其他（</w:t>
      </w:r>
      <w:r>
        <w:rPr>
          <w:rFonts w:hint="default"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  <w:lang w:val="zh-CN"/>
        </w:rPr>
        <w:t>）。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成绩评定：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总评成绩构成：平时考核（</w:t>
      </w:r>
      <w:r>
        <w:rPr>
          <w:rFonts w:hint="eastAsia" w:ascii="仿宋_GB2312" w:eastAsia="仿宋_GB2312"/>
          <w:szCs w:val="21"/>
        </w:rPr>
        <w:t xml:space="preserve"> 50 </w:t>
      </w:r>
      <w:r>
        <w:rPr>
          <w:rFonts w:hint="eastAsia" w:ascii="仿宋_GB2312" w:eastAsia="仿宋_GB2312"/>
          <w:szCs w:val="21"/>
          <w:lang w:val="zh-CN"/>
        </w:rPr>
        <w:t>）％；结课考核（</w:t>
      </w:r>
      <w:r>
        <w:rPr>
          <w:rFonts w:hint="eastAsia" w:ascii="仿宋_GB2312" w:eastAsia="仿宋_GB2312"/>
          <w:szCs w:val="21"/>
        </w:rPr>
        <w:t xml:space="preserve"> 50 </w:t>
      </w:r>
      <w:r>
        <w:rPr>
          <w:rFonts w:hint="eastAsia" w:ascii="仿宋_GB2312" w:eastAsia="仿宋_GB2312"/>
          <w:szCs w:val="21"/>
          <w:lang w:val="zh-CN"/>
        </w:rPr>
        <w:t>）％。</w:t>
      </w:r>
    </w:p>
    <w:p>
      <w:pPr>
        <w:spacing w:before="156" w:beforeLines="50" w:after="156" w:afterLines="50"/>
        <w:ind w:firstLine="480" w:firstLineChars="200"/>
        <w:rPr>
          <w:rFonts w:ascii="Times New Roman" w:hAnsi="Times New Roman" w:eastAsia="黑体" w:cs="Times New Roman"/>
          <w:color w:val="000000"/>
          <w:sz w:val="24"/>
          <w:szCs w:val="21"/>
          <w:lang w:val="zh-CN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1"/>
          <w:lang w:val="zh-CN"/>
        </w:rPr>
        <w:t>七、教材及教学主要参考书</w:t>
      </w:r>
    </w:p>
    <w:p>
      <w:pPr>
        <w:spacing w:line="400" w:lineRule="exact"/>
        <w:ind w:firstLine="420" w:firstLineChars="200"/>
        <w:rPr>
          <w:rFonts w:hint="eastAsia" w:ascii="仿宋_GB2312" w:eastAsia="仿宋_GB2312"/>
          <w:color w:val="000000" w:themeColor="text1"/>
          <w:szCs w:val="21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:highlight w:val="none"/>
          <w:lang w:val="zh-CN"/>
          <w14:textFill>
            <w14:solidFill>
              <w14:schemeClr w14:val="tx1"/>
            </w14:solidFill>
          </w14:textFill>
        </w:rPr>
        <w:t>推荐教材：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1.</w:t>
      </w:r>
      <w:r>
        <w:fldChar w:fldCharType="begin"/>
      </w:r>
      <w:r>
        <w:instrText xml:space="preserve"> HYPERLINK "http://search.dangdang.com/?key2=%D6%EC%D6%BE%C8%D9&amp;medium=01&amp;category_path=01.00.00.00.00.00" \t "http://product.dangdang.com/_blank" </w:instrText>
      </w:r>
      <w:r>
        <w:fldChar w:fldCharType="separate"/>
      </w:r>
      <w:r>
        <w:rPr>
          <w:rFonts w:ascii="仿宋_GB2312" w:hAnsi="Times New Roman" w:eastAsia="仿宋_GB2312" w:cs="Times New Roman"/>
          <w:szCs w:val="21"/>
        </w:rPr>
        <w:t>朱志荣</w:t>
      </w:r>
      <w:r>
        <w:rPr>
          <w:rFonts w:ascii="仿宋_GB2312" w:hAnsi="Times New Roman" w:eastAsia="仿宋_GB2312" w:cs="Times New Roman"/>
          <w:szCs w:val="21"/>
        </w:rPr>
        <w:fldChar w:fldCharType="end"/>
      </w:r>
      <w:r>
        <w:rPr>
          <w:rFonts w:hint="eastAsia" w:ascii="仿宋_GB2312" w:hAnsi="Times New Roman" w:eastAsia="仿宋_GB2312" w:cs="Times New Roman"/>
          <w:szCs w:val="21"/>
        </w:rPr>
        <w:t>主编，《艺术导论》，</w:t>
      </w:r>
      <w:r>
        <w:fldChar w:fldCharType="begin"/>
      </w:r>
      <w:r>
        <w:instrText xml:space="preserve"> HYPERLINK "http://search.dangdang.com/?key3=%BB%AA%B6%AB%CA%A6%B7%B6%B4%F3%D1%A7%B3%F6%B0%E6%C9%E7&amp;medium=01&amp;category_path=01.00.00.00.00.00" \t "http://product.dangdang.com/_blank" </w:instrText>
      </w:r>
      <w:r>
        <w:fldChar w:fldCharType="separate"/>
      </w:r>
      <w:r>
        <w:rPr>
          <w:rFonts w:ascii="仿宋_GB2312" w:hAnsi="Times New Roman" w:eastAsia="仿宋_GB2312" w:cs="Times New Roman"/>
          <w:szCs w:val="21"/>
        </w:rPr>
        <w:t>华东师范大学出版社</w:t>
      </w:r>
      <w:r>
        <w:rPr>
          <w:rFonts w:ascii="仿宋_GB2312" w:hAnsi="Times New Roman" w:eastAsia="仿宋_GB2312" w:cs="Times New Roman"/>
          <w:szCs w:val="21"/>
        </w:rPr>
        <w:fldChar w:fldCharType="end"/>
      </w:r>
      <w:r>
        <w:rPr>
          <w:rFonts w:hint="eastAsia" w:ascii="仿宋_GB2312" w:hAnsi="Times New Roman" w:eastAsia="仿宋_GB2312" w:cs="Times New Roman"/>
          <w:szCs w:val="21"/>
        </w:rPr>
        <w:t>，2021年04月第二版</w:t>
      </w:r>
    </w:p>
    <w:p>
      <w:pPr>
        <w:spacing w:line="400" w:lineRule="exact"/>
        <w:ind w:firstLine="420" w:firstLineChars="200"/>
        <w:rPr>
          <w:rFonts w:hint="eastAsia"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  <w:lang w:val="zh-CN"/>
        </w:rPr>
        <w:t>参考书目：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2.</w:t>
      </w:r>
      <w:r>
        <w:fldChar w:fldCharType="begin"/>
      </w:r>
      <w:r>
        <w:instrText xml:space="preserve"> HYPERLINK "http://search.dangdang.com/?key2=%B6%CE%D3%EE%BB%D4&amp;medium=01&amp;category_path=01.00.00.00.00.00" \t "http://product.dangdang.com/_blank" </w:instrText>
      </w:r>
      <w:r>
        <w:fldChar w:fldCharType="separate"/>
      </w:r>
      <w:r>
        <w:rPr>
          <w:rFonts w:ascii="仿宋_GB2312" w:hAnsi="Times New Roman" w:eastAsia="仿宋_GB2312" w:cs="Times New Roman"/>
          <w:szCs w:val="21"/>
        </w:rPr>
        <w:t>段宇辉</w:t>
      </w:r>
      <w:r>
        <w:rPr>
          <w:rFonts w:ascii="仿宋_GB2312" w:hAnsi="Times New Roman" w:eastAsia="仿宋_GB2312" w:cs="Times New Roman"/>
          <w:szCs w:val="21"/>
        </w:rPr>
        <w:fldChar w:fldCharType="end"/>
      </w:r>
      <w:r>
        <w:rPr>
          <w:rFonts w:hint="eastAsia" w:ascii="仿宋_GB2312" w:hAnsi="Times New Roman" w:eastAsia="仿宋_GB2312" w:cs="Times New Roman"/>
          <w:szCs w:val="21"/>
        </w:rPr>
        <w:t>主编，《艺术导论》，</w:t>
      </w:r>
      <w:r>
        <w:fldChar w:fldCharType="begin"/>
      </w:r>
      <w:r>
        <w:instrText xml:space="preserve"> HYPERLINK "http://search.dangdang.com/?key3=%C7%E5%BB%AA%B4%F3%D1%A7%B3%F6%B0%E6%C9%E7&amp;medium=01&amp;category_path=01.00.00.00.00.00" \t "http://product.dangdang.com/_blank" </w:instrText>
      </w:r>
      <w:r>
        <w:fldChar w:fldCharType="separate"/>
      </w:r>
      <w:r>
        <w:rPr>
          <w:rFonts w:ascii="仿宋_GB2312" w:hAnsi="Times New Roman" w:eastAsia="仿宋_GB2312" w:cs="Times New Roman"/>
          <w:szCs w:val="21"/>
        </w:rPr>
        <w:t>清华大学出版社</w:t>
      </w:r>
      <w:r>
        <w:rPr>
          <w:rFonts w:ascii="仿宋_GB2312" w:hAnsi="Times New Roman" w:eastAsia="仿宋_GB2312" w:cs="Times New Roman"/>
          <w:szCs w:val="21"/>
        </w:rPr>
        <w:fldChar w:fldCharType="end"/>
      </w:r>
      <w:r>
        <w:rPr>
          <w:rFonts w:hint="eastAsia" w:ascii="仿宋_GB2312" w:hAnsi="Times New Roman" w:eastAsia="仿宋_GB2312" w:cs="Times New Roman"/>
          <w:szCs w:val="21"/>
        </w:rPr>
        <w:t>，2020年7月第二版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3.黎荔主编，《艺术导论》，西安交通大学出版社，2008年2月第一版</w:t>
      </w:r>
    </w:p>
    <w:p>
      <w:pPr>
        <w:spacing w:line="400" w:lineRule="exact"/>
        <w:ind w:firstLine="420" w:firstLineChars="200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4.邹跃进主编，《艺术导论》，高等教育出版社，2008年1月第一版</w:t>
      </w:r>
    </w:p>
    <w:p>
      <w:pPr>
        <w:ind w:firstLine="420" w:firstLineChars="200"/>
      </w:pPr>
      <w:r>
        <w:rPr>
          <w:rFonts w:hint="eastAsia" w:ascii="仿宋_GB2312" w:hAnsi="Times New Roman" w:eastAsia="仿宋_GB2312" w:cs="Times New Roman"/>
          <w:szCs w:val="21"/>
        </w:rPr>
        <w:t>5.李晓峰主编，《艺术导论》，上海人民美术出版社，2007年6月第一版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087F"/>
    <w:rsid w:val="05C7087F"/>
    <w:rsid w:val="0CBE2E61"/>
    <w:rsid w:val="13BC5DB8"/>
    <w:rsid w:val="482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ind w:left="108"/>
      <w:outlineLvl w:val="2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2022-03-07T04:52:00Z</dcterms:created>
  <dc:creator>Administrator</dc:creator>
  <cp:lastModifiedBy>Administrator</cp:lastModifiedBy>
  <dcterms:modified xsi:type="dcterms:W3CDTF">2022-03-07T04:55:57Z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AD7A407B2B124D0C8151ACE39D23DC13</vt:lpwstr>
  </property>
</Properties>
</file>