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56" w:after="156"/>
        <w:rPr>
          <w:rFonts w:hint="eastAsia" w:asciiTheme="minorHAnsi" w:hAnsiTheme="minorHAnsi" w:cstheme="minorBidi"/>
        </w:rPr>
      </w:pPr>
      <w:r>
        <w:rPr>
          <w:rFonts w:hint="eastAsia" w:asciiTheme="minorHAnsi" w:hAnsiTheme="minorHAnsi" w:cstheme="minorBidi"/>
        </w:rPr>
        <w:t>《戏曲鉴赏》课程教学大纲</w:t>
      </w:r>
    </w:p>
    <w:p>
      <w:pPr>
        <w:spacing w:before="156" w:beforeLines="50" w:after="156" w:afterLines="50" w:line="360" w:lineRule="exact"/>
        <w:ind w:firstLine="240" w:firstLineChars="100"/>
        <w:rPr>
          <w:rFonts w:ascii="黑体" w:eastAsia="黑体"/>
          <w:color w:val="0055FF"/>
        </w:rPr>
      </w:pPr>
      <w:r>
        <w:rPr>
          <w:rFonts w:eastAsia="黑体"/>
          <w:color w:val="000000"/>
          <w:sz w:val="24"/>
          <w:szCs w:val="21"/>
          <w:lang w:val="zh-CN"/>
        </w:rPr>
        <w:t>一、课程基本信息</w:t>
      </w:r>
    </w:p>
    <w:tbl>
      <w:tblPr>
        <w:tblStyle w:val="8"/>
        <w:tblW w:w="86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6"/>
        <w:gridCol w:w="3130"/>
        <w:gridCol w:w="1236"/>
        <w:gridCol w:w="1562"/>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246" w:type="dxa"/>
            <w:vAlign w:val="center"/>
          </w:tcPr>
          <w:p>
            <w:pPr>
              <w:spacing w:line="360" w:lineRule="exact"/>
              <w:jc w:val="center"/>
              <w:rPr>
                <w:rFonts w:ascii="黑体" w:eastAsia="黑体"/>
                <w:color w:val="000000"/>
                <w:szCs w:val="21"/>
              </w:rPr>
            </w:pPr>
            <w:r>
              <w:rPr>
                <w:rFonts w:hint="eastAsia" w:ascii="黑体" w:eastAsia="黑体"/>
                <w:color w:val="000000"/>
                <w:szCs w:val="21"/>
              </w:rPr>
              <w:t>课程名称</w:t>
            </w:r>
          </w:p>
        </w:tc>
        <w:tc>
          <w:tcPr>
            <w:tcW w:w="3130" w:type="dxa"/>
            <w:vAlign w:val="center"/>
          </w:tcPr>
          <w:p>
            <w:pPr>
              <w:spacing w:line="360" w:lineRule="exact"/>
              <w:rPr>
                <w:rFonts w:ascii="宋体" w:hAnsi="宋体"/>
                <w:color w:val="000000"/>
              </w:rPr>
            </w:pPr>
            <w:r>
              <w:rPr>
                <w:rFonts w:hint="eastAsia" w:ascii="仿宋_GB2312" w:eastAsia="仿宋_GB2312"/>
                <w:color w:val="000000"/>
                <w:szCs w:val="21"/>
              </w:rPr>
              <w:t>戏曲鉴赏</w:t>
            </w:r>
          </w:p>
        </w:tc>
        <w:tc>
          <w:tcPr>
            <w:tcW w:w="1236" w:type="dxa"/>
            <w:vAlign w:val="center"/>
          </w:tcPr>
          <w:p>
            <w:pPr>
              <w:spacing w:line="360" w:lineRule="exact"/>
              <w:jc w:val="center"/>
              <w:rPr>
                <w:rFonts w:eastAsia="黑体"/>
                <w:color w:val="000000"/>
                <w:szCs w:val="21"/>
              </w:rPr>
            </w:pPr>
            <w:r>
              <w:rPr>
                <w:rFonts w:hint="eastAsia" w:ascii="黑体" w:eastAsia="黑体"/>
                <w:color w:val="000000"/>
                <w:szCs w:val="21"/>
              </w:rPr>
              <w:t>开课单位</w:t>
            </w:r>
          </w:p>
        </w:tc>
        <w:tc>
          <w:tcPr>
            <w:tcW w:w="3078" w:type="dxa"/>
            <w:gridSpan w:val="2"/>
            <w:vAlign w:val="center"/>
          </w:tcPr>
          <w:p>
            <w:pPr>
              <w:spacing w:line="360" w:lineRule="exact"/>
              <w:rPr>
                <w:rFonts w:hint="eastAsia" w:ascii="仿宋_GB2312" w:eastAsia="仿宋_GB2312"/>
                <w:color w:val="000000"/>
                <w:szCs w:val="21"/>
                <w:lang w:eastAsia="zh-CN"/>
              </w:rPr>
            </w:pPr>
            <w:r>
              <w:rPr>
                <w:rFonts w:hint="eastAsia" w:ascii="仿宋_GB2312" w:eastAsia="仿宋_GB2312"/>
                <w:color w:val="000000"/>
                <w:szCs w:val="21"/>
                <w:lang w:eastAsia="zh-CN"/>
              </w:rPr>
              <w:t>公共艺术教学部</w:t>
            </w: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246" w:type="dxa"/>
            <w:vAlign w:val="center"/>
          </w:tcPr>
          <w:p>
            <w:pPr>
              <w:spacing w:line="360" w:lineRule="exact"/>
              <w:jc w:val="center"/>
              <w:rPr>
                <w:rFonts w:ascii="黑体" w:eastAsia="黑体"/>
                <w:color w:val="000000"/>
                <w:szCs w:val="21"/>
              </w:rPr>
            </w:pPr>
            <w:r>
              <w:rPr>
                <w:rFonts w:hint="eastAsia" w:ascii="黑体" w:eastAsia="黑体"/>
                <w:color w:val="000000"/>
                <w:szCs w:val="21"/>
              </w:rPr>
              <w:t>英文名称</w:t>
            </w:r>
          </w:p>
        </w:tc>
        <w:tc>
          <w:tcPr>
            <w:tcW w:w="4366" w:type="dxa"/>
            <w:gridSpan w:val="2"/>
            <w:vAlign w:val="center"/>
          </w:tcPr>
          <w:p>
            <w:pPr>
              <w:spacing w:line="360" w:lineRule="exact"/>
              <w:rPr>
                <w:rFonts w:ascii="仿宋_GB2312" w:eastAsia="仿宋_GB2312"/>
                <w:b/>
                <w:bCs/>
                <w:color w:val="000000"/>
                <w:szCs w:val="21"/>
              </w:rPr>
            </w:pPr>
            <w:r>
              <w:rPr>
                <w:rFonts w:hint="eastAsia" w:ascii="仿宋_GB2312" w:eastAsia="仿宋_GB2312"/>
                <w:color w:val="000000"/>
                <w:szCs w:val="21"/>
                <w:lang w:val="zh-CN"/>
              </w:rPr>
              <w:t>Opera appreciation</w:t>
            </w:r>
          </w:p>
        </w:tc>
        <w:tc>
          <w:tcPr>
            <w:tcW w:w="1562" w:type="dxa"/>
            <w:vAlign w:val="center"/>
          </w:tcPr>
          <w:p>
            <w:pPr>
              <w:spacing w:line="360" w:lineRule="exact"/>
              <w:jc w:val="center"/>
              <w:rPr>
                <w:rFonts w:ascii="黑体" w:eastAsia="黑体"/>
                <w:color w:val="000000"/>
                <w:szCs w:val="21"/>
              </w:rPr>
            </w:pPr>
            <w:r>
              <w:rPr>
                <w:rFonts w:ascii="黑体" w:eastAsia="黑体"/>
                <w:color w:val="000000"/>
                <w:szCs w:val="21"/>
              </w:rPr>
              <w:t>课程</w:t>
            </w:r>
            <w:r>
              <w:rPr>
                <w:rFonts w:hint="eastAsia" w:ascii="黑体" w:eastAsia="黑体"/>
                <w:color w:val="000000"/>
                <w:szCs w:val="21"/>
              </w:rPr>
              <w:t>编码</w:t>
            </w:r>
          </w:p>
        </w:tc>
        <w:tc>
          <w:tcPr>
            <w:tcW w:w="1516" w:type="dxa"/>
            <w:vAlign w:val="center"/>
          </w:tcPr>
          <w:p>
            <w:pPr>
              <w:spacing w:line="360" w:lineRule="exact"/>
              <w:rPr>
                <w:rFonts w:ascii="仿宋_GB2312" w:eastAsia="仿宋_GB2312"/>
                <w:color w:val="00000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1246" w:type="dxa"/>
            <w:vAlign w:val="center"/>
          </w:tcPr>
          <w:p>
            <w:pPr>
              <w:spacing w:line="360" w:lineRule="exact"/>
              <w:jc w:val="center"/>
              <w:rPr>
                <w:rFonts w:ascii="黑体" w:eastAsia="黑体"/>
                <w:color w:val="000000"/>
                <w:szCs w:val="21"/>
              </w:rPr>
            </w:pPr>
            <w:r>
              <w:rPr>
                <w:rFonts w:hint="eastAsia" w:ascii="黑体" w:eastAsia="黑体"/>
                <w:color w:val="000000"/>
                <w:szCs w:val="21"/>
              </w:rPr>
              <w:t>课程类型</w:t>
            </w:r>
          </w:p>
        </w:tc>
        <w:tc>
          <w:tcPr>
            <w:tcW w:w="4366" w:type="dxa"/>
            <w:gridSpan w:val="2"/>
            <w:vAlign w:val="center"/>
          </w:tcPr>
          <w:p>
            <w:pPr>
              <w:spacing w:line="360" w:lineRule="exact"/>
              <w:rPr>
                <w:rFonts w:ascii="仿宋_GB2312" w:eastAsia="仿宋_GB2312"/>
                <w:color w:val="000000"/>
                <w:szCs w:val="21"/>
              </w:rPr>
            </w:pPr>
            <w:r>
              <w:rPr>
                <w:rFonts w:hint="eastAsia" w:ascii="仿宋_GB2312" w:eastAsia="仿宋_GB2312"/>
                <w:color w:val="000000"/>
                <w:szCs w:val="21"/>
                <w:lang w:val="zh-CN"/>
              </w:rPr>
              <w:t>公共艺术选修课</w:t>
            </w:r>
          </w:p>
        </w:tc>
        <w:tc>
          <w:tcPr>
            <w:tcW w:w="1562" w:type="dxa"/>
            <w:vAlign w:val="center"/>
          </w:tcPr>
          <w:p>
            <w:pPr>
              <w:spacing w:line="360" w:lineRule="exact"/>
              <w:jc w:val="center"/>
              <w:rPr>
                <w:rFonts w:ascii="黑体" w:eastAsia="黑体"/>
                <w:color w:val="000000"/>
                <w:szCs w:val="21"/>
              </w:rPr>
            </w:pPr>
            <w:r>
              <w:rPr>
                <w:rFonts w:hint="eastAsia" w:ascii="黑体" w:eastAsia="黑体"/>
                <w:color w:val="000000"/>
                <w:szCs w:val="21"/>
              </w:rPr>
              <w:t>学  分</w:t>
            </w:r>
          </w:p>
        </w:tc>
        <w:tc>
          <w:tcPr>
            <w:tcW w:w="1516" w:type="dxa"/>
            <w:vAlign w:val="center"/>
          </w:tcPr>
          <w:p>
            <w:pPr>
              <w:spacing w:line="360" w:lineRule="exact"/>
              <w:rPr>
                <w:rFonts w:hint="eastAsia" w:ascii="仿宋_GB2312" w:eastAsia="仿宋_GB2312"/>
                <w:color w:val="000000"/>
                <w:szCs w:val="21"/>
                <w:lang w:val="en-US" w:eastAsia="zh-CN"/>
              </w:rPr>
            </w:pPr>
            <w:r>
              <w:rPr>
                <w:rFonts w:hint="eastAsia" w:ascii="仿宋_GB2312" w:eastAsia="仿宋_GB2312"/>
                <w:color w:val="00000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1246" w:type="dxa"/>
            <w:vAlign w:val="center"/>
          </w:tcPr>
          <w:p>
            <w:pPr>
              <w:spacing w:line="360" w:lineRule="exact"/>
              <w:jc w:val="center"/>
              <w:rPr>
                <w:rFonts w:ascii="黑体" w:eastAsia="黑体"/>
                <w:color w:val="000000"/>
                <w:szCs w:val="21"/>
              </w:rPr>
            </w:pPr>
            <w:r>
              <w:rPr>
                <w:rFonts w:hint="eastAsia" w:ascii="黑体" w:eastAsia="黑体"/>
                <w:color w:val="000000"/>
                <w:szCs w:val="21"/>
              </w:rPr>
              <w:t>学  时</w:t>
            </w:r>
          </w:p>
        </w:tc>
        <w:tc>
          <w:tcPr>
            <w:tcW w:w="7444" w:type="dxa"/>
            <w:gridSpan w:val="4"/>
            <w:vAlign w:val="center"/>
          </w:tcPr>
          <w:p>
            <w:pPr>
              <w:spacing w:line="360" w:lineRule="exact"/>
              <w:rPr>
                <w:rFonts w:ascii="仿宋_GB2312" w:eastAsia="仿宋_GB2312"/>
                <w:color w:val="000000"/>
                <w:szCs w:val="21"/>
                <w:lang w:val="zh-CN"/>
              </w:rPr>
            </w:pPr>
            <w:r>
              <w:rPr>
                <w:rFonts w:hint="eastAsia" w:ascii="仿宋_GB2312" w:eastAsia="仿宋_GB2312"/>
                <w:color w:val="000000"/>
                <w:szCs w:val="21"/>
                <w:lang w:val="zh-CN"/>
              </w:rPr>
              <w:t>共</w:t>
            </w:r>
            <w:r>
              <w:rPr>
                <w:rFonts w:hint="eastAsia" w:ascii="仿宋_GB2312" w:eastAsia="仿宋_GB2312"/>
                <w:color w:val="000000"/>
                <w:szCs w:val="21"/>
              </w:rPr>
              <w:t xml:space="preserve">  </w:t>
            </w:r>
            <w:r>
              <w:rPr>
                <w:rFonts w:hint="eastAsia" w:ascii="仿宋_GB2312" w:eastAsia="仿宋_GB2312"/>
                <w:color w:val="000000"/>
                <w:szCs w:val="21"/>
                <w:lang w:val="en-US" w:eastAsia="zh-CN"/>
              </w:rPr>
              <w:t>24</w:t>
            </w:r>
            <w:r>
              <w:rPr>
                <w:rFonts w:hint="eastAsia" w:ascii="仿宋_GB2312" w:eastAsia="仿宋_GB2312"/>
                <w:color w:val="000000"/>
                <w:szCs w:val="21"/>
              </w:rPr>
              <w:t xml:space="preserve">  </w:t>
            </w:r>
            <w:r>
              <w:rPr>
                <w:rFonts w:hint="eastAsia" w:ascii="仿宋_GB2312" w:eastAsia="仿宋_GB2312"/>
                <w:color w:val="000000"/>
                <w:szCs w:val="21"/>
                <w:lang w:val="zh-CN"/>
              </w:rPr>
              <w:t>学时。理论</w:t>
            </w:r>
            <w:r>
              <w:rPr>
                <w:rFonts w:hint="eastAsia" w:ascii="仿宋_GB2312" w:eastAsia="仿宋_GB2312"/>
                <w:color w:val="000000"/>
                <w:szCs w:val="21"/>
              </w:rPr>
              <w:t xml:space="preserve">  </w:t>
            </w:r>
            <w:r>
              <w:rPr>
                <w:rFonts w:hint="eastAsia" w:ascii="仿宋_GB2312" w:eastAsia="仿宋_GB2312"/>
                <w:color w:val="000000"/>
                <w:szCs w:val="21"/>
                <w:lang w:val="en-US" w:eastAsia="zh-CN"/>
              </w:rPr>
              <w:t>16</w:t>
            </w:r>
            <w:r>
              <w:rPr>
                <w:rFonts w:hint="eastAsia" w:ascii="仿宋_GB2312" w:eastAsia="仿宋_GB2312"/>
                <w:color w:val="000000"/>
                <w:szCs w:val="21"/>
              </w:rPr>
              <w:t xml:space="preserve">  </w:t>
            </w:r>
            <w:r>
              <w:rPr>
                <w:rFonts w:hint="eastAsia" w:ascii="仿宋_GB2312" w:eastAsia="仿宋_GB2312"/>
                <w:color w:val="000000"/>
                <w:szCs w:val="21"/>
                <w:lang w:val="zh-CN"/>
              </w:rPr>
              <w:t xml:space="preserve">学时； 实训 </w:t>
            </w:r>
            <w:r>
              <w:rPr>
                <w:rFonts w:ascii="仿宋_GB2312" w:eastAsia="仿宋_GB2312"/>
                <w:color w:val="000000"/>
                <w:szCs w:val="21"/>
                <w:lang w:val="zh-CN"/>
              </w:rPr>
              <w:t xml:space="preserve">8 </w:t>
            </w:r>
            <w:r>
              <w:rPr>
                <w:rFonts w:hint="eastAsia" w:ascii="仿宋_GB2312" w:eastAsia="仿宋_GB2312"/>
                <w:color w:val="000000"/>
                <w:szCs w:val="21"/>
                <w:lang w:val="zh-CN"/>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246" w:type="dxa"/>
            <w:vAlign w:val="center"/>
          </w:tcPr>
          <w:p>
            <w:pPr>
              <w:spacing w:line="360" w:lineRule="exact"/>
              <w:jc w:val="center"/>
              <w:rPr>
                <w:rFonts w:ascii="黑体" w:eastAsia="黑体"/>
                <w:color w:val="000000"/>
                <w:szCs w:val="21"/>
              </w:rPr>
            </w:pPr>
            <w:r>
              <w:rPr>
                <w:rFonts w:hint="eastAsia" w:ascii="黑体" w:eastAsia="黑体"/>
                <w:color w:val="000000"/>
                <w:szCs w:val="21"/>
              </w:rPr>
              <w:t>适用专业</w:t>
            </w:r>
          </w:p>
        </w:tc>
        <w:tc>
          <w:tcPr>
            <w:tcW w:w="7444" w:type="dxa"/>
            <w:gridSpan w:val="4"/>
            <w:vAlign w:val="center"/>
          </w:tcPr>
          <w:p>
            <w:pPr>
              <w:spacing w:line="360" w:lineRule="exact"/>
              <w:rPr>
                <w:rFonts w:ascii="仿宋_GB2312" w:eastAsia="仿宋_GB2312"/>
                <w:color w:val="000000"/>
                <w:szCs w:val="21"/>
              </w:rPr>
            </w:pPr>
            <w:r>
              <w:rPr>
                <w:rFonts w:hint="eastAsia" w:ascii="仿宋_GB2312" w:eastAsia="仿宋_GB2312"/>
                <w:color w:val="000000"/>
                <w:szCs w:val="21"/>
                <w:lang w:val="zh-CN"/>
              </w:rPr>
              <w:t>全院学生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246" w:type="dxa"/>
            <w:vAlign w:val="center"/>
          </w:tcPr>
          <w:p>
            <w:pPr>
              <w:spacing w:line="360" w:lineRule="exact"/>
              <w:jc w:val="center"/>
              <w:rPr>
                <w:rFonts w:ascii="黑体" w:eastAsia="黑体"/>
                <w:color w:val="000000"/>
                <w:szCs w:val="21"/>
              </w:rPr>
            </w:pPr>
            <w:r>
              <w:rPr>
                <w:rFonts w:hint="eastAsia" w:ascii="黑体" w:eastAsia="黑体"/>
                <w:color w:val="000000"/>
                <w:szCs w:val="21"/>
              </w:rPr>
              <w:t>先修课程</w:t>
            </w:r>
          </w:p>
        </w:tc>
        <w:tc>
          <w:tcPr>
            <w:tcW w:w="7444" w:type="dxa"/>
            <w:gridSpan w:val="4"/>
            <w:vAlign w:val="center"/>
          </w:tcPr>
          <w:p>
            <w:pPr>
              <w:spacing w:line="360" w:lineRule="exact"/>
              <w:rPr>
                <w:rFonts w:ascii="仿宋_GB2312" w:eastAsia="仿宋_GB2312"/>
                <w:color w:val="000000"/>
                <w:szCs w:val="21"/>
              </w:rPr>
            </w:pPr>
            <w:r>
              <w:rPr>
                <w:rFonts w:hint="eastAsia" w:ascii="仿宋_GB2312" w:eastAsia="仿宋_GB2312"/>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1" w:hRule="atLeast"/>
          <w:jc w:val="center"/>
        </w:trPr>
        <w:tc>
          <w:tcPr>
            <w:tcW w:w="8690" w:type="dxa"/>
            <w:gridSpan w:val="5"/>
          </w:tcPr>
          <w:p>
            <w:pPr>
              <w:spacing w:line="360" w:lineRule="exact"/>
              <w:rPr>
                <w:color w:val="000000"/>
                <w:szCs w:val="21"/>
              </w:rPr>
            </w:pPr>
            <w:r>
              <w:rPr>
                <w:rFonts w:ascii="黑体" w:eastAsia="黑体"/>
                <w:color w:val="000000"/>
                <w:szCs w:val="21"/>
              </w:rPr>
              <w:t>课程</w:t>
            </w:r>
            <w:r>
              <w:rPr>
                <w:rFonts w:hint="eastAsia" w:ascii="黑体" w:eastAsia="黑体"/>
                <w:color w:val="000000"/>
                <w:szCs w:val="21"/>
              </w:rPr>
              <w:t>介绍：</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ascii="方正仿宋_GB2312" w:hAnsi="方正仿宋_GB2312" w:eastAsia="方正仿宋_GB2312" w:cs="方正仿宋_GB2312"/>
                <w:color w:val="000000"/>
                <w:szCs w:val="21"/>
              </w:rPr>
            </w:pPr>
            <w:r>
              <w:rPr>
                <w:rFonts w:hint="eastAsia" w:ascii="仿宋_GB2312" w:eastAsia="仿宋_GB2312"/>
                <w:color w:val="000000"/>
                <w:szCs w:val="21"/>
                <w:lang w:val="zh-CN"/>
              </w:rPr>
              <w:t>《戏曲鉴赏》是一门面向全院开设的公共艺术选修课。本课程以戏曲的发展脉络为主线，结合相关的戏曲理论知识，通过京剧、豫剧 、昆曲等相关典型作品的欣赏分析，以此来丰富学生的戏曲知识，提高学生对戏曲的感知能力、鉴别能力、欣赏能力及创造和表现能力。此外，该课程还致力于培养学生崇高的审美理想及正确的审美观念和健康的审美情趣，从而能够按照美的规律来美化自身和改造客观世界。在授课内容的选择上遵循思想性、艺术性、经典性相结合的原则，从各个方面、各个层面介绍戏曲艺术的文化价值与审美价值，从而培养学生的审美能力，提高其鉴赏水平。</w:t>
            </w:r>
          </w:p>
        </w:tc>
      </w:tr>
    </w:tbl>
    <w:p>
      <w:pPr>
        <w:spacing w:before="156" w:beforeLines="50" w:after="156" w:afterLines="50" w:line="360" w:lineRule="exact"/>
        <w:ind w:firstLine="480" w:firstLineChars="200"/>
        <w:rPr>
          <w:rFonts w:eastAsia="黑体"/>
          <w:color w:val="000000"/>
          <w:sz w:val="24"/>
          <w:szCs w:val="21"/>
          <w:lang w:val="zh-CN"/>
        </w:rPr>
      </w:pPr>
      <w:r>
        <w:rPr>
          <w:rFonts w:eastAsia="黑体"/>
          <w:color w:val="000000"/>
          <w:sz w:val="24"/>
          <w:szCs w:val="21"/>
          <w:lang w:val="zh-CN"/>
        </w:rPr>
        <w:t>二、课程</w:t>
      </w:r>
      <w:r>
        <w:rPr>
          <w:rFonts w:hint="eastAsia" w:eastAsia="黑体"/>
          <w:color w:val="000000"/>
          <w:sz w:val="24"/>
          <w:szCs w:val="21"/>
          <w:lang w:val="zh-CN"/>
        </w:rPr>
        <w:t>教学</w:t>
      </w:r>
      <w:r>
        <w:rPr>
          <w:rFonts w:eastAsia="黑体"/>
          <w:color w:val="000000"/>
          <w:sz w:val="24"/>
          <w:szCs w:val="21"/>
          <w:lang w:val="zh-CN"/>
        </w:rPr>
        <w:t>目标</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szCs w:val="21"/>
          <w:lang w:val="zh-CN" w:eastAsia="zh-CN"/>
        </w:rPr>
      </w:pPr>
      <w:r>
        <w:rPr>
          <w:rFonts w:hint="eastAsia" w:ascii="仿宋_GB2312" w:eastAsia="仿宋_GB2312"/>
          <w:color w:val="000000"/>
          <w:szCs w:val="21"/>
          <w:lang w:val="en-US" w:eastAsia="zh-CN"/>
        </w:rPr>
        <w:t>1.</w:t>
      </w:r>
      <w:r>
        <w:rPr>
          <w:rFonts w:hint="eastAsia" w:ascii="仿宋_GB2312" w:eastAsia="仿宋_GB2312"/>
          <w:color w:val="000000"/>
          <w:szCs w:val="21"/>
          <w:lang w:val="zh-CN" w:eastAsia="zh-CN"/>
        </w:rPr>
        <w:t>知识目标：通过该课程的学习，使学生对我国的戏曲的历史发展脉络、戏曲的种类与风格以及形式有一定的了解，培养学生热爱艺术、感知艺术、享受艺术的意识。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szCs w:val="21"/>
          <w:lang w:val="zh-CN" w:eastAsia="zh-CN"/>
        </w:rPr>
      </w:pPr>
      <w:r>
        <w:rPr>
          <w:rFonts w:hint="eastAsia" w:ascii="仿宋_GB2312" w:eastAsia="仿宋_GB2312"/>
          <w:color w:val="000000"/>
          <w:szCs w:val="21"/>
          <w:lang w:val="en-US" w:eastAsia="zh-CN"/>
        </w:rPr>
        <w:t>2.</w:t>
      </w:r>
      <w:r>
        <w:rPr>
          <w:rFonts w:hint="eastAsia" w:ascii="仿宋_GB2312" w:eastAsia="仿宋_GB2312"/>
          <w:color w:val="000000"/>
          <w:szCs w:val="21"/>
          <w:lang w:val="zh-CN" w:eastAsia="zh-CN"/>
        </w:rPr>
        <w:t>能力目标：要求学生做到以下六个字 ：“听”——听讲授、听录音等。“唱”——模拟演唱、熟唱或背唱代表曲目（段）。“做”——模拟、装扮不同剧目、不同行当、不同角色的表演。“观”——观看相关剧目作品、专业演 出等。“思”——思考、分析、感悟优秀的文化遗产等。“传”——作中国非物质文化遗产的一个传播者和传承者。</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仿宋_GB2312" w:eastAsia="仿宋_GB2312"/>
          <w:color w:val="000000"/>
          <w:szCs w:val="21"/>
          <w:lang w:val="zh-CN" w:eastAsia="zh-CN"/>
        </w:rPr>
      </w:pPr>
      <w:r>
        <w:rPr>
          <w:rFonts w:hint="eastAsia" w:ascii="仿宋_GB2312" w:eastAsia="仿宋_GB2312"/>
          <w:color w:val="000000"/>
          <w:szCs w:val="21"/>
          <w:lang w:val="en-US" w:eastAsia="zh-CN"/>
        </w:rPr>
        <w:t>3.</w:t>
      </w:r>
      <w:r>
        <w:rPr>
          <w:rFonts w:hint="eastAsia" w:ascii="仿宋_GB2312" w:eastAsia="仿宋_GB2312"/>
          <w:color w:val="000000"/>
          <w:szCs w:val="21"/>
          <w:lang w:val="zh-CN" w:eastAsia="zh-CN"/>
        </w:rPr>
        <w:t>素质目标：通过对不同种类戏曲的赏析，开阔学生的视野，提高学生对艺术感受能力，从而陶冶学生的情操，使学生具有创新精神和体会艺术、热爱生命的精神；同时，培养学生学习中国传统文化，认识到传统艺术的魅力，提升学生的人文素养和爱国主义情操。</w:t>
      </w:r>
    </w:p>
    <w:p>
      <w:pPr>
        <w:spacing w:before="156" w:beforeLines="50" w:after="156" w:afterLines="50" w:line="360" w:lineRule="exact"/>
        <w:ind w:firstLine="480" w:firstLineChars="200"/>
        <w:rPr>
          <w:rFonts w:eastAsia="黑体"/>
          <w:color w:val="000000"/>
          <w:sz w:val="24"/>
          <w:szCs w:val="21"/>
          <w:lang w:val="zh-CN"/>
        </w:rPr>
      </w:pPr>
      <w:r>
        <w:rPr>
          <w:rFonts w:hint="eastAsia" w:eastAsia="黑体"/>
          <w:color w:val="000000"/>
          <w:sz w:val="24"/>
          <w:szCs w:val="21"/>
        </w:rPr>
        <w:t>三、</w:t>
      </w:r>
      <w:r>
        <w:rPr>
          <w:rFonts w:eastAsia="黑体"/>
          <w:color w:val="000000"/>
          <w:sz w:val="24"/>
          <w:szCs w:val="21"/>
          <w:lang w:val="zh-CN"/>
        </w:rPr>
        <w:t>教学学时分配</w:t>
      </w:r>
    </w:p>
    <w:p>
      <w:pPr>
        <w:tabs>
          <w:tab w:val="left" w:pos="840"/>
        </w:tabs>
        <w:spacing w:before="156" w:beforeLines="50" w:after="156" w:afterLines="50" w:line="360" w:lineRule="exact"/>
        <w:jc w:val="center"/>
        <w:rPr>
          <w:rFonts w:eastAsia="黑体"/>
          <w:color w:val="000000"/>
          <w:sz w:val="24"/>
          <w:szCs w:val="21"/>
          <w:lang w:val="zh-CN"/>
        </w:rPr>
      </w:pPr>
      <w:r>
        <w:rPr>
          <w:rFonts w:hint="eastAsia" w:ascii="黑体" w:hAnsi="黑体" w:eastAsia="黑体" w:cs="黑体"/>
          <w:bCs/>
          <w:color w:val="000000"/>
          <w:szCs w:val="21"/>
          <w:lang w:val="zh-CN"/>
        </w:rPr>
        <w:t>《</w:t>
      </w:r>
      <w:r>
        <w:rPr>
          <w:rFonts w:hint="eastAsia" w:ascii="黑体" w:hAnsi="黑体" w:eastAsia="黑体" w:cs="黑体"/>
          <w:bCs/>
          <w:color w:val="000000"/>
          <w:szCs w:val="21"/>
        </w:rPr>
        <w:t>戏曲鉴赏</w:t>
      </w:r>
      <w:r>
        <w:rPr>
          <w:rFonts w:hint="eastAsia" w:ascii="黑体" w:hAnsi="黑体" w:eastAsia="黑体" w:cs="黑体"/>
          <w:bCs/>
          <w:color w:val="000000"/>
          <w:szCs w:val="21"/>
          <w:lang w:val="zh-CN"/>
        </w:rPr>
        <w:t>》课程教学学时分配表</w:t>
      </w:r>
    </w:p>
    <w:tbl>
      <w:tblPr>
        <w:tblStyle w:val="8"/>
        <w:tblW w:w="8078" w:type="dxa"/>
        <w:jc w:val="center"/>
        <w:tblLayout w:type="fixed"/>
        <w:tblCellMar>
          <w:top w:w="0" w:type="dxa"/>
          <w:left w:w="108" w:type="dxa"/>
          <w:bottom w:w="0" w:type="dxa"/>
          <w:right w:w="108" w:type="dxa"/>
        </w:tblCellMar>
      </w:tblPr>
      <w:tblGrid>
        <w:gridCol w:w="908"/>
        <w:gridCol w:w="5318"/>
        <w:gridCol w:w="493"/>
        <w:gridCol w:w="707"/>
        <w:gridCol w:w="652"/>
      </w:tblGrid>
      <w:tr>
        <w:tblPrEx>
          <w:tblCellMar>
            <w:top w:w="0" w:type="dxa"/>
            <w:left w:w="108" w:type="dxa"/>
            <w:bottom w:w="0" w:type="dxa"/>
            <w:right w:w="108" w:type="dxa"/>
          </w:tblCellMar>
        </w:tblPrEx>
        <w:trPr>
          <w:trHeight w:val="415" w:hRule="atLeast"/>
          <w:jc w:val="center"/>
        </w:trPr>
        <w:tc>
          <w:tcPr>
            <w:tcW w:w="908" w:type="dxa"/>
            <w:vMerge w:val="restart"/>
            <w:tcBorders>
              <w:top w:val="single" w:color="auto" w:sz="6" w:space="0"/>
              <w:left w:val="single" w:color="auto" w:sz="6" w:space="0"/>
              <w:right w:val="single" w:color="auto" w:sz="6" w:space="0"/>
            </w:tcBorders>
            <w:vAlign w:val="center"/>
          </w:tcPr>
          <w:p>
            <w:pPr>
              <w:spacing w:line="360" w:lineRule="exact"/>
              <w:jc w:val="center"/>
              <w:rPr>
                <w:rFonts w:ascii="黑体" w:hAnsi="仿宋_GB2312" w:eastAsia="黑体" w:cs="仿宋_GB2312"/>
                <w:bCs/>
                <w:color w:val="000000"/>
                <w:szCs w:val="21"/>
                <w:lang w:val="zh-CN"/>
              </w:rPr>
            </w:pPr>
            <w:r>
              <w:rPr>
                <w:rFonts w:hint="eastAsia" w:ascii="黑体" w:hAnsi="仿宋_GB2312" w:eastAsia="黑体" w:cs="仿宋_GB2312"/>
                <w:bCs/>
                <w:color w:val="000000"/>
                <w:szCs w:val="21"/>
                <w:lang w:val="zh-CN"/>
              </w:rPr>
              <w:t>章节</w:t>
            </w:r>
          </w:p>
        </w:tc>
        <w:tc>
          <w:tcPr>
            <w:tcW w:w="5318" w:type="dxa"/>
            <w:vMerge w:val="restart"/>
            <w:tcBorders>
              <w:top w:val="single" w:color="auto" w:sz="6" w:space="0"/>
              <w:left w:val="single" w:color="auto" w:sz="6" w:space="0"/>
              <w:right w:val="single" w:color="auto" w:sz="6" w:space="0"/>
            </w:tcBorders>
            <w:vAlign w:val="center"/>
          </w:tcPr>
          <w:p>
            <w:pPr>
              <w:spacing w:line="360" w:lineRule="exact"/>
              <w:jc w:val="center"/>
              <w:rPr>
                <w:rFonts w:ascii="黑体" w:hAnsi="仿宋_GB2312" w:eastAsia="黑体" w:cs="仿宋_GB2312"/>
                <w:bCs/>
                <w:color w:val="000000"/>
                <w:szCs w:val="21"/>
                <w:lang w:val="zh-CN"/>
              </w:rPr>
            </w:pPr>
            <w:r>
              <w:rPr>
                <w:rFonts w:hint="eastAsia" w:ascii="黑体" w:hAnsi="仿宋_GB2312" w:eastAsia="黑体" w:cs="仿宋_GB2312"/>
                <w:bCs/>
                <w:color w:val="000000"/>
                <w:szCs w:val="21"/>
                <w:lang w:val="zh-CN"/>
              </w:rPr>
              <w:t>教学主要内容</w:t>
            </w:r>
          </w:p>
        </w:tc>
        <w:tc>
          <w:tcPr>
            <w:tcW w:w="493" w:type="dxa"/>
            <w:vMerge w:val="restart"/>
            <w:tcBorders>
              <w:top w:val="single" w:color="auto" w:sz="6" w:space="0"/>
              <w:left w:val="single" w:color="auto" w:sz="6" w:space="0"/>
              <w:right w:val="single" w:color="auto" w:sz="4" w:space="0"/>
            </w:tcBorders>
          </w:tcPr>
          <w:p>
            <w:pPr>
              <w:spacing w:line="360" w:lineRule="exact"/>
              <w:rPr>
                <w:rFonts w:ascii="黑体" w:hAnsi="仿宋_GB2312" w:eastAsia="黑体" w:cs="仿宋_GB2312"/>
                <w:bCs/>
                <w:color w:val="000000"/>
                <w:szCs w:val="21"/>
                <w:lang w:val="zh-CN"/>
              </w:rPr>
            </w:pPr>
          </w:p>
          <w:p>
            <w:pPr>
              <w:spacing w:line="360" w:lineRule="exact"/>
              <w:jc w:val="center"/>
              <w:rPr>
                <w:rFonts w:ascii="黑体" w:hAnsi="仿宋_GB2312" w:eastAsia="黑体" w:cs="仿宋_GB2312"/>
                <w:bCs/>
                <w:color w:val="000000"/>
                <w:szCs w:val="21"/>
                <w:lang w:val="zh-CN"/>
              </w:rPr>
            </w:pPr>
            <w:r>
              <w:rPr>
                <w:rFonts w:hint="eastAsia" w:ascii="黑体" w:hAnsi="仿宋_GB2312" w:eastAsia="黑体" w:cs="仿宋_GB2312"/>
                <w:bCs/>
                <w:color w:val="000000"/>
                <w:szCs w:val="21"/>
                <w:lang w:val="zh-CN"/>
              </w:rPr>
              <w:t>总学时</w:t>
            </w:r>
          </w:p>
        </w:tc>
        <w:tc>
          <w:tcPr>
            <w:tcW w:w="1359" w:type="dxa"/>
            <w:gridSpan w:val="2"/>
            <w:tcBorders>
              <w:top w:val="single" w:color="auto" w:sz="6" w:space="0"/>
              <w:left w:val="single" w:color="auto" w:sz="6" w:space="0"/>
              <w:bottom w:val="single" w:color="auto" w:sz="4" w:space="0"/>
              <w:right w:val="single" w:color="auto" w:sz="4" w:space="0"/>
            </w:tcBorders>
          </w:tcPr>
          <w:p>
            <w:pPr>
              <w:spacing w:line="360" w:lineRule="exact"/>
              <w:jc w:val="center"/>
              <w:rPr>
                <w:rFonts w:ascii="黑体" w:hAnsi="仿宋_GB2312" w:eastAsia="黑体" w:cs="仿宋_GB2312"/>
                <w:bCs/>
                <w:color w:val="000000"/>
                <w:szCs w:val="21"/>
                <w:lang w:val="zh-CN"/>
              </w:rPr>
            </w:pPr>
            <w:r>
              <w:rPr>
                <w:rFonts w:hint="eastAsia" w:ascii="黑体" w:hAnsi="仿宋_GB2312" w:eastAsia="黑体" w:cs="仿宋_GB2312"/>
                <w:bCs/>
                <w:color w:val="000000"/>
                <w:szCs w:val="21"/>
                <w:lang w:val="zh-CN"/>
              </w:rPr>
              <w:t>学时分配</w:t>
            </w:r>
          </w:p>
        </w:tc>
      </w:tr>
      <w:tr>
        <w:tblPrEx>
          <w:tblCellMar>
            <w:top w:w="0" w:type="dxa"/>
            <w:left w:w="108" w:type="dxa"/>
            <w:bottom w:w="0" w:type="dxa"/>
            <w:right w:w="108" w:type="dxa"/>
          </w:tblCellMar>
        </w:tblPrEx>
        <w:trPr>
          <w:trHeight w:val="391" w:hRule="atLeast"/>
          <w:jc w:val="center"/>
        </w:trPr>
        <w:tc>
          <w:tcPr>
            <w:tcW w:w="908" w:type="dxa"/>
            <w:vMerge w:val="continue"/>
            <w:tcBorders>
              <w:left w:val="single" w:color="auto" w:sz="6" w:space="0"/>
              <w:bottom w:val="single" w:color="auto" w:sz="6" w:space="0"/>
              <w:right w:val="single" w:color="auto" w:sz="6" w:space="0"/>
            </w:tcBorders>
            <w:vAlign w:val="center"/>
          </w:tcPr>
          <w:p>
            <w:pPr>
              <w:spacing w:line="360" w:lineRule="exact"/>
              <w:jc w:val="center"/>
              <w:rPr>
                <w:rFonts w:ascii="黑体" w:hAnsi="仿宋_GB2312" w:eastAsia="黑体" w:cs="仿宋_GB2312"/>
                <w:bCs/>
                <w:color w:val="000000"/>
                <w:szCs w:val="21"/>
                <w:lang w:val="zh-CN"/>
              </w:rPr>
            </w:pPr>
          </w:p>
        </w:tc>
        <w:tc>
          <w:tcPr>
            <w:tcW w:w="5318" w:type="dxa"/>
            <w:vMerge w:val="continue"/>
            <w:tcBorders>
              <w:left w:val="single" w:color="auto" w:sz="6" w:space="0"/>
              <w:bottom w:val="single" w:color="auto" w:sz="6" w:space="0"/>
              <w:right w:val="single" w:color="auto" w:sz="6" w:space="0"/>
            </w:tcBorders>
            <w:vAlign w:val="center"/>
          </w:tcPr>
          <w:p>
            <w:pPr>
              <w:spacing w:line="360" w:lineRule="exact"/>
              <w:jc w:val="center"/>
              <w:rPr>
                <w:rFonts w:ascii="黑体" w:hAnsi="仿宋_GB2312" w:eastAsia="黑体" w:cs="仿宋_GB2312"/>
                <w:bCs/>
                <w:color w:val="000000"/>
                <w:szCs w:val="21"/>
                <w:lang w:val="zh-CN"/>
              </w:rPr>
            </w:pPr>
          </w:p>
        </w:tc>
        <w:tc>
          <w:tcPr>
            <w:tcW w:w="493" w:type="dxa"/>
            <w:vMerge w:val="continue"/>
            <w:tcBorders>
              <w:left w:val="single" w:color="auto" w:sz="6" w:space="0"/>
              <w:bottom w:val="single" w:color="auto" w:sz="6" w:space="0"/>
              <w:right w:val="single" w:color="auto" w:sz="4" w:space="0"/>
            </w:tcBorders>
            <w:vAlign w:val="center"/>
          </w:tcPr>
          <w:p>
            <w:pPr>
              <w:spacing w:line="360" w:lineRule="exact"/>
              <w:jc w:val="center"/>
              <w:rPr>
                <w:color w:val="000000"/>
                <w:szCs w:val="21"/>
              </w:rPr>
            </w:pPr>
          </w:p>
        </w:tc>
        <w:tc>
          <w:tcPr>
            <w:tcW w:w="707" w:type="dxa"/>
            <w:tcBorders>
              <w:top w:val="single" w:color="auto" w:sz="4" w:space="0"/>
              <w:left w:val="single" w:color="auto" w:sz="6" w:space="0"/>
              <w:bottom w:val="single" w:color="auto" w:sz="6" w:space="0"/>
              <w:right w:val="single" w:color="auto" w:sz="4" w:space="0"/>
            </w:tcBorders>
            <w:vAlign w:val="center"/>
          </w:tcPr>
          <w:p>
            <w:pPr>
              <w:spacing w:line="280" w:lineRule="exact"/>
              <w:jc w:val="center"/>
              <w:rPr>
                <w:rFonts w:ascii="黑体" w:hAnsi="仿宋_GB2312" w:eastAsia="黑体" w:cs="仿宋_GB2312"/>
                <w:bCs/>
                <w:color w:val="000000"/>
                <w:szCs w:val="21"/>
                <w:lang w:val="zh-CN"/>
              </w:rPr>
            </w:pPr>
            <w:r>
              <w:rPr>
                <w:rFonts w:hint="eastAsia" w:ascii="黑体" w:hAnsi="仿宋_GB2312" w:eastAsia="黑体" w:cs="仿宋_GB2312"/>
                <w:bCs/>
                <w:color w:val="000000"/>
                <w:szCs w:val="21"/>
                <w:lang w:val="zh-CN"/>
              </w:rPr>
              <w:t>理论</w:t>
            </w:r>
          </w:p>
          <w:p>
            <w:pPr>
              <w:spacing w:line="280" w:lineRule="exact"/>
              <w:jc w:val="center"/>
              <w:rPr>
                <w:rFonts w:ascii="黑体" w:hAnsi="仿宋_GB2312" w:eastAsia="黑体" w:cs="仿宋_GB2312"/>
                <w:bCs/>
                <w:color w:val="000000"/>
                <w:szCs w:val="21"/>
                <w:lang w:val="zh-CN"/>
              </w:rPr>
            </w:pPr>
            <w:r>
              <w:rPr>
                <w:rFonts w:hint="eastAsia" w:ascii="黑体" w:hAnsi="仿宋_GB2312" w:eastAsia="黑体" w:cs="仿宋_GB2312"/>
                <w:bCs/>
                <w:color w:val="000000"/>
                <w:szCs w:val="21"/>
                <w:lang w:val="zh-CN"/>
              </w:rPr>
              <w:t>讲授</w:t>
            </w:r>
          </w:p>
        </w:tc>
        <w:tc>
          <w:tcPr>
            <w:tcW w:w="652" w:type="dxa"/>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黑体" w:hAnsi="仿宋_GB2312" w:eastAsia="黑体" w:cs="仿宋_GB2312"/>
                <w:bCs/>
                <w:color w:val="000000"/>
                <w:szCs w:val="21"/>
                <w:lang w:val="zh-CN"/>
              </w:rPr>
            </w:pPr>
            <w:r>
              <w:rPr>
                <w:rFonts w:hint="eastAsia" w:ascii="黑体" w:hAnsi="仿宋_GB2312" w:eastAsia="黑体" w:cs="仿宋_GB2312"/>
                <w:bCs/>
                <w:color w:val="000000"/>
                <w:szCs w:val="21"/>
                <w:lang w:val="zh-CN"/>
              </w:rPr>
              <w:t>实践（实训）</w:t>
            </w:r>
          </w:p>
        </w:tc>
      </w:tr>
      <w:tr>
        <w:tblPrEx>
          <w:tblCellMar>
            <w:top w:w="0" w:type="dxa"/>
            <w:left w:w="108" w:type="dxa"/>
            <w:bottom w:w="0" w:type="dxa"/>
            <w:right w:w="108" w:type="dxa"/>
          </w:tblCellMar>
        </w:tblPrEx>
        <w:trPr>
          <w:jc w:val="center"/>
        </w:trPr>
        <w:tc>
          <w:tcPr>
            <w:tcW w:w="908"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第一章</w:t>
            </w:r>
          </w:p>
        </w:tc>
        <w:tc>
          <w:tcPr>
            <w:tcW w:w="5318" w:type="dxa"/>
            <w:tcBorders>
              <w:top w:val="single" w:color="auto" w:sz="6" w:space="0"/>
              <w:left w:val="single" w:color="auto" w:sz="6" w:space="0"/>
              <w:bottom w:val="single" w:color="auto" w:sz="6" w:space="0"/>
              <w:right w:val="single" w:color="auto" w:sz="6" w:space="0"/>
            </w:tcBorders>
            <w:vAlign w:val="center"/>
          </w:tcPr>
          <w:p>
            <w:pPr>
              <w:spacing w:line="360" w:lineRule="exact"/>
              <w:rPr>
                <w:rFonts w:hint="eastAsia" w:ascii="仿宋_GB2312" w:eastAsia="仿宋_GB2312"/>
                <w:color w:val="000000"/>
                <w:szCs w:val="21"/>
                <w:lang w:val="zh-CN"/>
              </w:rPr>
            </w:pPr>
            <w:r>
              <w:rPr>
                <w:rFonts w:hint="eastAsia" w:ascii="仿宋_GB2312" w:eastAsia="仿宋_GB2312"/>
                <w:color w:val="000000"/>
                <w:szCs w:val="21"/>
                <w:lang w:val="zh-CN"/>
              </w:rPr>
              <w:t>中国戏曲的历史发展阶段与特点</w:t>
            </w:r>
          </w:p>
        </w:tc>
        <w:tc>
          <w:tcPr>
            <w:tcW w:w="493" w:type="dxa"/>
            <w:tcBorders>
              <w:top w:val="single" w:color="auto" w:sz="6" w:space="0"/>
              <w:left w:val="single" w:color="auto" w:sz="6" w:space="0"/>
              <w:bottom w:val="single" w:color="auto" w:sz="6" w:space="0"/>
              <w:right w:val="single" w:color="auto" w:sz="4" w:space="0"/>
            </w:tcBorders>
            <w:vAlign w:val="center"/>
          </w:tcPr>
          <w:p>
            <w:pPr>
              <w:spacing w:line="360" w:lineRule="exact"/>
              <w:jc w:val="center"/>
              <w:rPr>
                <w:rFonts w:hint="eastAsia" w:ascii="仿宋_GB2312" w:eastAsia="仿宋_GB2312"/>
                <w:color w:val="000000"/>
                <w:szCs w:val="21"/>
                <w:lang w:val="zh-CN"/>
              </w:rPr>
            </w:pPr>
            <w:r>
              <w:rPr>
                <w:rFonts w:hint="eastAsia" w:ascii="仿宋_GB2312" w:eastAsia="仿宋_GB2312"/>
                <w:color w:val="000000"/>
                <w:szCs w:val="21"/>
                <w:lang w:val="zh-CN"/>
              </w:rPr>
              <w:t>4</w:t>
            </w:r>
          </w:p>
        </w:tc>
        <w:tc>
          <w:tcPr>
            <w:tcW w:w="707" w:type="dxa"/>
            <w:tcBorders>
              <w:top w:val="single" w:color="auto" w:sz="6" w:space="0"/>
              <w:left w:val="single" w:color="auto" w:sz="6" w:space="0"/>
              <w:bottom w:val="single" w:color="auto" w:sz="6" w:space="0"/>
              <w:right w:val="single" w:color="auto" w:sz="4" w:space="0"/>
            </w:tcBorders>
            <w:vAlign w:val="center"/>
          </w:tcPr>
          <w:p>
            <w:pPr>
              <w:spacing w:line="360" w:lineRule="exact"/>
              <w:jc w:val="center"/>
              <w:rPr>
                <w:rFonts w:hint="eastAsia" w:ascii="仿宋_GB2312" w:eastAsia="仿宋_GB2312"/>
                <w:color w:val="000000"/>
                <w:szCs w:val="21"/>
                <w:lang w:val="zh-CN"/>
              </w:rPr>
            </w:pPr>
            <w:r>
              <w:rPr>
                <w:rFonts w:hint="eastAsia" w:ascii="仿宋_GB2312" w:eastAsia="仿宋_GB2312"/>
                <w:color w:val="000000"/>
                <w:szCs w:val="21"/>
                <w:lang w:val="zh-CN"/>
              </w:rPr>
              <w:t>4</w:t>
            </w:r>
          </w:p>
        </w:tc>
        <w:tc>
          <w:tcPr>
            <w:tcW w:w="652" w:type="dxa"/>
            <w:tcBorders>
              <w:top w:val="single" w:color="auto" w:sz="6" w:space="0"/>
              <w:left w:val="single" w:color="auto" w:sz="4" w:space="0"/>
              <w:bottom w:val="single" w:color="auto" w:sz="6" w:space="0"/>
              <w:right w:val="single" w:color="auto" w:sz="4" w:space="0"/>
            </w:tcBorders>
            <w:vAlign w:val="center"/>
          </w:tcPr>
          <w:p>
            <w:pPr>
              <w:spacing w:line="360" w:lineRule="exact"/>
              <w:jc w:val="center"/>
              <w:rPr>
                <w:rFonts w:hint="eastAsia" w:ascii="仿宋_GB2312" w:eastAsia="仿宋_GB2312"/>
                <w:color w:val="000000"/>
                <w:szCs w:val="21"/>
                <w:lang w:val="zh-CN"/>
              </w:rPr>
            </w:pPr>
            <w:r>
              <w:rPr>
                <w:rFonts w:hint="eastAsia" w:ascii="仿宋_GB2312" w:eastAsia="仿宋_GB2312"/>
                <w:color w:val="000000"/>
                <w:szCs w:val="21"/>
                <w:lang w:val="zh-CN"/>
              </w:rPr>
              <w:t>0</w:t>
            </w:r>
          </w:p>
        </w:tc>
      </w:tr>
      <w:tr>
        <w:tblPrEx>
          <w:tblCellMar>
            <w:top w:w="0" w:type="dxa"/>
            <w:left w:w="108" w:type="dxa"/>
            <w:bottom w:w="0" w:type="dxa"/>
            <w:right w:w="108" w:type="dxa"/>
          </w:tblCellMar>
        </w:tblPrEx>
        <w:trPr>
          <w:jc w:val="center"/>
        </w:trPr>
        <w:tc>
          <w:tcPr>
            <w:tcW w:w="908"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第二章</w:t>
            </w:r>
          </w:p>
        </w:tc>
        <w:tc>
          <w:tcPr>
            <w:tcW w:w="5318" w:type="dxa"/>
            <w:tcBorders>
              <w:top w:val="single" w:color="auto" w:sz="6" w:space="0"/>
              <w:left w:val="single" w:color="auto" w:sz="6" w:space="0"/>
              <w:bottom w:val="single" w:color="auto" w:sz="6" w:space="0"/>
              <w:right w:val="single" w:color="auto" w:sz="6" w:space="0"/>
            </w:tcBorders>
            <w:vAlign w:val="center"/>
          </w:tcPr>
          <w:p>
            <w:pPr>
              <w:spacing w:line="360" w:lineRule="exact"/>
              <w:rPr>
                <w:rFonts w:hint="eastAsia" w:ascii="仿宋_GB2312" w:eastAsia="仿宋_GB2312"/>
                <w:color w:val="000000"/>
                <w:szCs w:val="21"/>
                <w:lang w:val="zh-CN"/>
              </w:rPr>
            </w:pPr>
            <w:r>
              <w:rPr>
                <w:rFonts w:hint="eastAsia" w:ascii="仿宋_GB2312" w:eastAsia="仿宋_GB2312"/>
                <w:color w:val="000000"/>
                <w:szCs w:val="21"/>
                <w:lang w:val="zh-CN"/>
              </w:rPr>
              <w:t>戏曲的基本常识</w:t>
            </w:r>
          </w:p>
        </w:tc>
        <w:tc>
          <w:tcPr>
            <w:tcW w:w="493" w:type="dxa"/>
            <w:tcBorders>
              <w:top w:val="single" w:color="auto" w:sz="6" w:space="0"/>
              <w:left w:val="single" w:color="auto" w:sz="6" w:space="0"/>
              <w:bottom w:val="single" w:color="auto" w:sz="6" w:space="0"/>
              <w:right w:val="single" w:color="auto" w:sz="4" w:space="0"/>
            </w:tcBorders>
          </w:tcPr>
          <w:p>
            <w:pPr>
              <w:spacing w:line="360" w:lineRule="exact"/>
              <w:jc w:val="center"/>
              <w:rPr>
                <w:rFonts w:hint="eastAsia" w:ascii="仿宋_GB2312" w:eastAsia="仿宋_GB2312"/>
                <w:color w:val="000000"/>
                <w:szCs w:val="21"/>
                <w:lang w:val="zh-CN" w:eastAsia="zh-CN"/>
              </w:rPr>
            </w:pPr>
            <w:r>
              <w:rPr>
                <w:rFonts w:hint="eastAsia" w:ascii="仿宋_GB2312" w:eastAsia="仿宋_GB2312"/>
                <w:color w:val="000000"/>
                <w:szCs w:val="21"/>
                <w:lang w:val="en-US" w:eastAsia="zh-CN"/>
              </w:rPr>
              <w:t>4</w:t>
            </w:r>
          </w:p>
        </w:tc>
        <w:tc>
          <w:tcPr>
            <w:tcW w:w="707" w:type="dxa"/>
            <w:tcBorders>
              <w:top w:val="single" w:color="auto" w:sz="6" w:space="0"/>
              <w:left w:val="single" w:color="auto" w:sz="6" w:space="0"/>
              <w:bottom w:val="single" w:color="auto" w:sz="6" w:space="0"/>
              <w:right w:val="single" w:color="auto" w:sz="4" w:space="0"/>
            </w:tcBorders>
          </w:tcPr>
          <w:p>
            <w:pPr>
              <w:spacing w:line="360" w:lineRule="exact"/>
              <w:jc w:val="center"/>
              <w:rPr>
                <w:rFonts w:hint="eastAsia" w:ascii="仿宋_GB2312" w:eastAsia="仿宋_GB2312"/>
                <w:color w:val="000000"/>
                <w:szCs w:val="21"/>
                <w:lang w:val="zh-CN" w:eastAsia="zh-CN"/>
              </w:rPr>
            </w:pPr>
            <w:r>
              <w:rPr>
                <w:rFonts w:hint="eastAsia" w:ascii="仿宋_GB2312" w:eastAsia="仿宋_GB2312"/>
                <w:color w:val="000000"/>
                <w:szCs w:val="21"/>
                <w:lang w:val="en-US" w:eastAsia="zh-CN"/>
              </w:rPr>
              <w:t>4</w:t>
            </w:r>
          </w:p>
        </w:tc>
        <w:tc>
          <w:tcPr>
            <w:tcW w:w="652" w:type="dxa"/>
            <w:tcBorders>
              <w:top w:val="single" w:color="auto" w:sz="6" w:space="0"/>
              <w:left w:val="single" w:color="auto" w:sz="4" w:space="0"/>
              <w:bottom w:val="single" w:color="auto" w:sz="6" w:space="0"/>
              <w:right w:val="single" w:color="auto" w:sz="4" w:space="0"/>
            </w:tcBorders>
          </w:tcPr>
          <w:p>
            <w:pPr>
              <w:spacing w:line="360" w:lineRule="exact"/>
              <w:jc w:val="center"/>
              <w:rPr>
                <w:rFonts w:hint="eastAsia" w:ascii="仿宋_GB2312" w:eastAsia="仿宋_GB2312"/>
                <w:color w:val="000000"/>
                <w:szCs w:val="21"/>
                <w:lang w:val="zh-CN"/>
              </w:rPr>
            </w:pPr>
            <w:r>
              <w:rPr>
                <w:rFonts w:hint="eastAsia" w:ascii="仿宋_GB2312" w:eastAsia="仿宋_GB2312"/>
                <w:color w:val="000000"/>
                <w:szCs w:val="21"/>
                <w:lang w:val="zh-CN"/>
              </w:rPr>
              <w:t>0</w:t>
            </w:r>
          </w:p>
        </w:tc>
      </w:tr>
      <w:tr>
        <w:tblPrEx>
          <w:tblCellMar>
            <w:top w:w="0" w:type="dxa"/>
            <w:left w:w="108" w:type="dxa"/>
            <w:bottom w:w="0" w:type="dxa"/>
            <w:right w:w="108" w:type="dxa"/>
          </w:tblCellMar>
        </w:tblPrEx>
        <w:trPr>
          <w:jc w:val="center"/>
        </w:trPr>
        <w:tc>
          <w:tcPr>
            <w:tcW w:w="908"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第三章</w:t>
            </w:r>
          </w:p>
        </w:tc>
        <w:tc>
          <w:tcPr>
            <w:tcW w:w="5318" w:type="dxa"/>
            <w:tcBorders>
              <w:top w:val="single" w:color="auto" w:sz="6" w:space="0"/>
              <w:left w:val="single" w:color="auto" w:sz="6" w:space="0"/>
              <w:bottom w:val="single" w:color="auto" w:sz="6" w:space="0"/>
              <w:right w:val="single" w:color="auto" w:sz="6" w:space="0"/>
            </w:tcBorders>
            <w:vAlign w:val="center"/>
          </w:tcPr>
          <w:p>
            <w:pPr>
              <w:spacing w:line="360" w:lineRule="exact"/>
              <w:rPr>
                <w:rFonts w:hint="eastAsia" w:ascii="仿宋_GB2312" w:eastAsia="仿宋_GB2312"/>
                <w:color w:val="000000"/>
                <w:szCs w:val="21"/>
                <w:lang w:val="zh-CN"/>
              </w:rPr>
            </w:pPr>
            <w:r>
              <w:rPr>
                <w:rFonts w:hint="eastAsia" w:ascii="仿宋_GB2312" w:eastAsia="仿宋_GB2312"/>
                <w:color w:val="000000"/>
                <w:szCs w:val="21"/>
                <w:lang w:val="zh-CN"/>
              </w:rPr>
              <w:t>戏曲的四功五法</w:t>
            </w:r>
          </w:p>
        </w:tc>
        <w:tc>
          <w:tcPr>
            <w:tcW w:w="493" w:type="dxa"/>
            <w:tcBorders>
              <w:top w:val="single" w:color="auto" w:sz="6" w:space="0"/>
              <w:left w:val="single" w:color="auto" w:sz="6" w:space="0"/>
              <w:bottom w:val="single" w:color="auto" w:sz="6" w:space="0"/>
              <w:right w:val="single" w:color="auto" w:sz="4" w:space="0"/>
            </w:tcBorders>
            <w:vAlign w:val="center"/>
          </w:tcPr>
          <w:p>
            <w:pPr>
              <w:spacing w:line="360" w:lineRule="exact"/>
              <w:jc w:val="center"/>
              <w:rPr>
                <w:rFonts w:hint="eastAsia" w:ascii="仿宋_GB2312" w:eastAsia="仿宋_GB2312"/>
                <w:color w:val="000000"/>
                <w:szCs w:val="21"/>
                <w:lang w:val="zh-CN"/>
              </w:rPr>
            </w:pPr>
            <w:r>
              <w:rPr>
                <w:rFonts w:hint="eastAsia" w:ascii="仿宋_GB2312" w:eastAsia="仿宋_GB2312"/>
                <w:color w:val="000000"/>
                <w:szCs w:val="21"/>
                <w:lang w:val="zh-CN"/>
              </w:rPr>
              <w:t>4</w:t>
            </w:r>
          </w:p>
        </w:tc>
        <w:tc>
          <w:tcPr>
            <w:tcW w:w="707" w:type="dxa"/>
            <w:tcBorders>
              <w:top w:val="single" w:color="auto" w:sz="6" w:space="0"/>
              <w:left w:val="single" w:color="auto" w:sz="6" w:space="0"/>
              <w:bottom w:val="single" w:color="auto" w:sz="6" w:space="0"/>
              <w:right w:val="single" w:color="auto" w:sz="4" w:space="0"/>
            </w:tcBorders>
          </w:tcPr>
          <w:p>
            <w:pPr>
              <w:spacing w:line="360" w:lineRule="exact"/>
              <w:jc w:val="center"/>
              <w:rPr>
                <w:rFonts w:hint="eastAsia" w:ascii="仿宋_GB2312" w:eastAsia="仿宋_GB2312"/>
                <w:color w:val="000000"/>
                <w:szCs w:val="21"/>
                <w:lang w:val="zh-CN" w:eastAsia="zh-CN"/>
              </w:rPr>
            </w:pPr>
            <w:r>
              <w:rPr>
                <w:rFonts w:hint="eastAsia" w:ascii="仿宋_GB2312" w:eastAsia="仿宋_GB2312"/>
                <w:color w:val="000000"/>
                <w:szCs w:val="21"/>
                <w:lang w:val="en-US" w:eastAsia="zh-CN"/>
              </w:rPr>
              <w:t>2</w:t>
            </w:r>
          </w:p>
        </w:tc>
        <w:tc>
          <w:tcPr>
            <w:tcW w:w="652" w:type="dxa"/>
            <w:tcBorders>
              <w:top w:val="single" w:color="auto" w:sz="6" w:space="0"/>
              <w:left w:val="single" w:color="auto" w:sz="4" w:space="0"/>
              <w:bottom w:val="single" w:color="auto" w:sz="6" w:space="0"/>
              <w:right w:val="single" w:color="auto" w:sz="4" w:space="0"/>
            </w:tcBorders>
          </w:tcPr>
          <w:p>
            <w:pPr>
              <w:spacing w:line="360" w:lineRule="exact"/>
              <w:jc w:val="center"/>
              <w:rPr>
                <w:rFonts w:hint="eastAsia" w:ascii="仿宋_GB2312" w:eastAsia="仿宋_GB2312"/>
                <w:color w:val="000000"/>
                <w:szCs w:val="21"/>
                <w:lang w:val="zh-CN"/>
              </w:rPr>
            </w:pPr>
            <w:r>
              <w:rPr>
                <w:rFonts w:hint="eastAsia" w:ascii="仿宋_GB2312" w:eastAsia="仿宋_GB2312"/>
                <w:color w:val="000000"/>
                <w:szCs w:val="21"/>
                <w:lang w:val="zh-CN"/>
              </w:rPr>
              <w:t>2</w:t>
            </w:r>
          </w:p>
        </w:tc>
      </w:tr>
      <w:tr>
        <w:tblPrEx>
          <w:tblCellMar>
            <w:top w:w="0" w:type="dxa"/>
            <w:left w:w="108" w:type="dxa"/>
            <w:bottom w:w="0" w:type="dxa"/>
            <w:right w:w="108" w:type="dxa"/>
          </w:tblCellMar>
        </w:tblPrEx>
        <w:trPr>
          <w:jc w:val="center"/>
        </w:trPr>
        <w:tc>
          <w:tcPr>
            <w:tcW w:w="908"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第四章</w:t>
            </w:r>
          </w:p>
        </w:tc>
        <w:tc>
          <w:tcPr>
            <w:tcW w:w="5318" w:type="dxa"/>
            <w:tcBorders>
              <w:top w:val="single" w:color="auto" w:sz="6" w:space="0"/>
              <w:left w:val="single" w:color="auto" w:sz="6" w:space="0"/>
              <w:bottom w:val="single" w:color="auto" w:sz="6" w:space="0"/>
              <w:right w:val="single" w:color="auto" w:sz="6" w:space="0"/>
            </w:tcBorders>
            <w:vAlign w:val="center"/>
          </w:tcPr>
          <w:p>
            <w:pPr>
              <w:spacing w:line="360" w:lineRule="exact"/>
              <w:rPr>
                <w:rFonts w:hint="eastAsia" w:ascii="仿宋_GB2312" w:eastAsia="仿宋_GB2312"/>
                <w:color w:val="000000"/>
                <w:szCs w:val="21"/>
                <w:lang w:val="zh-CN"/>
              </w:rPr>
            </w:pPr>
            <w:r>
              <w:rPr>
                <w:rFonts w:hint="eastAsia" w:ascii="仿宋_GB2312" w:eastAsia="仿宋_GB2312"/>
                <w:color w:val="000000"/>
                <w:szCs w:val="21"/>
                <w:lang w:val="zh-CN"/>
              </w:rPr>
              <w:t>戏曲音乐</w:t>
            </w:r>
          </w:p>
        </w:tc>
        <w:tc>
          <w:tcPr>
            <w:tcW w:w="493" w:type="dxa"/>
            <w:tcBorders>
              <w:top w:val="single" w:color="auto" w:sz="6" w:space="0"/>
              <w:left w:val="single" w:color="auto" w:sz="6" w:space="0"/>
              <w:bottom w:val="single" w:color="auto" w:sz="6" w:space="0"/>
              <w:right w:val="single" w:color="auto" w:sz="4" w:space="0"/>
            </w:tcBorders>
            <w:vAlign w:val="top"/>
          </w:tcPr>
          <w:p>
            <w:pPr>
              <w:spacing w:line="360" w:lineRule="exact"/>
              <w:jc w:val="center"/>
              <w:rPr>
                <w:rFonts w:hint="eastAsia" w:ascii="仿宋_GB2312" w:eastAsia="仿宋_GB2312"/>
                <w:color w:val="000000"/>
                <w:szCs w:val="21"/>
                <w:lang w:val="zh-CN"/>
              </w:rPr>
            </w:pPr>
            <w:r>
              <w:rPr>
                <w:rFonts w:hint="eastAsia" w:ascii="仿宋_GB2312" w:eastAsia="仿宋_GB2312"/>
                <w:color w:val="000000"/>
                <w:szCs w:val="21"/>
                <w:lang w:val="en-US" w:eastAsia="zh-CN"/>
              </w:rPr>
              <w:t>4</w:t>
            </w:r>
          </w:p>
        </w:tc>
        <w:tc>
          <w:tcPr>
            <w:tcW w:w="707" w:type="dxa"/>
            <w:tcBorders>
              <w:top w:val="single" w:color="auto" w:sz="6" w:space="0"/>
              <w:left w:val="single" w:color="auto" w:sz="6" w:space="0"/>
              <w:bottom w:val="single" w:color="auto" w:sz="6" w:space="0"/>
              <w:right w:val="single" w:color="auto" w:sz="4" w:space="0"/>
            </w:tcBorders>
          </w:tcPr>
          <w:p>
            <w:pPr>
              <w:spacing w:line="360" w:lineRule="exact"/>
              <w:jc w:val="center"/>
              <w:rPr>
                <w:rFonts w:hint="eastAsia" w:ascii="仿宋_GB2312" w:eastAsia="仿宋_GB2312"/>
                <w:color w:val="000000"/>
                <w:szCs w:val="21"/>
                <w:lang w:val="en-US" w:eastAsia="zh-CN"/>
              </w:rPr>
            </w:pPr>
            <w:r>
              <w:rPr>
                <w:rFonts w:hint="eastAsia" w:ascii="仿宋_GB2312" w:eastAsia="仿宋_GB2312"/>
                <w:color w:val="000000"/>
                <w:szCs w:val="21"/>
                <w:lang w:val="en-US" w:eastAsia="zh-CN"/>
              </w:rPr>
              <w:t>2</w:t>
            </w:r>
          </w:p>
        </w:tc>
        <w:tc>
          <w:tcPr>
            <w:tcW w:w="652" w:type="dxa"/>
            <w:tcBorders>
              <w:top w:val="single" w:color="auto" w:sz="6" w:space="0"/>
              <w:left w:val="single" w:color="auto" w:sz="4" w:space="0"/>
              <w:bottom w:val="single" w:color="auto" w:sz="6" w:space="0"/>
              <w:right w:val="single" w:color="auto" w:sz="4" w:space="0"/>
            </w:tcBorders>
          </w:tcPr>
          <w:p>
            <w:pPr>
              <w:spacing w:line="360" w:lineRule="exact"/>
              <w:jc w:val="center"/>
              <w:rPr>
                <w:rFonts w:hint="eastAsia" w:ascii="仿宋_GB2312" w:eastAsia="仿宋_GB2312"/>
                <w:color w:val="000000"/>
                <w:szCs w:val="21"/>
                <w:lang w:val="zh-CN"/>
              </w:rPr>
            </w:pPr>
            <w:r>
              <w:rPr>
                <w:rFonts w:hint="eastAsia" w:ascii="仿宋_GB2312" w:eastAsia="仿宋_GB2312"/>
                <w:color w:val="000000"/>
                <w:szCs w:val="21"/>
                <w:lang w:val="zh-CN"/>
              </w:rPr>
              <w:t>2</w:t>
            </w:r>
          </w:p>
        </w:tc>
      </w:tr>
      <w:tr>
        <w:tblPrEx>
          <w:tblCellMar>
            <w:top w:w="0" w:type="dxa"/>
            <w:left w:w="108" w:type="dxa"/>
            <w:bottom w:w="0" w:type="dxa"/>
            <w:right w:w="108" w:type="dxa"/>
          </w:tblCellMar>
        </w:tblPrEx>
        <w:trPr>
          <w:jc w:val="center"/>
        </w:trPr>
        <w:tc>
          <w:tcPr>
            <w:tcW w:w="908"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第五章</w:t>
            </w:r>
          </w:p>
        </w:tc>
        <w:tc>
          <w:tcPr>
            <w:tcW w:w="5318" w:type="dxa"/>
            <w:tcBorders>
              <w:top w:val="single" w:color="auto" w:sz="6" w:space="0"/>
              <w:left w:val="single" w:color="auto" w:sz="6" w:space="0"/>
              <w:bottom w:val="single" w:color="auto" w:sz="6" w:space="0"/>
              <w:right w:val="single" w:color="auto" w:sz="6" w:space="0"/>
            </w:tcBorders>
            <w:vAlign w:val="center"/>
          </w:tcPr>
          <w:p>
            <w:pPr>
              <w:spacing w:line="360" w:lineRule="exact"/>
              <w:rPr>
                <w:rFonts w:hint="eastAsia" w:ascii="仿宋_GB2312" w:eastAsia="仿宋_GB2312"/>
                <w:color w:val="000000"/>
                <w:szCs w:val="21"/>
                <w:lang w:val="zh-CN"/>
              </w:rPr>
            </w:pPr>
            <w:r>
              <w:rPr>
                <w:rFonts w:hint="eastAsia" w:ascii="仿宋_GB2312" w:eastAsia="仿宋_GB2312"/>
                <w:color w:val="000000"/>
                <w:szCs w:val="21"/>
                <w:lang w:val="zh-CN"/>
              </w:rPr>
              <w:t>戏曲舞台艺术</w:t>
            </w:r>
          </w:p>
        </w:tc>
        <w:tc>
          <w:tcPr>
            <w:tcW w:w="493" w:type="dxa"/>
            <w:tcBorders>
              <w:top w:val="single" w:color="auto" w:sz="6" w:space="0"/>
              <w:left w:val="single" w:color="auto" w:sz="6" w:space="0"/>
              <w:bottom w:val="single" w:color="auto" w:sz="6" w:space="0"/>
              <w:right w:val="single" w:color="auto" w:sz="4" w:space="0"/>
            </w:tcBorders>
            <w:vAlign w:val="center"/>
          </w:tcPr>
          <w:p>
            <w:pPr>
              <w:spacing w:line="360" w:lineRule="exact"/>
              <w:jc w:val="center"/>
              <w:rPr>
                <w:rFonts w:hint="eastAsia" w:ascii="仿宋_GB2312" w:eastAsia="仿宋_GB2312"/>
                <w:color w:val="000000"/>
                <w:szCs w:val="21"/>
                <w:lang w:val="zh-CN"/>
              </w:rPr>
            </w:pPr>
            <w:r>
              <w:rPr>
                <w:rFonts w:hint="eastAsia" w:ascii="仿宋_GB2312" w:eastAsia="仿宋_GB2312"/>
                <w:color w:val="000000"/>
                <w:szCs w:val="21"/>
                <w:lang w:val="zh-CN"/>
              </w:rPr>
              <w:t>4</w:t>
            </w:r>
          </w:p>
        </w:tc>
        <w:tc>
          <w:tcPr>
            <w:tcW w:w="707" w:type="dxa"/>
            <w:tcBorders>
              <w:top w:val="single" w:color="auto" w:sz="6" w:space="0"/>
              <w:left w:val="single" w:color="auto" w:sz="6" w:space="0"/>
              <w:bottom w:val="single" w:color="auto" w:sz="6" w:space="0"/>
              <w:right w:val="single" w:color="auto" w:sz="4" w:space="0"/>
            </w:tcBorders>
          </w:tcPr>
          <w:p>
            <w:pPr>
              <w:spacing w:line="360" w:lineRule="exact"/>
              <w:jc w:val="center"/>
              <w:rPr>
                <w:rFonts w:hint="eastAsia" w:ascii="仿宋_GB2312" w:eastAsia="仿宋_GB2312"/>
                <w:color w:val="000000"/>
                <w:szCs w:val="21"/>
                <w:lang w:val="en-US" w:eastAsia="zh-CN"/>
              </w:rPr>
            </w:pPr>
            <w:r>
              <w:rPr>
                <w:rFonts w:hint="eastAsia" w:ascii="仿宋_GB2312" w:eastAsia="仿宋_GB2312"/>
                <w:color w:val="000000"/>
                <w:szCs w:val="21"/>
                <w:lang w:val="en-US" w:eastAsia="zh-CN"/>
              </w:rPr>
              <w:t>2</w:t>
            </w:r>
          </w:p>
        </w:tc>
        <w:tc>
          <w:tcPr>
            <w:tcW w:w="652" w:type="dxa"/>
            <w:tcBorders>
              <w:top w:val="single" w:color="auto" w:sz="6" w:space="0"/>
              <w:left w:val="single" w:color="auto" w:sz="4" w:space="0"/>
              <w:bottom w:val="single" w:color="auto" w:sz="6" w:space="0"/>
              <w:right w:val="single" w:color="auto" w:sz="4" w:space="0"/>
            </w:tcBorders>
          </w:tcPr>
          <w:p>
            <w:pPr>
              <w:spacing w:line="360" w:lineRule="exact"/>
              <w:jc w:val="center"/>
              <w:rPr>
                <w:rFonts w:hint="eastAsia" w:ascii="仿宋_GB2312" w:eastAsia="仿宋_GB2312"/>
                <w:color w:val="000000"/>
                <w:szCs w:val="21"/>
                <w:lang w:val="zh-CN"/>
              </w:rPr>
            </w:pPr>
            <w:r>
              <w:rPr>
                <w:rFonts w:hint="eastAsia" w:ascii="仿宋_GB2312" w:eastAsia="仿宋_GB2312"/>
                <w:color w:val="000000"/>
                <w:szCs w:val="21"/>
                <w:lang w:val="zh-CN"/>
              </w:rPr>
              <w:t>2</w:t>
            </w:r>
          </w:p>
        </w:tc>
      </w:tr>
      <w:tr>
        <w:tblPrEx>
          <w:tblCellMar>
            <w:top w:w="0" w:type="dxa"/>
            <w:left w:w="108" w:type="dxa"/>
            <w:bottom w:w="0" w:type="dxa"/>
            <w:right w:w="108" w:type="dxa"/>
          </w:tblCellMar>
        </w:tblPrEx>
        <w:trPr>
          <w:jc w:val="center"/>
        </w:trPr>
        <w:tc>
          <w:tcPr>
            <w:tcW w:w="908" w:type="dxa"/>
            <w:tcBorders>
              <w:top w:val="single" w:color="auto" w:sz="6" w:space="0"/>
              <w:left w:val="single" w:color="auto" w:sz="6" w:space="0"/>
              <w:bottom w:val="single" w:color="auto" w:sz="6" w:space="0"/>
              <w:right w:val="single" w:color="auto" w:sz="6" w:space="0"/>
            </w:tcBorders>
            <w:vAlign w:val="center"/>
          </w:tcPr>
          <w:p>
            <w:pPr>
              <w:spacing w:line="3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第六章</w:t>
            </w:r>
          </w:p>
        </w:tc>
        <w:tc>
          <w:tcPr>
            <w:tcW w:w="5318" w:type="dxa"/>
            <w:tcBorders>
              <w:top w:val="single" w:color="auto" w:sz="6" w:space="0"/>
              <w:left w:val="single" w:color="auto" w:sz="6" w:space="0"/>
              <w:bottom w:val="single" w:color="auto" w:sz="6" w:space="0"/>
              <w:right w:val="single" w:color="auto" w:sz="6" w:space="0"/>
            </w:tcBorders>
            <w:vAlign w:val="center"/>
          </w:tcPr>
          <w:p>
            <w:pPr>
              <w:spacing w:line="360" w:lineRule="exact"/>
              <w:rPr>
                <w:rFonts w:hint="eastAsia" w:ascii="仿宋_GB2312" w:eastAsia="仿宋_GB2312"/>
                <w:color w:val="000000"/>
                <w:szCs w:val="21"/>
                <w:lang w:val="zh-CN"/>
              </w:rPr>
            </w:pPr>
            <w:r>
              <w:rPr>
                <w:rFonts w:hint="eastAsia" w:ascii="仿宋_GB2312" w:eastAsia="仿宋_GB2312"/>
                <w:color w:val="000000"/>
                <w:szCs w:val="21"/>
                <w:lang w:val="zh-CN"/>
              </w:rPr>
              <w:t>中国戏曲代表性剧种</w:t>
            </w:r>
          </w:p>
        </w:tc>
        <w:tc>
          <w:tcPr>
            <w:tcW w:w="493" w:type="dxa"/>
            <w:tcBorders>
              <w:top w:val="single" w:color="auto" w:sz="6" w:space="0"/>
              <w:left w:val="single" w:color="auto" w:sz="6" w:space="0"/>
              <w:bottom w:val="single" w:color="auto" w:sz="6" w:space="0"/>
              <w:right w:val="single" w:color="auto" w:sz="4" w:space="0"/>
            </w:tcBorders>
          </w:tcPr>
          <w:p>
            <w:pPr>
              <w:spacing w:line="360" w:lineRule="exact"/>
              <w:jc w:val="center"/>
              <w:rPr>
                <w:rFonts w:hint="eastAsia" w:ascii="仿宋_GB2312" w:eastAsia="仿宋_GB2312"/>
                <w:color w:val="000000"/>
                <w:szCs w:val="21"/>
                <w:lang w:val="zh-CN"/>
              </w:rPr>
            </w:pPr>
            <w:r>
              <w:rPr>
                <w:rFonts w:hint="eastAsia" w:ascii="仿宋_GB2312" w:eastAsia="仿宋_GB2312"/>
                <w:color w:val="000000"/>
                <w:szCs w:val="21"/>
                <w:lang w:val="zh-CN"/>
              </w:rPr>
              <w:t>4</w:t>
            </w:r>
          </w:p>
        </w:tc>
        <w:tc>
          <w:tcPr>
            <w:tcW w:w="707" w:type="dxa"/>
            <w:tcBorders>
              <w:top w:val="single" w:color="auto" w:sz="6" w:space="0"/>
              <w:left w:val="single" w:color="auto" w:sz="6" w:space="0"/>
              <w:bottom w:val="single" w:color="auto" w:sz="6" w:space="0"/>
              <w:right w:val="single" w:color="auto" w:sz="4" w:space="0"/>
            </w:tcBorders>
          </w:tcPr>
          <w:p>
            <w:pPr>
              <w:spacing w:line="360" w:lineRule="exact"/>
              <w:jc w:val="center"/>
              <w:rPr>
                <w:rFonts w:hint="eastAsia" w:ascii="仿宋_GB2312" w:eastAsia="仿宋_GB2312"/>
                <w:color w:val="000000"/>
                <w:szCs w:val="21"/>
                <w:lang w:val="zh-CN"/>
              </w:rPr>
            </w:pPr>
            <w:r>
              <w:rPr>
                <w:rFonts w:hint="eastAsia" w:ascii="仿宋_GB2312" w:eastAsia="仿宋_GB2312"/>
                <w:color w:val="000000"/>
                <w:szCs w:val="21"/>
                <w:lang w:val="zh-CN"/>
              </w:rPr>
              <w:t>2</w:t>
            </w:r>
          </w:p>
        </w:tc>
        <w:tc>
          <w:tcPr>
            <w:tcW w:w="652" w:type="dxa"/>
            <w:tcBorders>
              <w:top w:val="single" w:color="auto" w:sz="6" w:space="0"/>
              <w:left w:val="single" w:color="auto" w:sz="4" w:space="0"/>
              <w:bottom w:val="single" w:color="auto" w:sz="6" w:space="0"/>
              <w:right w:val="single" w:color="auto" w:sz="4" w:space="0"/>
            </w:tcBorders>
          </w:tcPr>
          <w:p>
            <w:pPr>
              <w:spacing w:line="360" w:lineRule="exact"/>
              <w:jc w:val="center"/>
              <w:rPr>
                <w:rFonts w:hint="eastAsia" w:ascii="仿宋_GB2312" w:eastAsia="仿宋_GB2312"/>
                <w:color w:val="000000"/>
                <w:szCs w:val="21"/>
                <w:lang w:val="zh-CN"/>
              </w:rPr>
            </w:pPr>
            <w:r>
              <w:rPr>
                <w:rFonts w:hint="eastAsia" w:ascii="仿宋_GB2312" w:eastAsia="仿宋_GB2312"/>
                <w:color w:val="000000"/>
                <w:szCs w:val="21"/>
                <w:lang w:val="zh-CN"/>
              </w:rPr>
              <w:t>2</w:t>
            </w:r>
          </w:p>
        </w:tc>
      </w:tr>
      <w:tr>
        <w:tblPrEx>
          <w:tblCellMar>
            <w:top w:w="0" w:type="dxa"/>
            <w:left w:w="108" w:type="dxa"/>
            <w:bottom w:w="0" w:type="dxa"/>
            <w:right w:w="108" w:type="dxa"/>
          </w:tblCellMar>
        </w:tblPrEx>
        <w:trPr>
          <w:jc w:val="center"/>
        </w:trPr>
        <w:tc>
          <w:tcPr>
            <w:tcW w:w="6226" w:type="dxa"/>
            <w:gridSpan w:val="2"/>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仿宋_GB2312" w:hAnsi="仿宋_GB2312" w:eastAsia="仿宋_GB2312" w:cs="仿宋_GB2312"/>
                <w:color w:val="000000"/>
                <w:szCs w:val="21"/>
                <w:lang w:val="zh-CN"/>
              </w:rPr>
            </w:pPr>
            <w:r>
              <w:rPr>
                <w:rFonts w:hint="eastAsia" w:ascii="仿宋_GB2312" w:hAnsi="仿宋_GB2312" w:eastAsia="仿宋_GB2312" w:cs="仿宋_GB2312"/>
                <w:color w:val="000000"/>
                <w:szCs w:val="21"/>
                <w:lang w:val="zh-CN"/>
              </w:rPr>
              <w:t>合计</w:t>
            </w:r>
          </w:p>
        </w:tc>
        <w:tc>
          <w:tcPr>
            <w:tcW w:w="493" w:type="dxa"/>
            <w:tcBorders>
              <w:top w:val="single" w:color="auto" w:sz="6" w:space="0"/>
              <w:left w:val="single" w:color="auto" w:sz="4" w:space="0"/>
              <w:bottom w:val="single" w:color="auto" w:sz="6" w:space="0"/>
              <w:right w:val="single" w:color="auto" w:sz="4" w:space="0"/>
            </w:tcBorders>
          </w:tcPr>
          <w:p>
            <w:pPr>
              <w:spacing w:line="360" w:lineRule="exact"/>
              <w:jc w:val="center"/>
              <w:rPr>
                <w:rFonts w:hint="default" w:ascii="仿宋_GB2312" w:eastAsia="仿宋_GB2312"/>
                <w:color w:val="000000"/>
                <w:szCs w:val="21"/>
                <w:lang w:val="en-US" w:eastAsia="zh-CN"/>
              </w:rPr>
            </w:pPr>
            <w:r>
              <w:rPr>
                <w:rFonts w:hint="eastAsia" w:ascii="仿宋_GB2312" w:eastAsia="仿宋_GB2312"/>
                <w:color w:val="000000"/>
                <w:szCs w:val="21"/>
                <w:lang w:val="en-US" w:eastAsia="zh-CN"/>
              </w:rPr>
              <w:t>24</w:t>
            </w:r>
          </w:p>
        </w:tc>
        <w:tc>
          <w:tcPr>
            <w:tcW w:w="707" w:type="dxa"/>
            <w:tcBorders>
              <w:top w:val="single" w:color="auto" w:sz="6" w:space="0"/>
              <w:left w:val="single" w:color="auto" w:sz="4" w:space="0"/>
              <w:bottom w:val="single" w:color="auto" w:sz="6" w:space="0"/>
              <w:right w:val="single" w:color="auto" w:sz="4" w:space="0"/>
            </w:tcBorders>
          </w:tcPr>
          <w:p>
            <w:pPr>
              <w:spacing w:line="360" w:lineRule="exact"/>
              <w:jc w:val="center"/>
              <w:rPr>
                <w:rFonts w:hint="default" w:ascii="仿宋_GB2312" w:eastAsia="仿宋_GB2312"/>
                <w:color w:val="000000"/>
                <w:szCs w:val="21"/>
                <w:lang w:val="en-US" w:eastAsia="zh-CN"/>
              </w:rPr>
            </w:pPr>
            <w:r>
              <w:rPr>
                <w:rFonts w:hint="eastAsia" w:ascii="仿宋_GB2312" w:eastAsia="仿宋_GB2312"/>
                <w:color w:val="000000"/>
                <w:szCs w:val="21"/>
                <w:lang w:val="en-US" w:eastAsia="zh-CN"/>
              </w:rPr>
              <w:t>16</w:t>
            </w:r>
          </w:p>
        </w:tc>
        <w:tc>
          <w:tcPr>
            <w:tcW w:w="652" w:type="dxa"/>
            <w:tcBorders>
              <w:top w:val="single" w:color="auto" w:sz="6" w:space="0"/>
              <w:left w:val="single" w:color="auto" w:sz="4" w:space="0"/>
              <w:bottom w:val="single" w:color="auto" w:sz="6" w:space="0"/>
              <w:right w:val="single" w:color="auto" w:sz="4" w:space="0"/>
            </w:tcBorders>
          </w:tcPr>
          <w:p>
            <w:pPr>
              <w:spacing w:line="360" w:lineRule="exact"/>
              <w:jc w:val="center"/>
              <w:rPr>
                <w:rFonts w:hint="eastAsia" w:ascii="仿宋_GB2312" w:eastAsia="仿宋_GB2312"/>
                <w:color w:val="000000"/>
                <w:szCs w:val="21"/>
                <w:lang w:val="en-US" w:eastAsia="zh-CN"/>
              </w:rPr>
            </w:pPr>
            <w:r>
              <w:rPr>
                <w:rFonts w:hint="eastAsia" w:ascii="仿宋_GB2312" w:eastAsia="仿宋_GB2312"/>
                <w:color w:val="000000"/>
                <w:szCs w:val="21"/>
                <w:lang w:val="en-US" w:eastAsia="zh-CN"/>
              </w:rPr>
              <w:t>8</w:t>
            </w:r>
          </w:p>
        </w:tc>
      </w:tr>
    </w:tbl>
    <w:p>
      <w:pPr>
        <w:spacing w:before="156" w:beforeLines="50" w:after="156" w:afterLines="50" w:line="360" w:lineRule="exact"/>
        <w:ind w:firstLine="720" w:firstLineChars="300"/>
        <w:rPr>
          <w:rFonts w:eastAsia="黑体"/>
          <w:b/>
          <w:bCs/>
          <w:color w:val="000000"/>
          <w:sz w:val="24"/>
          <w:szCs w:val="21"/>
          <w:lang w:val="zh-CN"/>
        </w:rPr>
      </w:pPr>
      <w:r>
        <w:rPr>
          <w:rFonts w:hint="eastAsia" w:eastAsia="黑体"/>
          <w:color w:val="000000"/>
          <w:sz w:val="24"/>
          <w:szCs w:val="21"/>
          <w:lang w:val="zh-CN"/>
        </w:rPr>
        <w:t>四</w:t>
      </w:r>
      <w:r>
        <w:rPr>
          <w:rFonts w:eastAsia="黑体"/>
          <w:color w:val="000000"/>
          <w:sz w:val="24"/>
          <w:szCs w:val="21"/>
          <w:lang w:val="zh-CN"/>
        </w:rPr>
        <w:t>、教学内容和教学要求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黑体" w:hAnsi="宋体" w:eastAsia="黑体" w:cs="宋体"/>
          <w:color w:val="000000"/>
          <w:szCs w:val="21"/>
        </w:rPr>
      </w:pPr>
      <w:r>
        <w:rPr>
          <w:rFonts w:hint="eastAsia" w:ascii="黑体" w:hAnsi="宋体" w:eastAsia="黑体" w:cs="宋体"/>
          <w:color w:val="000000"/>
          <w:szCs w:val="21"/>
        </w:rPr>
        <w:t>第一章 中国戏曲的历史发展阶段与特点</w:t>
      </w:r>
    </w:p>
    <w:p>
      <w:pPr>
        <w:snapToGrid w:val="0"/>
        <w:spacing w:line="400" w:lineRule="exact"/>
        <w:ind w:firstLine="420" w:firstLineChars="200"/>
        <w:rPr>
          <w:szCs w:val="21"/>
        </w:rPr>
      </w:pPr>
      <w:r>
        <w:rPr>
          <w:rFonts w:hint="eastAsia"/>
          <w:szCs w:val="21"/>
        </w:rPr>
        <w:t>【教学基本要求】</w:t>
      </w:r>
    </w:p>
    <w:p>
      <w:pPr>
        <w:spacing w:line="400" w:lineRule="exact"/>
        <w:ind w:firstLine="420" w:firstLineChars="200"/>
        <w:rPr>
          <w:rFonts w:ascii="仿宋_GB2312" w:eastAsia="仿宋_GB2312"/>
          <w:szCs w:val="21"/>
        </w:rPr>
      </w:pPr>
      <w:r>
        <w:rPr>
          <w:rFonts w:hint="eastAsia" w:ascii="仿宋_GB2312" w:eastAsia="仿宋_GB2312"/>
          <w:szCs w:val="21"/>
          <w:lang w:val="zh-CN"/>
        </w:rPr>
        <w:t>了解：</w:t>
      </w:r>
      <w:r>
        <w:rPr>
          <w:rFonts w:hint="eastAsia" w:ascii="仿宋_GB2312" w:eastAsia="仿宋_GB2312"/>
          <w:szCs w:val="21"/>
        </w:rPr>
        <w:t>戏曲的历史</w:t>
      </w:r>
    </w:p>
    <w:p>
      <w:pPr>
        <w:spacing w:line="400" w:lineRule="exact"/>
        <w:ind w:firstLine="420" w:firstLineChars="200"/>
        <w:rPr>
          <w:rFonts w:ascii="仿宋_GB2312" w:eastAsia="仿宋_GB2312"/>
          <w:szCs w:val="21"/>
        </w:rPr>
      </w:pPr>
      <w:r>
        <w:rPr>
          <w:rFonts w:hint="eastAsia" w:ascii="仿宋_GB2312" w:eastAsia="仿宋_GB2312"/>
          <w:szCs w:val="21"/>
          <w:lang w:val="zh-CN"/>
        </w:rPr>
        <w:t>理解：</w:t>
      </w:r>
      <w:r>
        <w:rPr>
          <w:rFonts w:hint="eastAsia" w:ascii="仿宋_GB2312" w:eastAsia="仿宋_GB2312"/>
          <w:szCs w:val="21"/>
        </w:rPr>
        <w:t>戏曲每个阶段的特点</w:t>
      </w:r>
    </w:p>
    <w:p>
      <w:pPr>
        <w:spacing w:line="400" w:lineRule="exact"/>
        <w:ind w:firstLine="420" w:firstLineChars="200"/>
        <w:rPr>
          <w:rFonts w:ascii="仿宋_GB2312" w:eastAsia="仿宋_GB2312"/>
          <w:szCs w:val="21"/>
        </w:rPr>
      </w:pPr>
      <w:r>
        <w:rPr>
          <w:rFonts w:hint="eastAsia" w:ascii="仿宋_GB2312" w:eastAsia="仿宋_GB2312"/>
          <w:szCs w:val="21"/>
          <w:lang w:val="zh-CN"/>
        </w:rPr>
        <w:t>掌握：</w:t>
      </w:r>
      <w:r>
        <w:rPr>
          <w:rFonts w:hint="eastAsia" w:ascii="仿宋_GB2312" w:eastAsia="仿宋_GB2312"/>
          <w:szCs w:val="21"/>
        </w:rPr>
        <w:t>全面掌握本章节所学内容，能够准确判断各个历史阶段所产生的不同剧种</w:t>
      </w:r>
    </w:p>
    <w:p>
      <w:pPr>
        <w:snapToGrid w:val="0"/>
        <w:spacing w:line="400" w:lineRule="exact"/>
        <w:ind w:firstLine="420" w:firstLineChars="200"/>
        <w:rPr>
          <w:szCs w:val="21"/>
        </w:rPr>
      </w:pPr>
      <w:r>
        <w:rPr>
          <w:rFonts w:hint="eastAsia"/>
          <w:szCs w:val="21"/>
        </w:rPr>
        <w:t>【教学重点和难点】</w:t>
      </w:r>
    </w:p>
    <w:p>
      <w:pPr>
        <w:spacing w:line="400" w:lineRule="exact"/>
        <w:ind w:firstLine="420" w:firstLineChars="200"/>
        <w:rPr>
          <w:rFonts w:ascii="仿宋_GB2312" w:eastAsia="仿宋_GB2312"/>
          <w:szCs w:val="21"/>
        </w:rPr>
      </w:pPr>
      <w:r>
        <w:rPr>
          <w:rFonts w:hint="eastAsia" w:ascii="仿宋_GB2312" w:eastAsia="仿宋_GB2312"/>
          <w:szCs w:val="21"/>
          <w:lang w:val="zh-CN"/>
        </w:rPr>
        <w:t>教学重点：</w:t>
      </w:r>
      <w:r>
        <w:rPr>
          <w:rFonts w:hint="eastAsia" w:ascii="仿宋_GB2312" w:eastAsia="仿宋_GB2312"/>
          <w:szCs w:val="21"/>
        </w:rPr>
        <w:t>戏曲的孕育和萌芽；戏曲的形成与初步发展</w:t>
      </w:r>
    </w:p>
    <w:p>
      <w:pPr>
        <w:spacing w:line="400" w:lineRule="exact"/>
        <w:ind w:firstLine="420" w:firstLineChars="200"/>
        <w:rPr>
          <w:rFonts w:ascii="仿宋_GB2312" w:eastAsia="仿宋_GB2312"/>
          <w:szCs w:val="21"/>
        </w:rPr>
      </w:pPr>
      <w:r>
        <w:rPr>
          <w:rFonts w:hint="eastAsia" w:ascii="仿宋_GB2312" w:eastAsia="仿宋_GB2312"/>
          <w:szCs w:val="21"/>
          <w:lang w:val="zh-CN"/>
        </w:rPr>
        <w:t>教学难点：</w:t>
      </w:r>
      <w:r>
        <w:rPr>
          <w:rFonts w:hint="eastAsia" w:ascii="仿宋_GB2312" w:eastAsia="仿宋_GB2312"/>
          <w:szCs w:val="21"/>
        </w:rPr>
        <w:t>戏曲的繁荣和兴盛</w:t>
      </w:r>
    </w:p>
    <w:p>
      <w:pPr>
        <w:snapToGrid w:val="0"/>
        <w:spacing w:line="400" w:lineRule="exact"/>
        <w:ind w:firstLine="420" w:firstLineChars="200"/>
        <w:rPr>
          <w:rFonts w:ascii="仿宋_GB2312" w:hAnsi="宋体" w:eastAsia="仿宋_GB2312" w:cs="宋体"/>
          <w:color w:val="000000"/>
          <w:szCs w:val="21"/>
          <w:lang w:val="zh-CN"/>
        </w:rPr>
      </w:pPr>
      <w:r>
        <w:rPr>
          <w:rFonts w:hint="eastAsia"/>
          <w:szCs w:val="21"/>
        </w:rPr>
        <w:t>【教学内容</w:t>
      </w:r>
      <w:r>
        <w:rPr>
          <w:szCs w:val="21"/>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eastAsia="仿宋_GB2312"/>
          <w:szCs w:val="21"/>
        </w:rPr>
      </w:pPr>
      <w:r>
        <w:rPr>
          <w:rFonts w:hint="eastAsia" w:ascii="仿宋_GB2312" w:eastAsia="仿宋_GB2312"/>
          <w:szCs w:val="21"/>
        </w:rPr>
        <w:t>第一节 中国戏曲的孕育和萌芽</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eastAsia="仿宋_GB2312"/>
          <w:szCs w:val="21"/>
        </w:rPr>
      </w:pPr>
      <w:r>
        <w:rPr>
          <w:rFonts w:hint="eastAsia" w:ascii="仿宋_GB2312" w:eastAsia="仿宋_GB2312"/>
          <w:szCs w:val="21"/>
        </w:rPr>
        <w:t>第二节 中国戏曲的形成与初步发展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eastAsia="仿宋_GB2312"/>
          <w:szCs w:val="21"/>
        </w:rPr>
      </w:pPr>
      <w:r>
        <w:rPr>
          <w:rFonts w:hint="eastAsia" w:ascii="仿宋_GB2312" w:eastAsia="仿宋_GB2312"/>
          <w:szCs w:val="21"/>
        </w:rPr>
        <w:t>第三节 中国戏曲的繁荣与兴盛</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黑体" w:hAnsi="宋体" w:eastAsia="黑体" w:cs="宋体"/>
          <w:color w:val="000000"/>
          <w:szCs w:val="21"/>
        </w:rPr>
      </w:pPr>
      <w:r>
        <w:rPr>
          <w:rFonts w:hint="eastAsia" w:ascii="黑体" w:hAnsi="宋体" w:eastAsia="黑体" w:cs="宋体"/>
          <w:color w:val="000000"/>
          <w:szCs w:val="21"/>
        </w:rPr>
        <w:t>第二章 戏曲的基本常识</w:t>
      </w:r>
    </w:p>
    <w:p>
      <w:pPr>
        <w:snapToGrid w:val="0"/>
        <w:spacing w:line="400" w:lineRule="exact"/>
        <w:ind w:firstLine="420" w:firstLineChars="200"/>
        <w:rPr>
          <w:szCs w:val="21"/>
        </w:rPr>
      </w:pPr>
      <w:r>
        <w:rPr>
          <w:rFonts w:hint="eastAsia"/>
          <w:szCs w:val="21"/>
        </w:rPr>
        <w:t>【教学基本要求】</w:t>
      </w:r>
    </w:p>
    <w:p>
      <w:pPr>
        <w:spacing w:line="400" w:lineRule="exact"/>
        <w:ind w:firstLine="420" w:firstLineChars="200"/>
        <w:rPr>
          <w:rFonts w:ascii="仿宋_GB2312" w:eastAsia="仿宋_GB2312"/>
          <w:szCs w:val="21"/>
        </w:rPr>
      </w:pPr>
      <w:r>
        <w:rPr>
          <w:rFonts w:hint="eastAsia" w:ascii="仿宋_GB2312" w:eastAsia="仿宋_GB2312"/>
          <w:szCs w:val="21"/>
          <w:lang w:val="zh-CN"/>
        </w:rPr>
        <w:t>了解：</w:t>
      </w:r>
      <w:r>
        <w:rPr>
          <w:rFonts w:hint="eastAsia" w:ascii="仿宋_GB2312" w:eastAsia="仿宋_GB2312"/>
          <w:szCs w:val="21"/>
        </w:rPr>
        <w:t>什么是戏曲行当和特技</w:t>
      </w:r>
    </w:p>
    <w:p>
      <w:pPr>
        <w:spacing w:line="400" w:lineRule="exact"/>
        <w:ind w:firstLine="420" w:firstLineChars="200"/>
        <w:rPr>
          <w:rFonts w:ascii="仿宋_GB2312" w:eastAsia="仿宋_GB2312"/>
          <w:szCs w:val="21"/>
        </w:rPr>
      </w:pPr>
      <w:r>
        <w:rPr>
          <w:rFonts w:hint="eastAsia" w:ascii="仿宋_GB2312" w:eastAsia="仿宋_GB2312"/>
          <w:szCs w:val="21"/>
          <w:lang w:val="zh-CN"/>
        </w:rPr>
        <w:t>理解：</w:t>
      </w:r>
      <w:r>
        <w:rPr>
          <w:rFonts w:hint="eastAsia" w:ascii="仿宋_GB2312" w:eastAsia="仿宋_GB2312"/>
          <w:szCs w:val="21"/>
        </w:rPr>
        <w:t>对戏曲各个行当有基本的认识；了解戏曲特技的作用</w:t>
      </w:r>
    </w:p>
    <w:p>
      <w:pPr>
        <w:spacing w:line="400" w:lineRule="exact"/>
        <w:ind w:firstLine="420" w:firstLineChars="200"/>
        <w:rPr>
          <w:rFonts w:ascii="仿宋_GB2312" w:eastAsia="仿宋_GB2312"/>
          <w:szCs w:val="21"/>
        </w:rPr>
      </w:pPr>
      <w:r>
        <w:rPr>
          <w:rFonts w:hint="eastAsia" w:ascii="仿宋_GB2312" w:eastAsia="仿宋_GB2312"/>
          <w:szCs w:val="21"/>
          <w:lang w:val="zh-CN"/>
        </w:rPr>
        <w:t>掌握：</w:t>
      </w:r>
      <w:r>
        <w:rPr>
          <w:rFonts w:hint="eastAsia" w:ascii="仿宋_GB2312" w:eastAsia="仿宋_GB2312"/>
          <w:szCs w:val="21"/>
        </w:rPr>
        <w:t>戏曲中常用术语</w:t>
      </w:r>
    </w:p>
    <w:p>
      <w:pPr>
        <w:snapToGrid w:val="0"/>
        <w:spacing w:line="400" w:lineRule="exact"/>
        <w:ind w:firstLine="420" w:firstLineChars="200"/>
        <w:rPr>
          <w:szCs w:val="21"/>
        </w:rPr>
      </w:pPr>
      <w:r>
        <w:rPr>
          <w:rFonts w:hint="eastAsia"/>
          <w:szCs w:val="21"/>
        </w:rPr>
        <w:t>【教学重点和难点】</w:t>
      </w:r>
    </w:p>
    <w:p>
      <w:pPr>
        <w:spacing w:line="400" w:lineRule="exact"/>
        <w:ind w:firstLine="420" w:firstLineChars="200"/>
        <w:rPr>
          <w:rFonts w:ascii="仿宋_GB2312" w:eastAsia="仿宋_GB2312"/>
          <w:szCs w:val="21"/>
        </w:rPr>
      </w:pPr>
      <w:r>
        <w:rPr>
          <w:rFonts w:hint="eastAsia" w:ascii="仿宋_GB2312" w:eastAsia="仿宋_GB2312"/>
          <w:szCs w:val="21"/>
          <w:lang w:val="zh-CN"/>
        </w:rPr>
        <w:t>教学重点：</w:t>
      </w:r>
      <w:r>
        <w:rPr>
          <w:rFonts w:hint="eastAsia" w:ascii="仿宋_GB2312" w:eastAsia="仿宋_GB2312"/>
          <w:szCs w:val="21"/>
        </w:rPr>
        <w:t>戏曲行当；戏曲中的常用术语</w:t>
      </w:r>
    </w:p>
    <w:p>
      <w:pPr>
        <w:spacing w:line="400" w:lineRule="exact"/>
        <w:ind w:firstLine="420" w:firstLineChars="200"/>
        <w:rPr>
          <w:rFonts w:ascii="仿宋_GB2312" w:eastAsia="仿宋_GB2312"/>
          <w:szCs w:val="21"/>
        </w:rPr>
      </w:pPr>
      <w:r>
        <w:rPr>
          <w:rFonts w:hint="eastAsia" w:ascii="仿宋_GB2312" w:eastAsia="仿宋_GB2312"/>
          <w:szCs w:val="21"/>
          <w:lang w:val="zh-CN"/>
        </w:rPr>
        <w:t>教学难点：</w:t>
      </w:r>
      <w:r>
        <w:rPr>
          <w:rFonts w:hint="eastAsia" w:ascii="仿宋_GB2312" w:eastAsia="仿宋_GB2312"/>
          <w:szCs w:val="21"/>
        </w:rPr>
        <w:t>戏曲中的常用术语</w:t>
      </w:r>
    </w:p>
    <w:p>
      <w:pPr>
        <w:snapToGrid w:val="0"/>
        <w:spacing w:line="400" w:lineRule="exact"/>
        <w:ind w:firstLine="420" w:firstLineChars="200"/>
        <w:rPr>
          <w:rFonts w:ascii="宋体" w:hAnsi="宋体"/>
          <w:szCs w:val="21"/>
        </w:rPr>
      </w:pPr>
      <w:r>
        <w:rPr>
          <w:rFonts w:hint="eastAsia"/>
          <w:szCs w:val="21"/>
        </w:rPr>
        <w:t>【教学内容</w:t>
      </w:r>
      <w:r>
        <w:rPr>
          <w:szCs w:val="21"/>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eastAsia="仿宋_GB2312"/>
          <w:szCs w:val="21"/>
        </w:rPr>
      </w:pPr>
      <w:r>
        <w:rPr>
          <w:rFonts w:hint="eastAsia" w:ascii="仿宋_GB2312" w:eastAsia="仿宋_GB2312"/>
          <w:szCs w:val="21"/>
          <w:lang w:val="zh-CN"/>
        </w:rPr>
        <w:t xml:space="preserve">第一节 </w:t>
      </w:r>
      <w:r>
        <w:rPr>
          <w:rFonts w:hint="eastAsia" w:ascii="仿宋_GB2312" w:eastAsia="仿宋_GB2312"/>
          <w:szCs w:val="21"/>
        </w:rPr>
        <w:t>戏曲行当</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eastAsia="仿宋_GB2312"/>
          <w:szCs w:val="21"/>
        </w:rPr>
      </w:pPr>
      <w:r>
        <w:rPr>
          <w:rFonts w:hint="eastAsia" w:ascii="仿宋_GB2312" w:eastAsia="仿宋_GB2312"/>
          <w:szCs w:val="21"/>
          <w:lang w:val="zh-CN"/>
        </w:rPr>
        <w:t>第二节</w:t>
      </w:r>
      <w:r>
        <w:rPr>
          <w:rFonts w:hint="eastAsia" w:ascii="仿宋_GB2312" w:eastAsia="仿宋_GB2312"/>
          <w:szCs w:val="21"/>
        </w:rPr>
        <w:t xml:space="preserve"> 戏曲特技</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eastAsia="仿宋_GB2312"/>
          <w:szCs w:val="21"/>
        </w:rPr>
      </w:pPr>
      <w:r>
        <w:rPr>
          <w:rFonts w:hint="eastAsia" w:ascii="仿宋_GB2312" w:eastAsia="仿宋_GB2312"/>
          <w:szCs w:val="21"/>
        </w:rPr>
        <w:t>第三节 戏曲常用术语</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黑体" w:hAnsi="宋体" w:eastAsia="黑体" w:cs="宋体"/>
          <w:color w:val="000000"/>
          <w:szCs w:val="21"/>
        </w:rPr>
      </w:pPr>
      <w:r>
        <w:rPr>
          <w:rFonts w:hint="eastAsia" w:ascii="黑体" w:hAnsi="宋体" w:eastAsia="黑体" w:cs="宋体"/>
          <w:color w:val="000000"/>
          <w:szCs w:val="21"/>
        </w:rPr>
        <w:t>第三章 戏曲的四功五法</w:t>
      </w:r>
    </w:p>
    <w:p>
      <w:pPr>
        <w:snapToGrid w:val="0"/>
        <w:spacing w:line="400" w:lineRule="exact"/>
        <w:ind w:firstLine="420" w:firstLineChars="200"/>
        <w:rPr>
          <w:szCs w:val="21"/>
        </w:rPr>
      </w:pPr>
      <w:r>
        <w:rPr>
          <w:rFonts w:hint="eastAsia"/>
          <w:szCs w:val="21"/>
        </w:rPr>
        <w:t>【教学基本要求】</w:t>
      </w:r>
    </w:p>
    <w:p>
      <w:pPr>
        <w:spacing w:line="400" w:lineRule="exact"/>
        <w:ind w:firstLine="420" w:firstLineChars="200"/>
        <w:rPr>
          <w:rFonts w:ascii="仿宋_GB2312" w:eastAsia="仿宋_GB2312"/>
          <w:szCs w:val="21"/>
        </w:rPr>
      </w:pPr>
      <w:r>
        <w:rPr>
          <w:rFonts w:hint="eastAsia" w:ascii="仿宋_GB2312" w:eastAsia="仿宋_GB2312"/>
          <w:szCs w:val="21"/>
          <w:lang w:val="zh-CN"/>
        </w:rPr>
        <w:t>了解：</w:t>
      </w:r>
      <w:r>
        <w:rPr>
          <w:rFonts w:hint="eastAsia" w:ascii="仿宋_GB2312" w:eastAsia="仿宋_GB2312"/>
          <w:szCs w:val="21"/>
        </w:rPr>
        <w:t>什么是戏曲的四功五法</w:t>
      </w:r>
    </w:p>
    <w:p>
      <w:pPr>
        <w:spacing w:line="400" w:lineRule="exact"/>
        <w:ind w:firstLine="420" w:firstLineChars="200"/>
        <w:rPr>
          <w:rFonts w:ascii="仿宋_GB2312" w:eastAsia="仿宋_GB2312"/>
          <w:szCs w:val="21"/>
        </w:rPr>
      </w:pPr>
      <w:r>
        <w:rPr>
          <w:rFonts w:hint="eastAsia" w:ascii="仿宋_GB2312" w:eastAsia="仿宋_GB2312"/>
          <w:szCs w:val="21"/>
          <w:lang w:val="zh-CN"/>
        </w:rPr>
        <w:t>理解：</w:t>
      </w:r>
      <w:r>
        <w:rPr>
          <w:rFonts w:hint="eastAsia" w:ascii="仿宋_GB2312" w:eastAsia="仿宋_GB2312"/>
          <w:szCs w:val="21"/>
        </w:rPr>
        <w:t>四功五法</w:t>
      </w:r>
    </w:p>
    <w:p>
      <w:pPr>
        <w:spacing w:line="400" w:lineRule="exact"/>
        <w:ind w:firstLine="420" w:firstLineChars="200"/>
        <w:rPr>
          <w:rFonts w:ascii="仿宋_GB2312" w:eastAsia="仿宋_GB2312"/>
          <w:szCs w:val="21"/>
        </w:rPr>
      </w:pPr>
      <w:r>
        <w:rPr>
          <w:rFonts w:hint="eastAsia" w:ascii="仿宋_GB2312" w:eastAsia="仿宋_GB2312"/>
          <w:szCs w:val="21"/>
          <w:lang w:val="zh-CN"/>
        </w:rPr>
        <w:t>掌握：</w:t>
      </w:r>
      <w:r>
        <w:rPr>
          <w:rFonts w:hint="eastAsia" w:ascii="仿宋_GB2312" w:eastAsia="仿宋_GB2312"/>
          <w:szCs w:val="21"/>
        </w:rPr>
        <w:t>四功五法的运用</w:t>
      </w:r>
    </w:p>
    <w:p>
      <w:pPr>
        <w:snapToGrid w:val="0"/>
        <w:spacing w:line="400" w:lineRule="exact"/>
        <w:ind w:firstLine="420" w:firstLineChars="200"/>
        <w:rPr>
          <w:szCs w:val="21"/>
        </w:rPr>
      </w:pPr>
      <w:r>
        <w:rPr>
          <w:rFonts w:hint="eastAsia"/>
          <w:szCs w:val="21"/>
        </w:rPr>
        <w:t>【教学重点和难点】</w:t>
      </w:r>
    </w:p>
    <w:p>
      <w:pPr>
        <w:spacing w:line="400" w:lineRule="exact"/>
        <w:ind w:firstLine="420" w:firstLineChars="200"/>
        <w:rPr>
          <w:rFonts w:ascii="仿宋_GB2312" w:eastAsia="仿宋_GB2312"/>
          <w:szCs w:val="21"/>
          <w:lang w:val="zh-CN"/>
        </w:rPr>
      </w:pPr>
      <w:r>
        <w:rPr>
          <w:rFonts w:hint="eastAsia" w:ascii="仿宋_GB2312" w:eastAsia="仿宋_GB2312"/>
          <w:szCs w:val="21"/>
          <w:lang w:val="zh-CN"/>
        </w:rPr>
        <w:t>教学重点：</w:t>
      </w:r>
      <w:r>
        <w:rPr>
          <w:rFonts w:hint="eastAsia" w:ascii="仿宋_GB2312" w:eastAsia="仿宋_GB2312"/>
          <w:szCs w:val="21"/>
        </w:rPr>
        <w:t>四功五法</w:t>
      </w:r>
    </w:p>
    <w:p>
      <w:pPr>
        <w:spacing w:line="400" w:lineRule="exact"/>
        <w:ind w:firstLine="420" w:firstLineChars="200"/>
        <w:rPr>
          <w:rFonts w:ascii="仿宋_GB2312" w:eastAsia="仿宋_GB2312"/>
          <w:szCs w:val="21"/>
          <w:lang w:val="zh-CN"/>
        </w:rPr>
      </w:pPr>
      <w:r>
        <w:rPr>
          <w:rFonts w:hint="eastAsia" w:ascii="仿宋_GB2312" w:eastAsia="仿宋_GB2312"/>
          <w:szCs w:val="21"/>
          <w:lang w:val="zh-CN"/>
        </w:rPr>
        <w:t>教学难点：</w:t>
      </w:r>
      <w:r>
        <w:rPr>
          <w:rFonts w:hint="eastAsia" w:ascii="仿宋_GB2312" w:eastAsia="仿宋_GB2312"/>
          <w:szCs w:val="21"/>
        </w:rPr>
        <w:t>四功五法</w:t>
      </w:r>
    </w:p>
    <w:p>
      <w:pPr>
        <w:snapToGrid w:val="0"/>
        <w:spacing w:line="400" w:lineRule="exact"/>
        <w:ind w:firstLine="420" w:firstLineChars="200"/>
        <w:rPr>
          <w:rFonts w:ascii="宋体" w:hAnsi="宋体"/>
          <w:szCs w:val="21"/>
        </w:rPr>
      </w:pPr>
      <w:r>
        <w:rPr>
          <w:rFonts w:hint="eastAsia"/>
          <w:szCs w:val="21"/>
        </w:rPr>
        <w:t>【教学内容</w:t>
      </w:r>
      <w:r>
        <w:rPr>
          <w:szCs w:val="21"/>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eastAsia="仿宋_GB2312"/>
          <w:szCs w:val="21"/>
          <w:lang w:val="zh-CN"/>
        </w:rPr>
      </w:pPr>
      <w:r>
        <w:rPr>
          <w:rFonts w:hint="eastAsia" w:ascii="仿宋_GB2312" w:eastAsia="仿宋_GB2312"/>
          <w:szCs w:val="21"/>
          <w:lang w:val="zh-CN"/>
        </w:rPr>
        <w:t xml:space="preserve">第一节 </w:t>
      </w:r>
      <w:r>
        <w:rPr>
          <w:rFonts w:hint="eastAsia" w:ascii="仿宋_GB2312" w:eastAsia="仿宋_GB2312"/>
          <w:szCs w:val="21"/>
        </w:rPr>
        <w:t>四功</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eastAsia="仿宋_GB2312"/>
          <w:szCs w:val="21"/>
        </w:rPr>
      </w:pPr>
      <w:r>
        <w:rPr>
          <w:rFonts w:hint="eastAsia" w:ascii="仿宋_GB2312" w:eastAsia="仿宋_GB2312"/>
          <w:szCs w:val="21"/>
          <w:lang w:val="zh-CN"/>
        </w:rPr>
        <w:t>第二节</w:t>
      </w:r>
      <w:r>
        <w:rPr>
          <w:rFonts w:hint="eastAsia" w:ascii="仿宋_GB2312" w:eastAsia="仿宋_GB2312"/>
          <w:szCs w:val="21"/>
        </w:rPr>
        <w:t xml:space="preserve"> 五法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黑体" w:hAnsi="宋体" w:eastAsia="黑体" w:cs="宋体"/>
          <w:color w:val="000000"/>
          <w:szCs w:val="21"/>
        </w:rPr>
      </w:pPr>
      <w:r>
        <w:rPr>
          <w:rFonts w:hint="eastAsia" w:ascii="黑体" w:hAnsi="宋体" w:eastAsia="黑体" w:cs="宋体"/>
          <w:color w:val="000000"/>
          <w:szCs w:val="21"/>
        </w:rPr>
        <w:t>第四章 戏曲音乐</w:t>
      </w:r>
    </w:p>
    <w:p>
      <w:pPr>
        <w:snapToGrid w:val="0"/>
        <w:spacing w:line="400" w:lineRule="exact"/>
        <w:ind w:firstLine="420" w:firstLineChars="200"/>
        <w:rPr>
          <w:szCs w:val="21"/>
        </w:rPr>
      </w:pPr>
      <w:r>
        <w:rPr>
          <w:rFonts w:hint="eastAsia"/>
          <w:szCs w:val="21"/>
        </w:rPr>
        <w:t>【教学基本要求】</w:t>
      </w:r>
    </w:p>
    <w:p>
      <w:pPr>
        <w:spacing w:line="400" w:lineRule="exact"/>
        <w:ind w:firstLine="420" w:firstLineChars="200"/>
        <w:rPr>
          <w:rFonts w:ascii="仿宋_GB2312" w:eastAsia="仿宋_GB2312"/>
          <w:szCs w:val="21"/>
        </w:rPr>
      </w:pPr>
      <w:r>
        <w:rPr>
          <w:rFonts w:hint="eastAsia" w:ascii="仿宋_GB2312" w:eastAsia="仿宋_GB2312"/>
          <w:szCs w:val="21"/>
          <w:lang w:val="zh-CN"/>
        </w:rPr>
        <w:t>了解：</w:t>
      </w:r>
      <w:r>
        <w:rPr>
          <w:rFonts w:hint="eastAsia" w:ascii="仿宋_GB2312" w:eastAsia="仿宋_GB2312"/>
          <w:szCs w:val="21"/>
        </w:rPr>
        <w:t>什么是戏曲音乐</w:t>
      </w:r>
    </w:p>
    <w:p>
      <w:pPr>
        <w:spacing w:line="400" w:lineRule="exact"/>
        <w:ind w:firstLine="420" w:firstLineChars="200"/>
        <w:rPr>
          <w:rFonts w:ascii="仿宋_GB2312" w:eastAsia="仿宋_GB2312"/>
          <w:szCs w:val="21"/>
        </w:rPr>
      </w:pPr>
      <w:r>
        <w:rPr>
          <w:rFonts w:hint="eastAsia" w:ascii="仿宋_GB2312" w:eastAsia="仿宋_GB2312"/>
          <w:szCs w:val="21"/>
          <w:lang w:val="zh-CN"/>
        </w:rPr>
        <w:t>理解：</w:t>
      </w:r>
      <w:r>
        <w:rPr>
          <w:rFonts w:hint="eastAsia" w:ascii="仿宋_GB2312" w:eastAsia="仿宋_GB2312"/>
          <w:szCs w:val="21"/>
        </w:rPr>
        <w:t>对戏曲音乐要有整体的判断</w:t>
      </w:r>
    </w:p>
    <w:p>
      <w:pPr>
        <w:spacing w:line="400" w:lineRule="exact"/>
        <w:ind w:firstLine="420" w:firstLineChars="200"/>
        <w:rPr>
          <w:rFonts w:ascii="仿宋_GB2312" w:eastAsia="仿宋_GB2312"/>
          <w:szCs w:val="21"/>
        </w:rPr>
      </w:pPr>
      <w:r>
        <w:rPr>
          <w:rFonts w:hint="eastAsia" w:ascii="仿宋_GB2312" w:eastAsia="仿宋_GB2312"/>
          <w:szCs w:val="21"/>
          <w:lang w:val="zh-CN"/>
        </w:rPr>
        <w:t>掌握：</w:t>
      </w:r>
      <w:r>
        <w:rPr>
          <w:rFonts w:hint="eastAsia" w:ascii="仿宋_GB2312" w:eastAsia="仿宋_GB2312"/>
          <w:szCs w:val="21"/>
        </w:rPr>
        <w:t>戏曲音乐的主要类型</w:t>
      </w:r>
    </w:p>
    <w:p>
      <w:pPr>
        <w:snapToGrid w:val="0"/>
        <w:spacing w:line="400" w:lineRule="exact"/>
        <w:ind w:firstLine="420" w:firstLineChars="200"/>
        <w:rPr>
          <w:szCs w:val="21"/>
        </w:rPr>
      </w:pPr>
      <w:r>
        <w:rPr>
          <w:rFonts w:hint="eastAsia"/>
          <w:szCs w:val="21"/>
        </w:rPr>
        <w:t>【教学重点和难点】</w:t>
      </w:r>
    </w:p>
    <w:p>
      <w:pPr>
        <w:spacing w:line="400" w:lineRule="exact"/>
        <w:ind w:firstLine="420" w:firstLineChars="200"/>
        <w:rPr>
          <w:rFonts w:ascii="仿宋_GB2312" w:eastAsia="仿宋_GB2312"/>
          <w:szCs w:val="21"/>
        </w:rPr>
      </w:pPr>
      <w:r>
        <w:rPr>
          <w:rFonts w:hint="eastAsia" w:ascii="仿宋_GB2312" w:eastAsia="仿宋_GB2312"/>
          <w:szCs w:val="21"/>
          <w:lang w:val="zh-CN"/>
        </w:rPr>
        <w:t>教学重点：</w:t>
      </w:r>
      <w:r>
        <w:rPr>
          <w:rFonts w:hint="eastAsia" w:ascii="仿宋_GB2312" w:eastAsia="仿宋_GB2312"/>
          <w:szCs w:val="21"/>
        </w:rPr>
        <w:t>戏曲音乐的范畴；戏曲音乐的主要类型</w:t>
      </w:r>
    </w:p>
    <w:p>
      <w:pPr>
        <w:spacing w:line="400" w:lineRule="exact"/>
        <w:ind w:firstLine="420" w:firstLineChars="200"/>
        <w:rPr>
          <w:rFonts w:ascii="仿宋_GB2312" w:eastAsia="仿宋_GB2312"/>
          <w:szCs w:val="21"/>
        </w:rPr>
      </w:pPr>
      <w:r>
        <w:rPr>
          <w:rFonts w:hint="eastAsia" w:ascii="仿宋_GB2312" w:eastAsia="仿宋_GB2312"/>
          <w:szCs w:val="21"/>
          <w:lang w:val="zh-CN"/>
        </w:rPr>
        <w:t>教学难点：</w:t>
      </w:r>
      <w:r>
        <w:rPr>
          <w:rFonts w:hint="eastAsia" w:ascii="仿宋_GB2312" w:eastAsia="仿宋_GB2312"/>
          <w:szCs w:val="21"/>
        </w:rPr>
        <w:t>戏曲音乐的主要类型</w:t>
      </w:r>
    </w:p>
    <w:p>
      <w:pPr>
        <w:snapToGrid w:val="0"/>
        <w:spacing w:line="400" w:lineRule="exact"/>
        <w:ind w:firstLine="420" w:firstLineChars="200"/>
        <w:rPr>
          <w:rFonts w:ascii="宋体" w:hAnsi="宋体"/>
          <w:szCs w:val="21"/>
        </w:rPr>
      </w:pPr>
      <w:r>
        <w:rPr>
          <w:rFonts w:hint="eastAsia"/>
          <w:szCs w:val="21"/>
        </w:rPr>
        <w:t>【教学内容</w:t>
      </w:r>
      <w:r>
        <w:rPr>
          <w:szCs w:val="21"/>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eastAsia="仿宋_GB2312"/>
          <w:szCs w:val="21"/>
        </w:rPr>
      </w:pPr>
      <w:r>
        <w:rPr>
          <w:rFonts w:hint="eastAsia" w:ascii="仿宋_GB2312" w:eastAsia="仿宋_GB2312"/>
          <w:szCs w:val="21"/>
          <w:lang w:val="zh-CN"/>
        </w:rPr>
        <w:t xml:space="preserve">第一节 </w:t>
      </w:r>
      <w:r>
        <w:rPr>
          <w:rFonts w:hint="eastAsia" w:ascii="仿宋_GB2312" w:eastAsia="仿宋_GB2312"/>
          <w:szCs w:val="21"/>
        </w:rPr>
        <w:t>戏曲音乐的范畴</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eastAsia="仿宋_GB2312"/>
          <w:szCs w:val="21"/>
        </w:rPr>
      </w:pPr>
      <w:r>
        <w:rPr>
          <w:rFonts w:hint="eastAsia" w:ascii="仿宋_GB2312" w:eastAsia="仿宋_GB2312"/>
          <w:szCs w:val="21"/>
          <w:lang w:val="zh-CN"/>
        </w:rPr>
        <w:t>第二节</w:t>
      </w:r>
      <w:r>
        <w:rPr>
          <w:rFonts w:hint="eastAsia" w:ascii="仿宋_GB2312" w:eastAsia="仿宋_GB2312"/>
          <w:szCs w:val="21"/>
        </w:rPr>
        <w:t xml:space="preserve"> 戏曲音乐的主要类型</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eastAsia="仿宋_GB2312"/>
          <w:szCs w:val="21"/>
        </w:rPr>
      </w:pPr>
      <w:r>
        <w:rPr>
          <w:rFonts w:hint="eastAsia" w:ascii="仿宋_GB2312" w:eastAsia="仿宋_GB2312"/>
          <w:szCs w:val="21"/>
        </w:rPr>
        <w:t>第三节 戏曲乐队</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right="0" w:rightChars="0" w:firstLine="0" w:firstLineChars="0"/>
        <w:jc w:val="center"/>
        <w:textAlignment w:val="auto"/>
        <w:outlineLvl w:val="9"/>
        <w:rPr>
          <w:rFonts w:hint="eastAsia" w:ascii="黑体" w:hAnsi="宋体" w:eastAsia="黑体" w:cs="宋体"/>
          <w:color w:val="000000"/>
          <w:szCs w:val="21"/>
        </w:rPr>
      </w:pPr>
      <w:r>
        <w:rPr>
          <w:rFonts w:hint="eastAsia" w:ascii="黑体" w:hAnsi="宋体" w:eastAsia="黑体" w:cs="宋体"/>
          <w:color w:val="000000"/>
          <w:szCs w:val="21"/>
        </w:rPr>
        <w:t>第五章 戏曲舞台美术</w:t>
      </w:r>
    </w:p>
    <w:p>
      <w:pPr>
        <w:snapToGrid w:val="0"/>
        <w:spacing w:line="400" w:lineRule="exact"/>
        <w:ind w:firstLine="420" w:firstLineChars="200"/>
        <w:rPr>
          <w:szCs w:val="21"/>
        </w:rPr>
      </w:pPr>
      <w:r>
        <w:rPr>
          <w:rFonts w:hint="eastAsia"/>
          <w:szCs w:val="21"/>
        </w:rPr>
        <w:t>【教学基本要求】</w:t>
      </w:r>
    </w:p>
    <w:p>
      <w:pPr>
        <w:spacing w:line="400" w:lineRule="exact"/>
        <w:ind w:firstLine="420" w:firstLineChars="200"/>
        <w:rPr>
          <w:rFonts w:ascii="仿宋_GB2312" w:eastAsia="仿宋_GB2312"/>
          <w:szCs w:val="21"/>
        </w:rPr>
      </w:pPr>
      <w:r>
        <w:rPr>
          <w:rFonts w:hint="eastAsia" w:ascii="仿宋_GB2312" w:eastAsia="仿宋_GB2312"/>
          <w:szCs w:val="21"/>
          <w:lang w:val="zh-CN"/>
        </w:rPr>
        <w:t>了解：</w:t>
      </w:r>
      <w:r>
        <w:rPr>
          <w:rFonts w:hint="eastAsia" w:ascii="仿宋_GB2312" w:eastAsia="仿宋_GB2312"/>
          <w:szCs w:val="21"/>
        </w:rPr>
        <w:t>舞台美术的概念</w:t>
      </w:r>
    </w:p>
    <w:p>
      <w:pPr>
        <w:spacing w:line="400" w:lineRule="exact"/>
        <w:ind w:firstLine="420" w:firstLineChars="200"/>
        <w:rPr>
          <w:rFonts w:ascii="仿宋_GB2312" w:eastAsia="仿宋_GB2312"/>
          <w:szCs w:val="21"/>
        </w:rPr>
      </w:pPr>
      <w:r>
        <w:rPr>
          <w:rFonts w:hint="eastAsia" w:ascii="仿宋_GB2312" w:eastAsia="仿宋_GB2312"/>
          <w:szCs w:val="21"/>
          <w:lang w:val="zh-CN"/>
        </w:rPr>
        <w:t>理解：</w:t>
      </w:r>
      <w:r>
        <w:rPr>
          <w:rFonts w:hint="eastAsia" w:ascii="仿宋_GB2312" w:eastAsia="仿宋_GB2312"/>
          <w:szCs w:val="21"/>
        </w:rPr>
        <w:t>戏台、服饰、盔头、道具</w:t>
      </w:r>
    </w:p>
    <w:p>
      <w:pPr>
        <w:spacing w:line="400" w:lineRule="exact"/>
        <w:ind w:firstLine="420" w:firstLineChars="200"/>
        <w:rPr>
          <w:rFonts w:ascii="仿宋_GB2312" w:eastAsia="仿宋_GB2312"/>
          <w:szCs w:val="21"/>
        </w:rPr>
      </w:pPr>
      <w:r>
        <w:rPr>
          <w:rFonts w:hint="eastAsia" w:ascii="仿宋_GB2312" w:eastAsia="仿宋_GB2312"/>
          <w:szCs w:val="21"/>
          <w:lang w:val="zh-CN"/>
        </w:rPr>
        <w:t>掌握：</w:t>
      </w:r>
      <w:r>
        <w:rPr>
          <w:rFonts w:hint="eastAsia" w:ascii="仿宋_GB2312" w:eastAsia="仿宋_GB2312"/>
          <w:szCs w:val="21"/>
        </w:rPr>
        <w:t>舞台美术中各种要素的配合与应用</w:t>
      </w:r>
    </w:p>
    <w:p>
      <w:pPr>
        <w:snapToGrid w:val="0"/>
        <w:spacing w:line="400" w:lineRule="exact"/>
        <w:ind w:firstLine="420" w:firstLineChars="200"/>
        <w:rPr>
          <w:szCs w:val="21"/>
        </w:rPr>
      </w:pPr>
      <w:r>
        <w:rPr>
          <w:rFonts w:hint="eastAsia"/>
          <w:szCs w:val="21"/>
        </w:rPr>
        <w:t>【教学重点和难点】</w:t>
      </w:r>
    </w:p>
    <w:p>
      <w:pPr>
        <w:spacing w:line="400" w:lineRule="exact"/>
        <w:ind w:firstLine="420" w:firstLineChars="200"/>
        <w:rPr>
          <w:rFonts w:ascii="仿宋_GB2312" w:eastAsia="仿宋_GB2312"/>
          <w:szCs w:val="21"/>
        </w:rPr>
      </w:pPr>
      <w:r>
        <w:rPr>
          <w:rFonts w:hint="eastAsia" w:ascii="仿宋_GB2312" w:eastAsia="仿宋_GB2312"/>
          <w:szCs w:val="21"/>
          <w:lang w:val="zh-CN"/>
        </w:rPr>
        <w:t>教学重点：</w:t>
      </w:r>
      <w:r>
        <w:rPr>
          <w:rFonts w:hint="eastAsia" w:ascii="仿宋_GB2312" w:eastAsia="仿宋_GB2312"/>
          <w:szCs w:val="21"/>
        </w:rPr>
        <w:t>戏曲舞台美术的定义</w:t>
      </w:r>
    </w:p>
    <w:p>
      <w:pPr>
        <w:spacing w:line="400" w:lineRule="exact"/>
        <w:ind w:firstLine="420" w:firstLineChars="200"/>
        <w:rPr>
          <w:rFonts w:ascii="仿宋_GB2312" w:eastAsia="仿宋_GB2312"/>
          <w:szCs w:val="21"/>
        </w:rPr>
      </w:pPr>
      <w:r>
        <w:rPr>
          <w:rFonts w:hint="eastAsia" w:ascii="仿宋_GB2312" w:eastAsia="仿宋_GB2312"/>
          <w:szCs w:val="21"/>
          <w:lang w:val="zh-CN"/>
        </w:rPr>
        <w:t>教学难点：</w:t>
      </w:r>
      <w:r>
        <w:rPr>
          <w:rFonts w:hint="eastAsia" w:ascii="仿宋_GB2312" w:eastAsia="仿宋_GB2312"/>
          <w:szCs w:val="21"/>
        </w:rPr>
        <w:t>戏曲舞台美术各个要素的作用</w:t>
      </w:r>
    </w:p>
    <w:p>
      <w:pPr>
        <w:snapToGrid w:val="0"/>
        <w:spacing w:line="400" w:lineRule="exact"/>
        <w:ind w:firstLine="420" w:firstLineChars="200"/>
        <w:rPr>
          <w:rFonts w:ascii="仿宋_GB2312" w:hAnsi="宋体" w:eastAsia="仿宋_GB2312" w:cs="宋体"/>
          <w:color w:val="000000"/>
          <w:szCs w:val="21"/>
          <w:lang w:val="zh-CN"/>
        </w:rPr>
      </w:pPr>
      <w:r>
        <w:rPr>
          <w:rFonts w:hint="eastAsia"/>
          <w:szCs w:val="21"/>
        </w:rPr>
        <w:t>【教学内容</w:t>
      </w:r>
      <w:r>
        <w:rPr>
          <w:szCs w:val="21"/>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eastAsia="仿宋_GB2312"/>
          <w:szCs w:val="21"/>
          <w:lang w:val="zh-CN"/>
        </w:rPr>
      </w:pPr>
      <w:r>
        <w:rPr>
          <w:rFonts w:hint="eastAsia" w:ascii="仿宋_GB2312" w:eastAsia="仿宋_GB2312"/>
          <w:szCs w:val="21"/>
          <w:lang w:val="zh-CN"/>
        </w:rPr>
        <w:t>第一节 定义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eastAsia="仿宋_GB2312"/>
          <w:szCs w:val="21"/>
          <w:lang w:val="zh-CN"/>
        </w:rPr>
      </w:pPr>
      <w:r>
        <w:rPr>
          <w:rFonts w:hint="eastAsia" w:ascii="仿宋_GB2312" w:eastAsia="仿宋_GB2312"/>
          <w:szCs w:val="21"/>
          <w:lang w:val="zh-CN"/>
        </w:rPr>
        <w:t>第二节 戏台</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eastAsia="仿宋_GB2312"/>
          <w:szCs w:val="21"/>
          <w:lang w:val="zh-CN"/>
        </w:rPr>
      </w:pPr>
      <w:r>
        <w:rPr>
          <w:rFonts w:hint="eastAsia" w:ascii="仿宋_GB2312" w:eastAsia="仿宋_GB2312"/>
          <w:szCs w:val="21"/>
          <w:lang w:val="zh-CN"/>
        </w:rPr>
        <w:t>第三节 戏曲服饰</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eastAsia="仿宋_GB2312"/>
          <w:szCs w:val="21"/>
          <w:lang w:val="zh-CN"/>
        </w:rPr>
      </w:pPr>
      <w:r>
        <w:rPr>
          <w:rFonts w:hint="eastAsia" w:ascii="仿宋_GB2312" w:eastAsia="仿宋_GB2312"/>
          <w:szCs w:val="21"/>
          <w:lang w:val="zh-CN"/>
        </w:rPr>
        <w:t>第四节 戏曲道具</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eastAsia="仿宋_GB2312"/>
          <w:szCs w:val="21"/>
          <w:lang w:val="zh-CN"/>
        </w:rPr>
      </w:pPr>
      <w:r>
        <w:rPr>
          <w:rFonts w:hint="eastAsia" w:ascii="仿宋_GB2312" w:eastAsia="仿宋_GB2312"/>
          <w:szCs w:val="21"/>
          <w:lang w:val="zh-CN"/>
        </w:rPr>
        <w:t>第五节 戏曲盔头</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eastAsia="仿宋_GB2312"/>
          <w:szCs w:val="21"/>
          <w:lang w:val="zh-CN"/>
        </w:rPr>
      </w:pPr>
      <w:r>
        <w:rPr>
          <w:rFonts w:hint="eastAsia" w:ascii="仿宋_GB2312" w:eastAsia="仿宋_GB2312"/>
          <w:szCs w:val="21"/>
          <w:lang w:val="zh-CN"/>
        </w:rPr>
        <w:t>第六节 戏曲化妆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eastAsia="仿宋_GB2312"/>
          <w:szCs w:val="21"/>
          <w:lang w:val="zh-CN"/>
        </w:rPr>
      </w:pPr>
      <w:r>
        <w:rPr>
          <w:rFonts w:hint="eastAsia" w:ascii="仿宋_GB2312" w:eastAsia="仿宋_GB2312"/>
          <w:szCs w:val="21"/>
          <w:lang w:val="zh-CN"/>
        </w:rPr>
        <w:t>第七节 戏曲脸谱</w:t>
      </w:r>
    </w:p>
    <w:p>
      <w:pPr>
        <w:spacing w:before="156" w:beforeLines="50" w:after="156" w:afterLines="50" w:line="400" w:lineRule="exact"/>
        <w:jc w:val="center"/>
        <w:rPr>
          <w:rFonts w:ascii="黑体" w:hAnsi="黑体" w:eastAsia="黑体" w:cs="黑体"/>
          <w:szCs w:val="21"/>
        </w:rPr>
      </w:pPr>
      <w:r>
        <w:rPr>
          <w:rFonts w:hint="eastAsia" w:ascii="黑体" w:hAnsi="黑体" w:eastAsia="黑体" w:cs="黑体"/>
          <w:szCs w:val="21"/>
        </w:rPr>
        <w:t>第六章 中国戏曲代表性剧种</w:t>
      </w:r>
    </w:p>
    <w:p>
      <w:pPr>
        <w:snapToGrid w:val="0"/>
        <w:spacing w:line="400" w:lineRule="exact"/>
        <w:ind w:firstLine="420" w:firstLineChars="200"/>
        <w:rPr>
          <w:szCs w:val="21"/>
        </w:rPr>
      </w:pPr>
      <w:r>
        <w:rPr>
          <w:rFonts w:hint="eastAsia"/>
          <w:szCs w:val="21"/>
        </w:rPr>
        <w:t>【教学基本要求】</w:t>
      </w:r>
    </w:p>
    <w:p>
      <w:pPr>
        <w:spacing w:line="400" w:lineRule="exact"/>
        <w:ind w:firstLine="420" w:firstLineChars="200"/>
        <w:rPr>
          <w:rFonts w:ascii="仿宋_GB2312" w:eastAsia="仿宋_GB2312"/>
          <w:szCs w:val="21"/>
        </w:rPr>
      </w:pPr>
      <w:r>
        <w:rPr>
          <w:rFonts w:hint="eastAsia" w:ascii="仿宋_GB2312" w:eastAsia="仿宋_GB2312"/>
          <w:szCs w:val="21"/>
          <w:lang w:val="zh-CN"/>
        </w:rPr>
        <w:t>了解：</w:t>
      </w:r>
      <w:r>
        <w:rPr>
          <w:rFonts w:hint="eastAsia" w:ascii="仿宋_GB2312" w:eastAsia="仿宋_GB2312"/>
          <w:szCs w:val="21"/>
        </w:rPr>
        <w:t>中国戏曲的代表性剧种的种类</w:t>
      </w:r>
    </w:p>
    <w:p>
      <w:pPr>
        <w:spacing w:line="400" w:lineRule="exact"/>
        <w:ind w:firstLine="420" w:firstLineChars="200"/>
        <w:rPr>
          <w:rFonts w:ascii="仿宋_GB2312" w:eastAsia="仿宋_GB2312"/>
          <w:szCs w:val="21"/>
        </w:rPr>
      </w:pPr>
      <w:r>
        <w:rPr>
          <w:rFonts w:hint="eastAsia" w:ascii="仿宋_GB2312" w:eastAsia="仿宋_GB2312"/>
          <w:szCs w:val="21"/>
          <w:lang w:val="zh-CN"/>
        </w:rPr>
        <w:t>理解：</w:t>
      </w:r>
      <w:r>
        <w:rPr>
          <w:rFonts w:hint="eastAsia" w:ascii="仿宋_GB2312" w:eastAsia="仿宋_GB2312"/>
          <w:szCs w:val="21"/>
        </w:rPr>
        <w:t>代表性剧种的特点</w:t>
      </w:r>
    </w:p>
    <w:p>
      <w:pPr>
        <w:spacing w:line="400" w:lineRule="exact"/>
        <w:ind w:firstLine="420" w:firstLineChars="200"/>
        <w:rPr>
          <w:rFonts w:ascii="仿宋_GB2312" w:eastAsia="仿宋_GB2312"/>
          <w:szCs w:val="21"/>
        </w:rPr>
      </w:pPr>
      <w:r>
        <w:rPr>
          <w:rFonts w:hint="eastAsia" w:ascii="仿宋_GB2312" w:eastAsia="仿宋_GB2312"/>
          <w:szCs w:val="21"/>
          <w:lang w:val="zh-CN"/>
        </w:rPr>
        <w:t>掌握：</w:t>
      </w:r>
      <w:r>
        <w:rPr>
          <w:rFonts w:hint="eastAsia" w:ascii="仿宋_GB2312" w:eastAsia="仿宋_GB2312"/>
          <w:szCs w:val="21"/>
        </w:rPr>
        <w:t>不同剧种的特点与区别；各个剧种的唱腔</w:t>
      </w:r>
    </w:p>
    <w:p>
      <w:pPr>
        <w:snapToGrid w:val="0"/>
        <w:spacing w:line="400" w:lineRule="exact"/>
        <w:ind w:firstLine="420" w:firstLineChars="200"/>
        <w:rPr>
          <w:szCs w:val="21"/>
        </w:rPr>
      </w:pPr>
      <w:r>
        <w:rPr>
          <w:rFonts w:hint="eastAsia"/>
          <w:szCs w:val="21"/>
        </w:rPr>
        <w:t>【教学重点和难点】</w:t>
      </w:r>
    </w:p>
    <w:p>
      <w:pPr>
        <w:spacing w:line="400" w:lineRule="exact"/>
        <w:ind w:firstLine="420" w:firstLineChars="200"/>
        <w:rPr>
          <w:rFonts w:ascii="仿宋_GB2312" w:eastAsia="仿宋_GB2312"/>
          <w:szCs w:val="21"/>
        </w:rPr>
      </w:pPr>
      <w:r>
        <w:rPr>
          <w:rFonts w:hint="eastAsia" w:ascii="仿宋_GB2312" w:eastAsia="仿宋_GB2312"/>
          <w:szCs w:val="21"/>
          <w:lang w:val="zh-CN"/>
        </w:rPr>
        <w:t>教学重点：</w:t>
      </w:r>
      <w:r>
        <w:rPr>
          <w:rFonts w:hint="eastAsia" w:ascii="仿宋_GB2312" w:eastAsia="仿宋_GB2312"/>
          <w:szCs w:val="21"/>
        </w:rPr>
        <w:t>代表性剧种的特点；各个剧种的唱腔</w:t>
      </w:r>
    </w:p>
    <w:p>
      <w:pPr>
        <w:spacing w:line="400" w:lineRule="exact"/>
        <w:ind w:firstLine="420" w:firstLineChars="200"/>
        <w:rPr>
          <w:rFonts w:ascii="仿宋_GB2312" w:eastAsia="仿宋_GB2312"/>
          <w:szCs w:val="21"/>
        </w:rPr>
      </w:pPr>
      <w:r>
        <w:rPr>
          <w:rFonts w:hint="eastAsia" w:ascii="仿宋_GB2312" w:eastAsia="仿宋_GB2312"/>
          <w:szCs w:val="21"/>
          <w:lang w:val="zh-CN"/>
        </w:rPr>
        <w:t>教学难点：</w:t>
      </w:r>
      <w:r>
        <w:rPr>
          <w:rFonts w:hint="eastAsia" w:ascii="仿宋_GB2312" w:eastAsia="仿宋_GB2312"/>
          <w:szCs w:val="21"/>
        </w:rPr>
        <w:t>代表性剧种的特点；各个剧种的唱腔</w:t>
      </w:r>
    </w:p>
    <w:p>
      <w:pPr>
        <w:snapToGrid w:val="0"/>
        <w:spacing w:line="400" w:lineRule="exact"/>
        <w:ind w:firstLine="420" w:firstLineChars="200"/>
        <w:rPr>
          <w:rFonts w:ascii="宋体" w:hAnsi="宋体"/>
          <w:szCs w:val="21"/>
        </w:rPr>
      </w:pPr>
      <w:r>
        <w:rPr>
          <w:rFonts w:hint="eastAsia"/>
          <w:szCs w:val="21"/>
        </w:rPr>
        <w:t>【教学内容</w:t>
      </w:r>
      <w:r>
        <w:rPr>
          <w:szCs w:val="21"/>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eastAsia="仿宋_GB2312"/>
          <w:szCs w:val="21"/>
          <w:lang w:val="zh-CN"/>
        </w:rPr>
      </w:pPr>
      <w:r>
        <w:rPr>
          <w:rFonts w:hint="eastAsia" w:ascii="仿宋_GB2312" w:eastAsia="仿宋_GB2312"/>
          <w:szCs w:val="21"/>
          <w:lang w:val="zh-CN"/>
        </w:rPr>
        <w:t>第一节 京剧</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eastAsia="仿宋_GB2312"/>
          <w:szCs w:val="21"/>
          <w:lang w:val="zh-CN"/>
        </w:rPr>
      </w:pPr>
      <w:r>
        <w:rPr>
          <w:rFonts w:hint="eastAsia" w:ascii="仿宋_GB2312" w:eastAsia="仿宋_GB2312"/>
          <w:szCs w:val="21"/>
          <w:lang w:val="zh-CN"/>
        </w:rPr>
        <w:t>第二节 昆曲</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eastAsia="仿宋_GB2312"/>
          <w:szCs w:val="21"/>
          <w:lang w:val="zh-CN"/>
        </w:rPr>
      </w:pPr>
      <w:r>
        <w:rPr>
          <w:rFonts w:hint="eastAsia" w:ascii="仿宋_GB2312" w:eastAsia="仿宋_GB2312"/>
          <w:szCs w:val="21"/>
          <w:lang w:val="zh-CN"/>
        </w:rPr>
        <w:t>第三节 越剧</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eastAsia="仿宋_GB2312"/>
          <w:szCs w:val="21"/>
          <w:lang w:val="zh-CN"/>
        </w:rPr>
      </w:pPr>
      <w:r>
        <w:rPr>
          <w:rFonts w:hint="eastAsia" w:ascii="仿宋_GB2312" w:eastAsia="仿宋_GB2312"/>
          <w:szCs w:val="21"/>
          <w:lang w:val="zh-CN"/>
        </w:rPr>
        <w:t>第四节 豫剧</w:t>
      </w:r>
    </w:p>
    <w:p>
      <w:pPr>
        <w:spacing w:before="156" w:beforeLines="50" w:after="156" w:afterLines="50"/>
        <w:rPr>
          <w:rFonts w:eastAsia="黑体"/>
          <w:color w:val="000000"/>
          <w:sz w:val="24"/>
          <w:szCs w:val="21"/>
          <w:lang w:val="zh-CN"/>
        </w:rPr>
      </w:pPr>
      <w:r>
        <w:rPr>
          <w:rFonts w:hint="eastAsia" w:eastAsia="黑体"/>
          <w:color w:val="000000"/>
          <w:sz w:val="24"/>
          <w:szCs w:val="21"/>
          <w:lang w:val="zh-CN"/>
        </w:rPr>
        <w:t>五、教学方法或手段</w:t>
      </w:r>
    </w:p>
    <w:p>
      <w:pPr>
        <w:spacing w:line="400" w:lineRule="exact"/>
        <w:ind w:firstLine="420" w:firstLineChars="200"/>
        <w:rPr>
          <w:rFonts w:hint="eastAsia" w:ascii="仿宋_GB2312" w:eastAsia="仿宋_GB2312"/>
          <w:szCs w:val="21"/>
          <w:lang w:val="zh-CN"/>
        </w:rPr>
      </w:pPr>
      <w:r>
        <w:rPr>
          <w:rFonts w:hint="eastAsia" w:ascii="仿宋_GB2312" w:eastAsia="仿宋_GB2312"/>
          <w:szCs w:val="21"/>
          <w:lang w:val="zh-CN"/>
        </w:rPr>
        <w:t>在教学方法上，讲授法与探讨法相结合。针对戏曲本身的特点，一方面注重对戏曲作品通过文本解析、视频展示、唱腔指导，多维度的直观展现戏曲艺术的魅力。另一方面注重对问题的启发，通过深入浅出的指导，使学生提高对戏曲特征、戏曲现象等问题的兴趣和思考。</w:t>
      </w:r>
    </w:p>
    <w:p>
      <w:pPr>
        <w:spacing w:line="400" w:lineRule="exact"/>
        <w:ind w:firstLine="420" w:firstLineChars="200"/>
        <w:rPr>
          <w:rFonts w:hint="eastAsia" w:ascii="仿宋_GB2312" w:eastAsia="仿宋_GB2312"/>
          <w:szCs w:val="21"/>
          <w:lang w:val="zh-CN"/>
        </w:rPr>
      </w:pPr>
      <w:r>
        <w:rPr>
          <w:rFonts w:hint="eastAsia" w:ascii="仿宋_GB2312" w:eastAsia="仿宋_GB2312"/>
          <w:szCs w:val="21"/>
          <w:lang w:val="zh-CN"/>
        </w:rPr>
        <w:t>本课程内容组织方式注重突出“教、学、练”的过程，“鉴赏－－实践”的互动性“探讨—合作”的自主性，组织讨论锻炼学生的艺术鉴赏能力，引导学生对作品意境和思想情感的整体把握，解读作品的文化内涵。运用多媒体讲授戏曲的相关知识。</w:t>
      </w:r>
    </w:p>
    <w:p>
      <w:pPr>
        <w:spacing w:before="156" w:beforeLines="50" w:after="156" w:afterLines="50"/>
        <w:rPr>
          <w:rFonts w:eastAsia="黑体"/>
          <w:color w:val="0000FF"/>
          <w:sz w:val="24"/>
          <w:szCs w:val="21"/>
          <w:lang w:val="zh-CN"/>
        </w:rPr>
      </w:pPr>
      <w:r>
        <w:rPr>
          <w:rFonts w:hint="eastAsia" w:eastAsia="黑体"/>
          <w:color w:val="000000"/>
          <w:sz w:val="24"/>
          <w:szCs w:val="21"/>
          <w:lang w:val="zh-CN"/>
        </w:rPr>
        <w:t>六、考核方式</w:t>
      </w:r>
    </w:p>
    <w:p>
      <w:pPr>
        <w:spacing w:line="400" w:lineRule="exact"/>
        <w:ind w:firstLine="420" w:firstLineChars="200"/>
        <w:rPr>
          <w:rFonts w:ascii="仿宋_GB2312" w:eastAsia="仿宋_GB2312"/>
          <w:szCs w:val="21"/>
          <w:lang w:val="zh-CN"/>
        </w:rPr>
      </w:pPr>
      <w:r>
        <w:rPr>
          <w:rFonts w:hint="eastAsia" w:ascii="仿宋_GB2312" w:eastAsia="仿宋_GB2312"/>
          <w:szCs w:val="21"/>
          <w:lang w:val="zh-CN"/>
        </w:rPr>
        <w:t>1.考核方式：考试</w:t>
      </w:r>
      <w:r>
        <w:rPr>
          <w:rFonts w:hint="default" w:ascii="仿宋_GB2312" w:eastAsia="仿宋_GB2312"/>
          <w:szCs w:val="21"/>
        </w:rPr>
        <w:t>（  ）</w:t>
      </w:r>
      <w:r>
        <w:rPr>
          <w:rFonts w:hint="eastAsia" w:ascii="仿宋_GB2312" w:eastAsia="仿宋_GB2312"/>
          <w:szCs w:val="21"/>
          <w:lang w:val="zh-CN"/>
        </w:rPr>
        <w:t>；考查（√）。</w:t>
      </w:r>
    </w:p>
    <w:p>
      <w:pPr>
        <w:spacing w:line="400" w:lineRule="exact"/>
        <w:ind w:firstLine="420" w:firstLineChars="200"/>
        <w:rPr>
          <w:rFonts w:ascii="仿宋_GB2312" w:eastAsia="仿宋_GB2312"/>
          <w:szCs w:val="21"/>
          <w:lang w:val="zh-CN"/>
        </w:rPr>
      </w:pPr>
      <w:r>
        <w:rPr>
          <w:rFonts w:hint="eastAsia" w:ascii="仿宋_GB2312" w:eastAsia="仿宋_GB2312"/>
          <w:szCs w:val="21"/>
          <w:lang w:val="zh-CN"/>
        </w:rPr>
        <w:t>考核形式：闭卷</w:t>
      </w:r>
      <w:r>
        <w:rPr>
          <w:rFonts w:hint="default" w:ascii="仿宋_GB2312" w:eastAsia="仿宋_GB2312"/>
          <w:szCs w:val="21"/>
        </w:rPr>
        <w:t>（  ）</w:t>
      </w:r>
      <w:r>
        <w:rPr>
          <w:rFonts w:hint="eastAsia" w:ascii="仿宋_GB2312" w:eastAsia="仿宋_GB2312"/>
          <w:szCs w:val="21"/>
          <w:lang w:val="zh-CN"/>
        </w:rPr>
        <w:t>；开卷</w:t>
      </w:r>
      <w:r>
        <w:rPr>
          <w:rFonts w:hint="default" w:ascii="仿宋_GB2312" w:eastAsia="仿宋_GB2312"/>
          <w:szCs w:val="21"/>
        </w:rPr>
        <w:t>（  ）</w:t>
      </w:r>
      <w:r>
        <w:rPr>
          <w:rFonts w:hint="eastAsia" w:ascii="仿宋_GB2312" w:eastAsia="仿宋_GB2312"/>
          <w:szCs w:val="21"/>
          <w:lang w:val="zh-CN"/>
        </w:rPr>
        <w:t>；开闭卷结合</w:t>
      </w:r>
      <w:r>
        <w:rPr>
          <w:rFonts w:hint="default" w:ascii="仿宋_GB2312" w:eastAsia="仿宋_GB2312"/>
          <w:szCs w:val="21"/>
        </w:rPr>
        <w:t>（  ）</w:t>
      </w:r>
      <w:r>
        <w:rPr>
          <w:rFonts w:hint="eastAsia" w:ascii="仿宋_GB2312" w:eastAsia="仿宋_GB2312"/>
          <w:szCs w:val="21"/>
          <w:lang w:val="zh-CN"/>
        </w:rPr>
        <w:t>；在线测试</w:t>
      </w:r>
      <w:r>
        <w:rPr>
          <w:rFonts w:hint="default" w:ascii="仿宋_GB2312" w:eastAsia="仿宋_GB2312"/>
          <w:szCs w:val="21"/>
        </w:rPr>
        <w:t>（  ）</w:t>
      </w:r>
      <w:r>
        <w:rPr>
          <w:rFonts w:hint="eastAsia" w:ascii="仿宋_GB2312" w:eastAsia="仿宋_GB2312"/>
          <w:szCs w:val="21"/>
          <w:lang w:val="zh-CN"/>
        </w:rPr>
        <w:t>；课程论文（√）；实操</w:t>
      </w:r>
      <w:r>
        <w:rPr>
          <w:rFonts w:hint="default" w:ascii="仿宋_GB2312" w:eastAsia="仿宋_GB2312"/>
          <w:szCs w:val="21"/>
        </w:rPr>
        <w:t>（  ）</w:t>
      </w:r>
      <w:r>
        <w:rPr>
          <w:rFonts w:hint="eastAsia" w:ascii="仿宋_GB2312" w:eastAsia="仿宋_GB2312"/>
          <w:szCs w:val="21"/>
          <w:lang w:val="zh-CN"/>
        </w:rPr>
        <w:t>；作品设计</w:t>
      </w:r>
      <w:r>
        <w:rPr>
          <w:rFonts w:hint="default" w:ascii="仿宋_GB2312" w:eastAsia="仿宋_GB2312"/>
          <w:szCs w:val="21"/>
        </w:rPr>
        <w:t>（  ）</w:t>
      </w:r>
      <w:r>
        <w:rPr>
          <w:rFonts w:hint="eastAsia" w:ascii="仿宋_GB2312" w:eastAsia="仿宋_GB2312"/>
          <w:szCs w:val="21"/>
          <w:lang w:val="zh-CN"/>
        </w:rPr>
        <w:t>；答辩</w:t>
      </w:r>
      <w:r>
        <w:rPr>
          <w:rFonts w:hint="default" w:ascii="仿宋_GB2312" w:eastAsia="仿宋_GB2312"/>
          <w:szCs w:val="21"/>
        </w:rPr>
        <w:t>（  ）</w:t>
      </w:r>
      <w:r>
        <w:rPr>
          <w:rFonts w:hint="eastAsia" w:ascii="仿宋_GB2312" w:eastAsia="仿宋_GB2312"/>
          <w:szCs w:val="21"/>
          <w:lang w:val="zh-CN"/>
        </w:rPr>
        <w:t>；口试</w:t>
      </w:r>
      <w:r>
        <w:rPr>
          <w:rFonts w:hint="default" w:ascii="仿宋_GB2312" w:eastAsia="仿宋_GB2312"/>
          <w:szCs w:val="21"/>
        </w:rPr>
        <w:t>（  ）</w:t>
      </w:r>
      <w:r>
        <w:rPr>
          <w:rFonts w:hint="eastAsia" w:ascii="仿宋_GB2312" w:eastAsia="仿宋_GB2312"/>
          <w:szCs w:val="21"/>
          <w:lang w:val="zh-CN"/>
        </w:rPr>
        <w:t>；调研报告</w:t>
      </w:r>
      <w:r>
        <w:rPr>
          <w:rFonts w:hint="default" w:ascii="仿宋_GB2312" w:eastAsia="仿宋_GB2312"/>
          <w:szCs w:val="21"/>
        </w:rPr>
        <w:t>（  ）</w:t>
      </w:r>
      <w:r>
        <w:rPr>
          <w:rFonts w:hint="eastAsia" w:ascii="仿宋_GB2312" w:eastAsia="仿宋_GB2312"/>
          <w:szCs w:val="21"/>
          <w:lang w:val="zh-CN"/>
        </w:rPr>
        <w:t>；</w:t>
      </w:r>
      <w:r>
        <w:rPr>
          <w:rFonts w:hint="eastAsia" w:ascii="仿宋_GB2312" w:eastAsia="仿宋_GB2312"/>
          <w:szCs w:val="21"/>
        </w:rPr>
        <w:t xml:space="preserve"> </w:t>
      </w:r>
      <w:r>
        <w:rPr>
          <w:rFonts w:hint="eastAsia" w:ascii="仿宋_GB2312" w:eastAsia="仿宋_GB2312"/>
          <w:szCs w:val="21"/>
          <w:lang w:val="zh-CN"/>
        </w:rPr>
        <w:t>其他</w:t>
      </w:r>
      <w:r>
        <w:rPr>
          <w:rFonts w:hint="default" w:ascii="仿宋_GB2312" w:eastAsia="仿宋_GB2312"/>
          <w:szCs w:val="21"/>
        </w:rPr>
        <w:t>（</w:t>
      </w:r>
      <w:r>
        <w:rPr>
          <w:rFonts w:hint="eastAsia" w:ascii="仿宋_GB2312" w:eastAsia="仿宋_GB2312"/>
          <w:szCs w:val="21"/>
          <w:lang w:val="zh-CN"/>
        </w:rPr>
        <w:t>√</w:t>
      </w:r>
      <w:r>
        <w:rPr>
          <w:rFonts w:hint="default" w:ascii="仿宋_GB2312" w:eastAsia="仿宋_GB2312"/>
          <w:szCs w:val="21"/>
        </w:rPr>
        <w:t>）</w:t>
      </w:r>
      <w:r>
        <w:rPr>
          <w:rFonts w:hint="eastAsia" w:ascii="仿宋_GB2312" w:eastAsia="仿宋_GB2312"/>
          <w:szCs w:val="21"/>
          <w:lang w:val="zh-CN"/>
        </w:rPr>
        <w:t>。</w:t>
      </w:r>
    </w:p>
    <w:p>
      <w:pPr>
        <w:spacing w:line="400" w:lineRule="exact"/>
        <w:ind w:firstLine="420" w:firstLineChars="200"/>
        <w:rPr>
          <w:rFonts w:ascii="仿宋_GB2312" w:eastAsia="仿宋_GB2312"/>
          <w:szCs w:val="21"/>
          <w:lang w:val="zh-CN"/>
        </w:rPr>
      </w:pPr>
      <w:r>
        <w:rPr>
          <w:rFonts w:hint="eastAsia" w:ascii="仿宋_GB2312" w:eastAsia="仿宋_GB2312"/>
          <w:szCs w:val="21"/>
          <w:lang w:val="zh-CN"/>
        </w:rPr>
        <w:t>2.成绩评定：</w:t>
      </w:r>
    </w:p>
    <w:p>
      <w:pPr>
        <w:spacing w:line="400" w:lineRule="exact"/>
        <w:ind w:firstLine="420" w:firstLineChars="200"/>
        <w:rPr>
          <w:rFonts w:ascii="仿宋_GB2312" w:eastAsia="仿宋_GB2312"/>
          <w:szCs w:val="21"/>
          <w:lang w:val="zh-CN"/>
        </w:rPr>
      </w:pPr>
      <w:r>
        <w:rPr>
          <w:rFonts w:hint="eastAsia" w:ascii="仿宋_GB2312" w:eastAsia="仿宋_GB2312"/>
          <w:szCs w:val="21"/>
          <w:lang w:val="zh-CN"/>
        </w:rPr>
        <w:t>总评成绩构成：平时考核（</w:t>
      </w:r>
      <w:r>
        <w:rPr>
          <w:rFonts w:hint="eastAsia" w:ascii="仿宋_GB2312" w:eastAsia="仿宋_GB2312"/>
          <w:szCs w:val="21"/>
        </w:rPr>
        <w:t xml:space="preserve"> </w:t>
      </w:r>
      <w:r>
        <w:rPr>
          <w:rFonts w:ascii="仿宋_GB2312" w:eastAsia="仿宋_GB2312"/>
          <w:szCs w:val="21"/>
        </w:rPr>
        <w:t>5</w:t>
      </w:r>
      <w:r>
        <w:rPr>
          <w:rFonts w:hint="eastAsia" w:ascii="仿宋_GB2312" w:eastAsia="仿宋_GB2312"/>
          <w:szCs w:val="21"/>
        </w:rPr>
        <w:t xml:space="preserve">0 </w:t>
      </w:r>
      <w:r>
        <w:rPr>
          <w:rFonts w:hint="eastAsia" w:ascii="仿宋_GB2312" w:eastAsia="仿宋_GB2312"/>
          <w:szCs w:val="21"/>
          <w:lang w:val="zh-CN"/>
        </w:rPr>
        <w:t>）％；结课考核（</w:t>
      </w:r>
      <w:r>
        <w:rPr>
          <w:rFonts w:hint="eastAsia" w:ascii="仿宋_GB2312" w:eastAsia="仿宋_GB2312"/>
          <w:szCs w:val="21"/>
          <w:lang w:val="en-US" w:eastAsia="zh-CN"/>
        </w:rPr>
        <w:t xml:space="preserve"> </w:t>
      </w:r>
      <w:r>
        <w:rPr>
          <w:rFonts w:hint="eastAsia" w:ascii="仿宋_GB2312" w:eastAsia="仿宋_GB2312"/>
          <w:szCs w:val="21"/>
        </w:rPr>
        <w:t xml:space="preserve"> </w:t>
      </w:r>
      <w:r>
        <w:rPr>
          <w:rFonts w:ascii="仿宋_GB2312" w:eastAsia="仿宋_GB2312"/>
          <w:szCs w:val="21"/>
        </w:rPr>
        <w:t>5</w:t>
      </w:r>
      <w:r>
        <w:rPr>
          <w:rFonts w:hint="eastAsia" w:ascii="仿宋_GB2312" w:eastAsia="仿宋_GB2312"/>
          <w:szCs w:val="21"/>
        </w:rPr>
        <w:t>0</w:t>
      </w:r>
      <w:r>
        <w:rPr>
          <w:rFonts w:hint="eastAsia" w:ascii="仿宋_GB2312" w:eastAsia="仿宋_GB2312"/>
          <w:szCs w:val="21"/>
          <w:lang w:val="en-US" w:eastAsia="zh-CN"/>
        </w:rPr>
        <w:t xml:space="preserve">  </w:t>
      </w:r>
      <w:r>
        <w:rPr>
          <w:rFonts w:hint="eastAsia" w:ascii="仿宋_GB2312" w:eastAsia="仿宋_GB2312"/>
          <w:szCs w:val="21"/>
          <w:lang w:val="zh-CN"/>
        </w:rPr>
        <w:t>）％。</w:t>
      </w:r>
    </w:p>
    <w:p>
      <w:pPr>
        <w:spacing w:before="156" w:beforeLines="50" w:after="156" w:afterLines="50"/>
        <w:rPr>
          <w:rFonts w:eastAsia="黑体"/>
          <w:color w:val="000000"/>
          <w:sz w:val="24"/>
          <w:szCs w:val="21"/>
          <w:lang w:val="zh-CN"/>
        </w:rPr>
      </w:pPr>
      <w:r>
        <w:rPr>
          <w:rFonts w:hint="eastAsia" w:eastAsia="黑体"/>
          <w:color w:val="000000"/>
          <w:sz w:val="24"/>
          <w:szCs w:val="21"/>
          <w:lang w:val="zh-CN"/>
        </w:rPr>
        <w:t>七、教材及教学主要参考书</w:t>
      </w:r>
    </w:p>
    <w:p>
      <w:pPr>
        <w:spacing w:line="400" w:lineRule="exact"/>
        <w:ind w:firstLine="420" w:firstLineChars="200"/>
        <w:rPr>
          <w:rFonts w:hint="eastAsia" w:ascii="仿宋_GB2312" w:hAnsi="Times New Roman" w:eastAsia="仿宋_GB2312" w:cs="Times New Roman"/>
          <w:szCs w:val="21"/>
          <w:lang w:val="zh-CN"/>
        </w:rPr>
      </w:pPr>
      <w:bookmarkStart w:id="0" w:name="_Hlk80344554"/>
      <w:r>
        <w:rPr>
          <w:rFonts w:hint="eastAsia" w:ascii="仿宋_GB2312" w:hAnsi="Times New Roman" w:eastAsia="仿宋_GB2312" w:cs="Times New Roman"/>
          <w:szCs w:val="21"/>
          <w:lang w:val="zh-CN"/>
        </w:rPr>
        <w:t>1.阳颖 廖卓夫 马卫国主编，《戏曲鉴赏》，湖南大学出版社，2020年10月</w:t>
      </w:r>
    </w:p>
    <w:p>
      <w:pPr>
        <w:spacing w:line="400" w:lineRule="exact"/>
        <w:ind w:firstLine="420" w:firstLineChars="200"/>
        <w:rPr>
          <w:rFonts w:hint="eastAsia" w:ascii="仿宋_GB2312" w:hAnsi="Times New Roman" w:eastAsia="仿宋_GB2312" w:cs="Times New Roman"/>
          <w:szCs w:val="21"/>
          <w:lang w:val="zh-CN"/>
        </w:rPr>
      </w:pPr>
      <w:r>
        <w:rPr>
          <w:rFonts w:hint="eastAsia" w:ascii="仿宋_GB2312" w:hAnsi="Times New Roman" w:eastAsia="仿宋_GB2312" w:cs="Times New Roman"/>
          <w:szCs w:val="21"/>
          <w:lang w:val="zh-CN"/>
        </w:rPr>
        <w:t>2.王宁主编，《大学戏曲鉴赏》，华东师范大学出版，2020年8月</w:t>
      </w:r>
    </w:p>
    <w:p>
      <w:pPr>
        <w:spacing w:line="400" w:lineRule="exact"/>
        <w:ind w:firstLine="420" w:firstLineChars="200"/>
        <w:rPr>
          <w:rFonts w:hint="eastAsia" w:ascii="仿宋_GB2312" w:eastAsia="仿宋_GB2312"/>
          <w:b/>
          <w:color w:val="000000" w:themeColor="text1"/>
          <w:spacing w:val="34"/>
          <w:szCs w:val="21"/>
          <w:highlight w:val="none"/>
          <w:lang w:val="zh-CN"/>
          <w14:textFill>
            <w14:solidFill>
              <w14:schemeClr w14:val="tx1"/>
            </w14:solidFill>
          </w14:textFill>
        </w:rPr>
      </w:pPr>
      <w:r>
        <w:rPr>
          <w:rFonts w:hint="default" w:ascii="仿宋_GB2312" w:hAnsi="Times New Roman" w:eastAsia="仿宋_GB2312" w:cs="Times New Roman"/>
          <w:szCs w:val="21"/>
        </w:rPr>
        <w:t>3</w:t>
      </w:r>
      <w:r>
        <w:rPr>
          <w:rFonts w:hint="eastAsia" w:ascii="仿宋_GB2312" w:hAnsi="Times New Roman" w:eastAsia="仿宋_GB2312" w:cs="Times New Roman"/>
          <w:szCs w:val="21"/>
          <w:lang w:val="zh-CN"/>
        </w:rPr>
        <w:t>.王成来主编，《戏曲鉴赏》，陕西人民出版社，2014年6月</w:t>
      </w:r>
    </w:p>
    <w:p>
      <w:pPr>
        <w:spacing w:line="400" w:lineRule="exact"/>
        <w:ind w:firstLine="420" w:firstLineChars="200"/>
        <w:rPr>
          <w:rFonts w:hint="eastAsia"/>
          <w:lang w:val="zh-CN"/>
        </w:rPr>
      </w:pPr>
      <w:r>
        <w:rPr>
          <w:rFonts w:hint="eastAsia" w:ascii="仿宋_GB2312" w:hAnsi="Times New Roman" w:eastAsia="仿宋_GB2312" w:cs="Times New Roman"/>
          <w:szCs w:val="21"/>
          <w:lang w:val="zh-CN"/>
        </w:rPr>
        <w:t>4.刘祯主编《，戏曲鉴赏》上海音乐出版社，2013年1月</w:t>
      </w:r>
    </w:p>
    <w:p>
      <w:pPr>
        <w:spacing w:line="400" w:lineRule="exact"/>
        <w:ind w:firstLine="420" w:firstLineChars="200"/>
        <w:rPr>
          <w:rFonts w:hint="eastAsia" w:ascii="仿宋_GB2312" w:hAnsi="Times New Roman" w:eastAsia="仿宋_GB2312" w:cs="Times New Roman"/>
          <w:szCs w:val="21"/>
          <w:lang w:val="zh-CN"/>
        </w:rPr>
      </w:pPr>
      <w:r>
        <w:rPr>
          <w:rFonts w:hint="default" w:ascii="仿宋_GB2312" w:hAnsi="Times New Roman" w:eastAsia="仿宋_GB2312" w:cs="Times New Roman"/>
          <w:szCs w:val="21"/>
        </w:rPr>
        <w:t>5</w:t>
      </w:r>
      <w:r>
        <w:rPr>
          <w:rFonts w:hint="eastAsia" w:ascii="仿宋_GB2312" w:hAnsi="Times New Roman" w:eastAsia="仿宋_GB2312" w:cs="Times New Roman"/>
          <w:szCs w:val="21"/>
          <w:lang w:val="zh-CN"/>
        </w:rPr>
        <w:t>.郭克俭主编《戏曲鉴赏》，上海教育出版社，2011年1月</w:t>
      </w:r>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仿宋_GB2312">
    <w:altName w:val="仿宋"/>
    <w:panose1 w:val="00000000000000000000"/>
    <w:charset w:val="86"/>
    <w:family w:val="auto"/>
    <w:pitch w:val="default"/>
    <w:sig w:usb0="00000000" w:usb1="00000000"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C7087F"/>
    <w:rsid w:val="01597580"/>
    <w:rsid w:val="0287337D"/>
    <w:rsid w:val="05C7087F"/>
    <w:rsid w:val="0CBE2E61"/>
    <w:rsid w:val="11DF1890"/>
    <w:rsid w:val="13BC5DB8"/>
    <w:rsid w:val="482B44DF"/>
    <w:rsid w:val="6A707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50" w:beforeLines="50" w:after="50" w:afterLines="50"/>
      <w:jc w:val="center"/>
      <w:outlineLvl w:val="0"/>
    </w:pPr>
    <w:rPr>
      <w:rFonts w:eastAsia="黑体"/>
      <w:kern w:val="44"/>
      <w:sz w:val="32"/>
    </w:rPr>
  </w:style>
  <w:style w:type="paragraph" w:styleId="3">
    <w:name w:val="heading 2"/>
    <w:basedOn w:val="1"/>
    <w:next w:val="1"/>
    <w:unhideWhenUsed/>
    <w:qFormat/>
    <w:uiPriority w:val="0"/>
    <w:pPr>
      <w:ind w:left="108"/>
      <w:outlineLvl w:val="2"/>
    </w:pPr>
    <w:rPr>
      <w:rFonts w:ascii="楷体_GB2312" w:hAnsi="楷体_GB2312" w:eastAsia="楷体_GB2312" w:cs="楷体_GB2312"/>
      <w:b/>
      <w:bCs/>
      <w:sz w:val="32"/>
      <w:szCs w:val="32"/>
      <w:lang w:val="zh-CN" w:eastAsia="zh-CN" w:bidi="zh-CN"/>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4">
    <w:name w:val="Body Text Indent"/>
    <w:basedOn w:val="1"/>
    <w:qFormat/>
    <w:uiPriority w:val="0"/>
    <w:pPr>
      <w:spacing w:line="440" w:lineRule="exact"/>
      <w:ind w:firstLine="480" w:firstLineChars="200"/>
    </w:pPr>
    <w:rPr>
      <w:rFonts w:ascii="宋体" w:hAnsi="宋体"/>
      <w:sz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widowControl/>
      <w:jc w:val="left"/>
    </w:pPr>
    <w:rPr>
      <w:rFonts w:ascii="宋体" w:hAnsi="宋体" w:cs="宋体"/>
      <w:kern w:val="0"/>
      <w:sz w:val="24"/>
    </w:rPr>
  </w:style>
  <w:style w:type="paragraph" w:customStyle="1" w:styleId="10">
    <w:name w:val="Body text|1"/>
    <w:basedOn w:val="1"/>
    <w:qFormat/>
    <w:uiPriority w:val="0"/>
    <w:pPr>
      <w:widowControl w:val="0"/>
      <w:shd w:val="clear" w:color="auto" w:fill="auto"/>
      <w:spacing w:line="410" w:lineRule="auto"/>
      <w:ind w:firstLine="400"/>
    </w:pPr>
    <w:rPr>
      <w:rFonts w:ascii="宋体" w:hAnsi="宋体" w:eastAsia="宋体" w:cs="宋体"/>
      <w:sz w:val="18"/>
      <w:szCs w:val="18"/>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2022-03-07T04:52:00Z</dcterms:created>
  <dc:creator>Administrator</dc:creator>
  <cp:lastModifiedBy>Administrator</cp:lastModifiedBy>
  <dcterms:modified xsi:type="dcterms:W3CDTF">2022-03-07T05:00:47Z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9DAA25F8DEEA4477A88C6A4E1970E3F8</vt:lpwstr>
  </property>
</Properties>
</file>