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仿宋"/>
          <w:sz w:val="21"/>
        </w:rPr>
      </w:pPr>
    </w:p>
    <w:p>
      <w:pPr>
        <w:spacing w:line="295" w:lineRule="auto"/>
        <w:rPr>
          <w:rFonts w:ascii="仿宋"/>
          <w:sz w:val="21"/>
        </w:rPr>
      </w:pPr>
    </w:p>
    <w:p>
      <w:pPr>
        <w:spacing w:before="104" w:line="182" w:lineRule="auto"/>
        <w:ind w:firstLine="13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2</w:t>
      </w:r>
      <w:bookmarkStart w:id="0" w:name="_GoBack"/>
      <w:bookmarkEnd w:id="0"/>
    </w:p>
    <w:p>
      <w:pPr>
        <w:spacing w:before="244" w:line="181" w:lineRule="auto"/>
        <w:ind w:firstLine="201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9"/>
          <w:sz w:val="44"/>
          <w:szCs w:val="44"/>
        </w:rPr>
        <w:t>河南省职业教育和继续教育精品在线开放课程申报汇总表</w:t>
      </w:r>
    </w:p>
    <w:p>
      <w:pPr>
        <w:spacing w:line="309" w:lineRule="auto"/>
        <w:rPr>
          <w:rFonts w:ascii="仿宋"/>
          <w:sz w:val="21"/>
        </w:rPr>
      </w:pPr>
    </w:p>
    <w:p>
      <w:pPr>
        <w:spacing w:before="94" w:line="182" w:lineRule="auto"/>
        <w:ind w:firstLine="133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0"/>
          <w:sz w:val="29"/>
          <w:szCs w:val="29"/>
        </w:rPr>
        <w:t>申报单位（公章</w:t>
      </w:r>
      <w:r>
        <w:rPr>
          <w:rFonts w:ascii="楷体" w:hAnsi="楷体" w:eastAsia="楷体" w:cs="楷体"/>
          <w:spacing w:val="-83"/>
          <w:sz w:val="29"/>
          <w:szCs w:val="29"/>
        </w:rPr>
        <w:t>）</w:t>
      </w:r>
      <w:r>
        <w:rPr>
          <w:rFonts w:ascii="楷体" w:hAnsi="楷体" w:eastAsia="楷体" w:cs="楷体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83"/>
          <w:sz w:val="29"/>
          <w:szCs w:val="29"/>
        </w:rPr>
        <w:t>：</w:t>
      </w:r>
      <w:r>
        <w:rPr>
          <w:rFonts w:ascii="楷体" w:hAnsi="楷体" w:eastAsia="楷体" w:cs="楷体"/>
          <w:spacing w:val="7"/>
          <w:sz w:val="29"/>
          <w:szCs w:val="29"/>
        </w:rPr>
        <w:t xml:space="preserve">                 </w:t>
      </w:r>
      <w:r>
        <w:rPr>
          <w:rFonts w:ascii="楷体" w:hAnsi="楷体" w:eastAsia="楷体" w:cs="楷体"/>
          <w:spacing w:val="-10"/>
          <w:sz w:val="29"/>
          <w:szCs w:val="29"/>
        </w:rPr>
        <w:t>学校联系人：</w:t>
      </w:r>
      <w:r>
        <w:rPr>
          <w:rFonts w:ascii="楷体" w:hAnsi="楷体" w:eastAsia="楷体" w:cs="楷体"/>
          <w:spacing w:val="2"/>
          <w:sz w:val="29"/>
          <w:szCs w:val="29"/>
        </w:rPr>
        <w:t xml:space="preserve">                 </w:t>
      </w:r>
      <w:r>
        <w:rPr>
          <w:rFonts w:ascii="楷体" w:hAnsi="楷体" w:eastAsia="楷体" w:cs="楷体"/>
          <w:spacing w:val="-10"/>
          <w:sz w:val="29"/>
          <w:szCs w:val="29"/>
        </w:rPr>
        <w:t>手机号码：</w:t>
      </w:r>
    </w:p>
    <w:p>
      <w:pPr>
        <w:spacing w:line="64" w:lineRule="exact"/>
      </w:pPr>
    </w:p>
    <w:tbl>
      <w:tblPr>
        <w:tblStyle w:val="5"/>
        <w:tblW w:w="154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230"/>
        <w:gridCol w:w="1575"/>
        <w:gridCol w:w="2160"/>
        <w:gridCol w:w="1260"/>
        <w:gridCol w:w="1289"/>
        <w:gridCol w:w="1260"/>
        <w:gridCol w:w="1020"/>
        <w:gridCol w:w="1395"/>
        <w:gridCol w:w="1095"/>
        <w:gridCol w:w="1109"/>
        <w:gridCol w:w="13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2" w:hRule="atLeast"/>
        </w:trPr>
        <w:tc>
          <w:tcPr>
            <w:tcW w:w="727" w:type="dxa"/>
            <w:vAlign w:val="top"/>
          </w:tcPr>
          <w:p>
            <w:pPr>
              <w:spacing w:before="33" w:line="231" w:lineRule="auto"/>
              <w:ind w:firstLine="2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</w:p>
          <w:p>
            <w:pPr>
              <w:spacing w:before="1" w:line="204" w:lineRule="auto"/>
              <w:ind w:firstLine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1230" w:type="dxa"/>
            <w:vAlign w:val="top"/>
          </w:tcPr>
          <w:p>
            <w:pPr>
              <w:spacing w:before="183" w:line="185" w:lineRule="auto"/>
              <w:ind w:firstLine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推荐类别</w:t>
            </w:r>
          </w:p>
        </w:tc>
        <w:tc>
          <w:tcPr>
            <w:tcW w:w="1575" w:type="dxa"/>
            <w:vAlign w:val="top"/>
          </w:tcPr>
          <w:p>
            <w:pPr>
              <w:spacing w:before="183" w:line="185" w:lineRule="auto"/>
              <w:ind w:firstLine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课程类型</w:t>
            </w:r>
          </w:p>
        </w:tc>
        <w:tc>
          <w:tcPr>
            <w:tcW w:w="2160" w:type="dxa"/>
            <w:vAlign w:val="top"/>
          </w:tcPr>
          <w:p>
            <w:pPr>
              <w:spacing w:before="183" w:line="185" w:lineRule="auto"/>
              <w:ind w:firstLine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260" w:type="dxa"/>
            <w:vAlign w:val="top"/>
          </w:tcPr>
          <w:p>
            <w:pPr>
              <w:spacing w:before="183" w:line="185" w:lineRule="auto"/>
              <w:ind w:firstLine="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所属专业</w:t>
            </w:r>
          </w:p>
        </w:tc>
        <w:tc>
          <w:tcPr>
            <w:tcW w:w="1289" w:type="dxa"/>
            <w:vAlign w:val="top"/>
          </w:tcPr>
          <w:p>
            <w:pPr>
              <w:spacing w:before="183" w:line="185" w:lineRule="auto"/>
              <w:ind w:firstLine="2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总时数</w:t>
            </w:r>
          </w:p>
        </w:tc>
        <w:tc>
          <w:tcPr>
            <w:tcW w:w="1260" w:type="dxa"/>
            <w:vAlign w:val="top"/>
          </w:tcPr>
          <w:p>
            <w:pPr>
              <w:spacing w:before="33" w:line="231" w:lineRule="auto"/>
              <w:ind w:firstLine="4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开设</w:t>
            </w:r>
          </w:p>
          <w:p>
            <w:pPr>
              <w:spacing w:before="1" w:line="204" w:lineRule="auto"/>
              <w:ind w:firstLine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1020" w:type="dxa"/>
            <w:vAlign w:val="top"/>
          </w:tcPr>
          <w:p>
            <w:pPr>
              <w:spacing w:before="33" w:line="208" w:lineRule="auto"/>
              <w:ind w:left="163" w:right="131" w:firstLine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课程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395" w:type="dxa"/>
            <w:vAlign w:val="top"/>
          </w:tcPr>
          <w:p>
            <w:pPr>
              <w:spacing w:before="33" w:line="231" w:lineRule="auto"/>
              <w:ind w:firstLine="4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联合</w:t>
            </w:r>
          </w:p>
          <w:p>
            <w:pPr>
              <w:spacing w:before="1" w:line="204" w:lineRule="auto"/>
              <w:ind w:firstLine="4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095" w:type="dxa"/>
            <w:vAlign w:val="top"/>
          </w:tcPr>
          <w:p>
            <w:pPr>
              <w:spacing w:before="33" w:line="208" w:lineRule="auto"/>
              <w:ind w:left="195" w:right="175" w:firstLine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109" w:type="dxa"/>
            <w:vAlign w:val="top"/>
          </w:tcPr>
          <w:p>
            <w:pPr>
              <w:spacing w:before="33" w:line="231" w:lineRule="auto"/>
              <w:ind w:firstLine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团队</w:t>
            </w:r>
          </w:p>
          <w:p>
            <w:pPr>
              <w:spacing w:before="1" w:line="204" w:lineRule="auto"/>
              <w:ind w:firstLine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成员</w:t>
            </w:r>
          </w:p>
        </w:tc>
        <w:tc>
          <w:tcPr>
            <w:tcW w:w="1358" w:type="dxa"/>
            <w:vAlign w:val="top"/>
          </w:tcPr>
          <w:p>
            <w:pPr>
              <w:spacing w:before="183" w:line="185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网址链接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7" w:type="dxa"/>
            <w:vAlign w:val="top"/>
          </w:tcPr>
          <w:p>
            <w:pPr>
              <w:spacing w:before="182" w:line="180" w:lineRule="auto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27" w:type="dxa"/>
            <w:vAlign w:val="top"/>
          </w:tcPr>
          <w:p>
            <w:pPr>
              <w:spacing w:before="186" w:line="180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7" w:type="dxa"/>
            <w:vAlign w:val="top"/>
          </w:tcPr>
          <w:p>
            <w:pPr>
              <w:spacing w:before="189" w:line="180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0" w:hRule="atLeast"/>
        </w:trPr>
        <w:tc>
          <w:tcPr>
            <w:tcW w:w="727" w:type="dxa"/>
            <w:vAlign w:val="top"/>
          </w:tcPr>
          <w:p>
            <w:pPr>
              <w:spacing w:before="192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33" w:line="231" w:lineRule="auto"/>
        <w:ind w:firstLine="17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说明：</w:t>
      </w:r>
    </w:p>
    <w:p>
      <w:pPr>
        <w:spacing w:line="204" w:lineRule="auto"/>
        <w:ind w:firstLine="18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1.序号栏按学校推荐的课程名次排序填写；</w:t>
      </w:r>
    </w:p>
    <w:p>
      <w:pPr>
        <w:spacing w:before="35" w:line="185" w:lineRule="auto"/>
        <w:ind w:firstLine="18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2.推荐类别按“职业教育”“高等学历继续教育”填写；</w:t>
      </w:r>
    </w:p>
    <w:p>
      <w:pPr>
        <w:spacing w:before="61" w:line="231" w:lineRule="auto"/>
        <w:ind w:left="1819" w:right="1957" w:firstLine="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3.课程类型按“公共基础课”</w:t>
      </w:r>
      <w:r>
        <w:rPr>
          <w:rFonts w:ascii="仿宋" w:hAnsi="仿宋" w:eastAsia="仿宋" w:cs="仿宋"/>
          <w:spacing w:val="58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8"/>
          <w:sz w:val="24"/>
          <w:szCs w:val="24"/>
        </w:rPr>
        <w:t>“专业课”</w:t>
      </w:r>
      <w:r>
        <w:rPr>
          <w:rFonts w:ascii="仿宋" w:hAnsi="仿宋" w:eastAsia="仿宋" w:cs="仿宋"/>
          <w:spacing w:val="43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8"/>
          <w:sz w:val="24"/>
          <w:szCs w:val="24"/>
        </w:rPr>
        <w:t>“专业核心课”</w:t>
      </w:r>
      <w:r>
        <w:rPr>
          <w:rFonts w:ascii="仿宋" w:hAnsi="仿宋" w:eastAsia="仿宋" w:cs="仿宋"/>
          <w:spacing w:val="50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8"/>
          <w:sz w:val="24"/>
          <w:szCs w:val="24"/>
        </w:rPr>
        <w:t>“虚拟仿真实训课”“创新创业课”填写；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"/>
          <w:sz w:val="24"/>
          <w:szCs w:val="24"/>
        </w:rPr>
        <w:t>4.专业名称为《普通高等学校本科专业目录（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2020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年版）》和《职业教育专业目录（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2021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年）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》中的专业；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5.总时数为该课程作为在线开放课的预计时数；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</w:t>
      </w:r>
      <w:r>
        <w:rPr>
          <w:rFonts w:ascii="仿宋" w:hAnsi="仿宋" w:eastAsia="仿宋" w:cs="仿宋"/>
          <w:spacing w:val="-5"/>
          <w:sz w:val="24"/>
          <w:szCs w:val="24"/>
        </w:rPr>
        <w:t>6.开设时间为本门课程前期面向学生和社会公众开设的起止时间，</w:t>
      </w:r>
      <w:r>
        <w:rPr>
          <w:rFonts w:ascii="仿宋" w:hAnsi="仿宋" w:eastAsia="仿宋" w:cs="仿宋"/>
          <w:spacing w:val="7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如：</w:t>
      </w:r>
      <w:r>
        <w:rPr>
          <w:rFonts w:ascii="仿宋" w:hAnsi="仿宋" w:eastAsia="仿宋" w:cs="仿宋"/>
          <w:spacing w:val="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2018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年至今；</w:t>
      </w:r>
      <w:r>
        <w:rPr>
          <w:rFonts w:ascii="仿宋" w:hAnsi="仿宋" w:eastAsia="仿宋" w:cs="仿宋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4"/>
          <w:sz w:val="24"/>
          <w:szCs w:val="24"/>
        </w:rPr>
        <w:t>7.联合学校、联合负责人顺序应保持一致，无联合学校可不填写；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ascii="仿宋" w:hAnsi="仿宋" w:eastAsia="仿宋" w:cs="仿宋"/>
          <w:spacing w:val="1"/>
          <w:sz w:val="24"/>
          <w:szCs w:val="24"/>
        </w:rPr>
        <w:t>8.课程负责人、联合负责人、团队成员分别填写，不能重复填写，</w:t>
      </w:r>
      <w:r>
        <w:rPr>
          <w:rFonts w:ascii="仿宋" w:hAnsi="仿宋" w:eastAsia="仿宋" w:cs="仿宋"/>
          <w:spacing w:val="1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团队成员姓名之间用“、”隔开；</w:t>
      </w:r>
      <w:r>
        <w:rPr>
          <w:rFonts w:ascii="仿宋" w:hAnsi="仿宋" w:eastAsia="仿宋" w:cs="仿宋"/>
          <w:sz w:val="24"/>
          <w:szCs w:val="24"/>
        </w:rPr>
        <w:t xml:space="preserve">        </w:t>
      </w:r>
      <w:r>
        <w:rPr>
          <w:rFonts w:ascii="仿宋" w:hAnsi="仿宋" w:eastAsia="仿宋" w:cs="仿宋"/>
          <w:spacing w:val="5"/>
          <w:sz w:val="24"/>
          <w:szCs w:val="24"/>
        </w:rPr>
        <w:t>9.网址链接指课程已经在线运行的有效网络链接地址；</w:t>
      </w:r>
    </w:p>
    <w:p>
      <w:pPr>
        <w:spacing w:before="1" w:line="201" w:lineRule="auto"/>
        <w:ind w:firstLine="18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10.此表有相应的</w:t>
      </w:r>
      <w:r>
        <w:rPr>
          <w:rFonts w:ascii="仿宋" w:hAnsi="仿宋" w:eastAsia="仿宋" w:cs="仿宋"/>
          <w:spacing w:val="-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Excel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格式附件，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提交平台时请以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Excel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格式提交，</w:t>
      </w:r>
      <w:r>
        <w:rPr>
          <w:rFonts w:ascii="仿宋" w:hAnsi="仿宋" w:eastAsia="仿宋" w:cs="仿宋"/>
          <w:spacing w:val="8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不接收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Word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格式。</w:t>
      </w:r>
    </w:p>
    <w:sectPr>
      <w:footerReference r:id="rId5" w:type="default"/>
      <w:pgSz w:w="16845" w:h="11910"/>
      <w:pgMar w:top="1012" w:right="375" w:bottom="1941" w:left="975" w:header="0" w:footer="1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316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position w:val="-4"/>
        <w:sz w:val="30"/>
        <w:szCs w:val="30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6B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2021-11-23T16:24:00Z</dcterms:created>
  <dc:creator>Administrator</dc:creator>
  <cp:lastModifiedBy>教务处</cp:lastModifiedBy>
  <dcterms:modified xsi:type="dcterms:W3CDTF">2021-11-23T08:34:22Z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2021-11-23T16:34:09Z</vt:filetime>
  </property>
  <property fmtid="{D5CDD505-2E9C-101B-9397-08002B2CF9AE}" pid="4" name="KSOProductBuildVer">
    <vt:lpwstr>2052-11.1.0.11045</vt:lpwstr>
  </property>
  <property fmtid="{D5CDD505-2E9C-101B-9397-08002B2CF9AE}" pid="5" name="ICV">
    <vt:lpwstr>4BAA4A60E21442859C08D8D3AA835D69</vt:lpwstr>
  </property>
</Properties>
</file>