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firstLineChars="200"/>
        <w:jc w:val="center"/>
        <w:rPr>
          <w:rFonts w:ascii="Times New Roman" w:eastAsia="方正小标宋简体"/>
          <w:kern w:val="2"/>
          <w:sz w:val="36"/>
          <w:szCs w:val="36"/>
        </w:rPr>
      </w:pPr>
      <w:bookmarkStart w:id="0" w:name="_GoBack"/>
      <w:r>
        <w:rPr>
          <w:rFonts w:ascii="Times New Roman" w:eastAsia="方正小标宋简体"/>
          <w:kern w:val="2"/>
          <w:sz w:val="36"/>
          <w:szCs w:val="36"/>
        </w:rPr>
        <w:t>高校思想政治工作精品项目建设标准（试行）</w:t>
      </w:r>
    </w:p>
    <w:bookmarkEnd w:id="0"/>
    <w:p>
      <w:pPr>
        <w:spacing w:line="600" w:lineRule="exact"/>
        <w:ind w:firstLine="600" w:firstLineChars="200"/>
        <w:jc w:val="center"/>
        <w:rPr>
          <w:rFonts w:ascii="Times New Roman"/>
          <w:kern w:val="2"/>
          <w:sz w:val="30"/>
          <w:szCs w:val="30"/>
        </w:rPr>
      </w:pPr>
      <w:r>
        <w:rPr>
          <w:rFonts w:ascii="Times New Roman"/>
          <w:kern w:val="2"/>
          <w:sz w:val="30"/>
          <w:szCs w:val="30"/>
        </w:rPr>
        <w:t xml:space="preserve"> </w:t>
      </w:r>
    </w:p>
    <w:p>
      <w:pPr>
        <w:ind w:firstLine="793" w:firstLineChars="247"/>
        <w:rPr>
          <w:rFonts w:ascii="Times New Roman" w:eastAsia="黑体"/>
          <w:b/>
          <w:kern w:val="2"/>
        </w:rPr>
      </w:pPr>
      <w:r>
        <w:rPr>
          <w:rFonts w:ascii="Times New Roman" w:eastAsia="黑体"/>
          <w:b/>
          <w:kern w:val="2"/>
        </w:rPr>
        <w:t>一、总标准</w:t>
      </w:r>
    </w:p>
    <w:tbl>
      <w:tblPr>
        <w:tblStyle w:val="3"/>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701" w:type="dxa"/>
            <w:tcBorders>
              <w:bottom w:val="single" w:color="auto" w:sz="4" w:space="0"/>
            </w:tcBorders>
            <w:noWrap w:val="0"/>
            <w:vAlign w:val="center"/>
          </w:tcPr>
          <w:p>
            <w:pPr>
              <w:jc w:val="center"/>
              <w:rPr>
                <w:rFonts w:ascii="Times New Roman" w:eastAsia="黑体"/>
                <w:sz w:val="30"/>
                <w:szCs w:val="30"/>
              </w:rPr>
            </w:pPr>
            <w:r>
              <w:rPr>
                <w:rFonts w:ascii="Times New Roman" w:eastAsia="黑体"/>
                <w:sz w:val="30"/>
                <w:szCs w:val="30"/>
              </w:rPr>
              <w:t>一级指标</w:t>
            </w:r>
          </w:p>
        </w:tc>
        <w:tc>
          <w:tcPr>
            <w:tcW w:w="2977"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8560" w:type="dxa"/>
            <w:noWrap w:val="0"/>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1701" w:type="dxa"/>
            <w:vMerge w:val="restart"/>
            <w:tcBorders>
              <w:top w:val="single" w:color="auto" w:sz="4" w:space="0"/>
            </w:tcBorders>
            <w:noWrap w:val="0"/>
            <w:vAlign w:val="center"/>
          </w:tcPr>
          <w:p>
            <w:pPr>
              <w:spacing w:line="400" w:lineRule="exact"/>
              <w:jc w:val="center"/>
              <w:rPr>
                <w:rFonts w:ascii="Times New Roman" w:eastAsia="黑体"/>
                <w:kern w:val="2"/>
                <w:sz w:val="28"/>
                <w:szCs w:val="28"/>
              </w:rPr>
            </w:pPr>
            <w:r>
              <w:rPr>
                <w:rFonts w:ascii="Times New Roman" w:eastAsia="黑体"/>
                <w:kern w:val="2"/>
                <w:sz w:val="24"/>
                <w:szCs w:val="24"/>
              </w:rPr>
              <w:t>1.</w:t>
            </w:r>
            <w:r>
              <w:rPr>
                <w:rFonts w:hint="eastAsia" w:ascii="Times New Roman" w:eastAsia="黑体"/>
                <w:kern w:val="2"/>
                <w:sz w:val="24"/>
                <w:szCs w:val="24"/>
              </w:rPr>
              <w:t>传</w:t>
            </w:r>
            <w:r>
              <w:rPr>
                <w:rFonts w:ascii="Times New Roman" w:eastAsia="黑体"/>
                <w:kern w:val="2"/>
                <w:sz w:val="24"/>
                <w:szCs w:val="24"/>
              </w:rPr>
              <w:t>承性</w:t>
            </w:r>
          </w:p>
        </w:tc>
        <w:tc>
          <w:tcPr>
            <w:tcW w:w="2977" w:type="dxa"/>
            <w:noWrap w:val="0"/>
            <w:vAlign w:val="center"/>
          </w:tcPr>
          <w:p>
            <w:pPr>
              <w:spacing w:line="400" w:lineRule="exact"/>
              <w:jc w:val="center"/>
              <w:rPr>
                <w:rFonts w:ascii="Times New Roman"/>
                <w:kern w:val="2"/>
                <w:sz w:val="28"/>
                <w:szCs w:val="28"/>
              </w:rPr>
            </w:pPr>
            <w:r>
              <w:rPr>
                <w:rFonts w:ascii="Times New Roman"/>
                <w:sz w:val="24"/>
                <w:szCs w:val="24"/>
              </w:rPr>
              <w:t>1.1前期基础</w:t>
            </w:r>
          </w:p>
        </w:tc>
        <w:tc>
          <w:tcPr>
            <w:tcW w:w="8560" w:type="dxa"/>
            <w:noWrap w:val="0"/>
            <w:vAlign w:val="center"/>
          </w:tcPr>
          <w:p>
            <w:pPr>
              <w:spacing w:line="400" w:lineRule="exact"/>
              <w:rPr>
                <w:rFonts w:ascii="Times New Roman"/>
                <w:sz w:val="24"/>
                <w:szCs w:val="24"/>
              </w:rPr>
            </w:pPr>
            <w:r>
              <w:rPr>
                <w:rFonts w:ascii="Times New Roman"/>
                <w:sz w:val="24"/>
                <w:szCs w:val="24"/>
              </w:rPr>
              <w:t>1.有固定的工作载体或项目平台。</w:t>
            </w:r>
          </w:p>
          <w:p>
            <w:pPr>
              <w:spacing w:line="400" w:lineRule="exact"/>
              <w:rPr>
                <w:rFonts w:ascii="Times New Roman"/>
                <w:sz w:val="24"/>
                <w:szCs w:val="24"/>
              </w:rPr>
            </w:pPr>
            <w:r>
              <w:rPr>
                <w:rFonts w:ascii="Times New Roman"/>
                <w:sz w:val="24"/>
                <w:szCs w:val="24"/>
              </w:rPr>
              <w:t>2.项目及其负责团队在师生中有较大的影响力。</w:t>
            </w:r>
          </w:p>
          <w:p>
            <w:pPr>
              <w:spacing w:line="400" w:lineRule="exact"/>
              <w:rPr>
                <w:rFonts w:ascii="Times New Roman"/>
                <w:sz w:val="24"/>
                <w:szCs w:val="24"/>
              </w:rPr>
            </w:pPr>
            <w:r>
              <w:rPr>
                <w:rFonts w:ascii="Times New Roman"/>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noWrap w:val="0"/>
            <w:vAlign w:val="center"/>
          </w:tcPr>
          <w:p>
            <w:pPr>
              <w:spacing w:line="400" w:lineRule="exact"/>
              <w:jc w:val="center"/>
              <w:rPr>
                <w:rFonts w:ascii="Times New Roman"/>
                <w:sz w:val="24"/>
                <w:szCs w:val="24"/>
              </w:rPr>
            </w:pPr>
            <w:r>
              <w:rPr>
                <w:rFonts w:ascii="Times New Roman"/>
                <w:sz w:val="24"/>
                <w:szCs w:val="24"/>
              </w:rPr>
              <w:t>1.2传统继承</w:t>
            </w:r>
          </w:p>
        </w:tc>
        <w:tc>
          <w:tcPr>
            <w:tcW w:w="8560" w:type="dxa"/>
            <w:noWrap w:val="0"/>
            <w:vAlign w:val="center"/>
          </w:tcPr>
          <w:p>
            <w:pPr>
              <w:spacing w:line="400" w:lineRule="exact"/>
              <w:rPr>
                <w:rFonts w:ascii="Times New Roman"/>
                <w:sz w:val="24"/>
                <w:szCs w:val="24"/>
              </w:rPr>
            </w:pPr>
            <w:r>
              <w:rPr>
                <w:rFonts w:ascii="Times New Roman"/>
                <w:sz w:val="24"/>
                <w:szCs w:val="24"/>
              </w:rPr>
              <w:t>1. 有良好的育人传统。</w:t>
            </w:r>
          </w:p>
          <w:p>
            <w:pPr>
              <w:spacing w:line="400" w:lineRule="exact"/>
              <w:rPr>
                <w:rFonts w:ascii="Times New Roman"/>
                <w:sz w:val="24"/>
                <w:szCs w:val="24"/>
              </w:rPr>
            </w:pPr>
            <w:r>
              <w:rPr>
                <w:rFonts w:ascii="Times New Roman"/>
                <w:sz w:val="24"/>
                <w:szCs w:val="24"/>
              </w:rPr>
              <w:t>2. 有2年以上的实施经历。</w:t>
            </w:r>
          </w:p>
          <w:p>
            <w:pPr>
              <w:spacing w:line="400" w:lineRule="exact"/>
              <w:rPr>
                <w:rFonts w:ascii="Times New Roman"/>
                <w:sz w:val="24"/>
                <w:szCs w:val="24"/>
              </w:rPr>
            </w:pPr>
            <w:r>
              <w:rPr>
                <w:rFonts w:ascii="Times New Roman"/>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701" w:type="dxa"/>
            <w:vMerge w:val="restart"/>
            <w:tcBorders>
              <w:top w:val="single" w:color="auto" w:sz="4" w:space="0"/>
            </w:tcBorders>
            <w:noWrap w:val="0"/>
            <w:vAlign w:val="center"/>
          </w:tcPr>
          <w:p>
            <w:pPr>
              <w:spacing w:line="400" w:lineRule="exact"/>
              <w:jc w:val="center"/>
              <w:rPr>
                <w:rFonts w:ascii="Times New Roman" w:eastAsia="黑体"/>
                <w:kern w:val="2"/>
                <w:sz w:val="28"/>
                <w:szCs w:val="28"/>
              </w:rPr>
            </w:pPr>
            <w:r>
              <w:rPr>
                <w:rFonts w:ascii="Times New Roman" w:eastAsia="黑体"/>
                <w:kern w:val="2"/>
                <w:sz w:val="24"/>
                <w:szCs w:val="24"/>
              </w:rPr>
              <w:t>2.特色性</w:t>
            </w:r>
          </w:p>
        </w:tc>
        <w:tc>
          <w:tcPr>
            <w:tcW w:w="2977" w:type="dxa"/>
            <w:noWrap w:val="0"/>
            <w:vAlign w:val="center"/>
          </w:tcPr>
          <w:p>
            <w:pPr>
              <w:spacing w:line="400" w:lineRule="exact"/>
              <w:jc w:val="center"/>
              <w:rPr>
                <w:rFonts w:ascii="Times New Roman"/>
                <w:sz w:val="24"/>
                <w:szCs w:val="24"/>
              </w:rPr>
            </w:pPr>
            <w:r>
              <w:rPr>
                <w:rFonts w:ascii="Times New Roman"/>
                <w:sz w:val="24"/>
                <w:szCs w:val="24"/>
              </w:rPr>
              <w:t>2.1项目特色</w:t>
            </w:r>
          </w:p>
        </w:tc>
        <w:tc>
          <w:tcPr>
            <w:tcW w:w="8560" w:type="dxa"/>
            <w:noWrap w:val="0"/>
            <w:vAlign w:val="center"/>
          </w:tcPr>
          <w:p>
            <w:pPr>
              <w:spacing w:line="400" w:lineRule="exact"/>
              <w:rPr>
                <w:rFonts w:ascii="Times New Roman"/>
                <w:sz w:val="24"/>
                <w:szCs w:val="24"/>
              </w:rPr>
            </w:pPr>
            <w:r>
              <w:rPr>
                <w:rFonts w:ascii="Times New Roman"/>
                <w:sz w:val="24"/>
                <w:szCs w:val="24"/>
              </w:rPr>
              <w:t>1.体现师生成长发展需求。</w:t>
            </w:r>
          </w:p>
          <w:p>
            <w:pPr>
              <w:spacing w:line="400" w:lineRule="exact"/>
              <w:rPr>
                <w:rFonts w:ascii="Times New Roman"/>
                <w:sz w:val="24"/>
                <w:szCs w:val="24"/>
              </w:rPr>
            </w:pPr>
            <w:r>
              <w:rPr>
                <w:rFonts w:ascii="Times New Roman"/>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tcBorders>
              <w:top w:val="single" w:color="auto" w:sz="4" w:space="0"/>
            </w:tcBorders>
            <w:noWrap w:val="0"/>
            <w:vAlign w:val="center"/>
          </w:tcPr>
          <w:p>
            <w:pPr>
              <w:spacing w:line="400" w:lineRule="exact"/>
              <w:jc w:val="center"/>
              <w:rPr>
                <w:rFonts w:ascii="Times New Roman"/>
                <w:sz w:val="24"/>
                <w:szCs w:val="24"/>
              </w:rPr>
            </w:pPr>
            <w:r>
              <w:rPr>
                <w:rFonts w:ascii="Times New Roman"/>
                <w:sz w:val="24"/>
                <w:szCs w:val="24"/>
              </w:rPr>
              <w:t>2.2育人特色</w:t>
            </w:r>
          </w:p>
        </w:tc>
        <w:tc>
          <w:tcPr>
            <w:tcW w:w="8560" w:type="dxa"/>
            <w:noWrap w:val="0"/>
            <w:vAlign w:val="center"/>
          </w:tcPr>
          <w:p>
            <w:pPr>
              <w:spacing w:line="400" w:lineRule="exact"/>
              <w:rPr>
                <w:rFonts w:ascii="Times New Roman"/>
                <w:sz w:val="24"/>
                <w:szCs w:val="24"/>
              </w:rPr>
            </w:pPr>
            <w:r>
              <w:rPr>
                <w:rFonts w:ascii="Times New Roman"/>
                <w:sz w:val="24"/>
                <w:szCs w:val="24"/>
              </w:rPr>
              <w:t>1.坚持以育人为中心，育人资源丰富、利用充分。</w:t>
            </w:r>
          </w:p>
          <w:p>
            <w:pPr>
              <w:spacing w:line="400" w:lineRule="exact"/>
              <w:rPr>
                <w:rFonts w:hint="eastAsia" w:ascii="Times New Roman"/>
                <w:sz w:val="24"/>
                <w:szCs w:val="24"/>
              </w:rPr>
            </w:pPr>
            <w:r>
              <w:rPr>
                <w:rFonts w:ascii="Times New Roman"/>
                <w:sz w:val="24"/>
                <w:szCs w:val="24"/>
              </w:rPr>
              <w:t>2.突出协同育人特色，机制优化、</w:t>
            </w:r>
            <w:r>
              <w:rPr>
                <w:rFonts w:hint="eastAsia" w:ascii="Times New Roman"/>
                <w:sz w:val="24"/>
                <w:szCs w:val="24"/>
              </w:rPr>
              <w:t>体系完善</w:t>
            </w:r>
            <w:r>
              <w:rPr>
                <w:rFonts w:ascii="Times New Roman"/>
                <w:sz w:val="24"/>
                <w:szCs w:val="24"/>
              </w:rPr>
              <w:t>。</w:t>
            </w:r>
          </w:p>
          <w:p>
            <w:pPr>
              <w:spacing w:line="400" w:lineRule="exact"/>
              <w:rPr>
                <w:rFonts w:ascii="Times New Roman"/>
                <w:sz w:val="24"/>
                <w:szCs w:val="24"/>
              </w:rPr>
            </w:pPr>
            <w:r>
              <w:rPr>
                <w:rFonts w:hint="eastAsia" w:ascii="Times New Roman"/>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701" w:type="dxa"/>
            <w:vMerge w:val="restart"/>
            <w:noWrap w:val="0"/>
            <w:vAlign w:val="center"/>
          </w:tcPr>
          <w:p>
            <w:pPr>
              <w:spacing w:line="400" w:lineRule="exact"/>
              <w:jc w:val="center"/>
              <w:rPr>
                <w:rFonts w:ascii="Times New Roman" w:eastAsia="黑体"/>
                <w:kern w:val="2"/>
                <w:sz w:val="28"/>
                <w:szCs w:val="28"/>
              </w:rPr>
            </w:pPr>
            <w:r>
              <w:rPr>
                <w:rFonts w:ascii="Times New Roman" w:eastAsia="黑体"/>
                <w:kern w:val="2"/>
                <w:sz w:val="24"/>
                <w:szCs w:val="24"/>
              </w:rPr>
              <w:t>3.持续性</w:t>
            </w:r>
          </w:p>
        </w:tc>
        <w:tc>
          <w:tcPr>
            <w:tcW w:w="2977" w:type="dxa"/>
            <w:noWrap w:val="0"/>
            <w:vAlign w:val="center"/>
          </w:tcPr>
          <w:p>
            <w:pPr>
              <w:spacing w:line="400" w:lineRule="exact"/>
              <w:jc w:val="center"/>
              <w:rPr>
                <w:rFonts w:ascii="Times New Roman"/>
                <w:sz w:val="24"/>
                <w:szCs w:val="24"/>
              </w:rPr>
            </w:pPr>
            <w:r>
              <w:rPr>
                <w:rFonts w:ascii="Times New Roman"/>
                <w:sz w:val="24"/>
                <w:szCs w:val="24"/>
              </w:rPr>
              <w:t>3.1组织保障</w:t>
            </w:r>
          </w:p>
        </w:tc>
        <w:tc>
          <w:tcPr>
            <w:tcW w:w="8560" w:type="dxa"/>
            <w:tcBorders>
              <w:right w:val="single" w:color="auto" w:sz="4" w:space="0"/>
            </w:tcBorders>
            <w:noWrap w:val="0"/>
            <w:vAlign w:val="top"/>
          </w:tcPr>
          <w:p>
            <w:pPr>
              <w:spacing w:line="400" w:lineRule="exact"/>
              <w:rPr>
                <w:rFonts w:ascii="Times New Roman"/>
                <w:sz w:val="24"/>
                <w:szCs w:val="24"/>
              </w:rPr>
            </w:pPr>
            <w:r>
              <w:rPr>
                <w:rFonts w:ascii="Times New Roman"/>
                <w:sz w:val="24"/>
                <w:szCs w:val="24"/>
              </w:rPr>
              <w:t>1.领导高度重视，定位准确。</w:t>
            </w:r>
          </w:p>
          <w:p>
            <w:pPr>
              <w:spacing w:line="400" w:lineRule="exact"/>
              <w:rPr>
                <w:rFonts w:ascii="Times New Roman"/>
                <w:sz w:val="24"/>
                <w:szCs w:val="24"/>
              </w:rPr>
            </w:pPr>
            <w:r>
              <w:rPr>
                <w:rFonts w:ascii="Times New Roman"/>
                <w:sz w:val="24"/>
                <w:szCs w:val="24"/>
              </w:rPr>
              <w:t>2.项目设计科学合理，统筹推进扎实有序。</w:t>
            </w:r>
          </w:p>
          <w:p>
            <w:pPr>
              <w:spacing w:line="400" w:lineRule="exact"/>
              <w:rPr>
                <w:rFonts w:ascii="Times New Roman"/>
                <w:sz w:val="24"/>
                <w:szCs w:val="24"/>
              </w:rPr>
            </w:pPr>
            <w:r>
              <w:rPr>
                <w:rFonts w:ascii="Times New Roman"/>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noWrap w:val="0"/>
            <w:vAlign w:val="center"/>
          </w:tcPr>
          <w:p>
            <w:pPr>
              <w:spacing w:line="400" w:lineRule="exact"/>
              <w:jc w:val="center"/>
              <w:rPr>
                <w:rFonts w:ascii="Times New Roman"/>
                <w:sz w:val="24"/>
                <w:szCs w:val="24"/>
              </w:rPr>
            </w:pPr>
            <w:r>
              <w:rPr>
                <w:rFonts w:ascii="Times New Roman"/>
                <w:sz w:val="24"/>
                <w:szCs w:val="24"/>
              </w:rPr>
              <w:t>3.2问题导向</w:t>
            </w:r>
          </w:p>
        </w:tc>
        <w:tc>
          <w:tcPr>
            <w:tcW w:w="8560" w:type="dxa"/>
            <w:tcBorders>
              <w:right w:val="single" w:color="auto" w:sz="4" w:space="0"/>
            </w:tcBorders>
            <w:noWrap w:val="0"/>
            <w:vAlign w:val="center"/>
          </w:tcPr>
          <w:p>
            <w:pPr>
              <w:spacing w:line="400" w:lineRule="exact"/>
              <w:rPr>
                <w:rFonts w:ascii="Times New Roman"/>
                <w:sz w:val="24"/>
                <w:szCs w:val="24"/>
              </w:rPr>
            </w:pPr>
            <w:r>
              <w:rPr>
                <w:rFonts w:ascii="Times New Roman"/>
                <w:sz w:val="24"/>
                <w:szCs w:val="24"/>
              </w:rPr>
              <w:t>1.聚焦工作中的短板弱项、薄弱环节，破解工作中存在的不平衡不充分问题。</w:t>
            </w:r>
          </w:p>
          <w:p>
            <w:pPr>
              <w:spacing w:line="400" w:lineRule="exact"/>
              <w:rPr>
                <w:rFonts w:ascii="Times New Roman"/>
                <w:sz w:val="24"/>
                <w:szCs w:val="24"/>
              </w:rPr>
            </w:pPr>
            <w:r>
              <w:rPr>
                <w:rFonts w:ascii="Times New Roman"/>
                <w:sz w:val="24"/>
                <w:szCs w:val="24"/>
              </w:rPr>
              <w:t>2.聚焦重点任务、重点群体、重点领域，加强分类指导、着力因材施教。</w:t>
            </w:r>
          </w:p>
          <w:p>
            <w:pPr>
              <w:spacing w:line="400" w:lineRule="exact"/>
              <w:rPr>
                <w:rFonts w:ascii="Times New Roman"/>
                <w:sz w:val="24"/>
                <w:szCs w:val="24"/>
              </w:rPr>
            </w:pPr>
            <w:r>
              <w:rPr>
                <w:rFonts w:ascii="Times New Roman"/>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noWrap w:val="0"/>
            <w:vAlign w:val="center"/>
          </w:tcPr>
          <w:p>
            <w:pPr>
              <w:spacing w:line="400" w:lineRule="exact"/>
              <w:jc w:val="center"/>
              <w:rPr>
                <w:rFonts w:ascii="Times New Roman"/>
                <w:sz w:val="24"/>
                <w:szCs w:val="24"/>
              </w:rPr>
            </w:pPr>
            <w:r>
              <w:rPr>
                <w:rFonts w:ascii="Times New Roman"/>
                <w:sz w:val="24"/>
                <w:szCs w:val="24"/>
              </w:rPr>
              <w:t>3.3过程管理</w:t>
            </w:r>
          </w:p>
        </w:tc>
        <w:tc>
          <w:tcPr>
            <w:tcW w:w="8560" w:type="dxa"/>
            <w:noWrap w:val="0"/>
            <w:vAlign w:val="center"/>
          </w:tcPr>
          <w:p>
            <w:pPr>
              <w:spacing w:line="400" w:lineRule="exact"/>
              <w:rPr>
                <w:rFonts w:ascii="Times New Roman"/>
                <w:sz w:val="24"/>
                <w:szCs w:val="24"/>
              </w:rPr>
            </w:pPr>
            <w:r>
              <w:rPr>
                <w:rFonts w:ascii="Times New Roman"/>
                <w:sz w:val="24"/>
                <w:szCs w:val="24"/>
              </w:rPr>
              <w:t>1.过程设计科学，充分挖掘和利用不同岗位、不同群体的育人元素。</w:t>
            </w:r>
          </w:p>
          <w:p>
            <w:pPr>
              <w:spacing w:line="400" w:lineRule="exact"/>
              <w:rPr>
                <w:rFonts w:ascii="Times New Roman"/>
                <w:sz w:val="24"/>
                <w:szCs w:val="24"/>
              </w:rPr>
            </w:pPr>
            <w:r>
              <w:rPr>
                <w:rFonts w:ascii="Times New Roman"/>
                <w:sz w:val="24"/>
                <w:szCs w:val="24"/>
              </w:rPr>
              <w:t>2.过程管理规范，充分激活不同主体的育人活力。</w:t>
            </w:r>
          </w:p>
          <w:p>
            <w:pPr>
              <w:spacing w:line="400" w:lineRule="exact"/>
              <w:rPr>
                <w:rFonts w:ascii="Times New Roman"/>
                <w:sz w:val="24"/>
                <w:szCs w:val="24"/>
              </w:rPr>
            </w:pPr>
            <w:r>
              <w:rPr>
                <w:rFonts w:ascii="Times New Roman"/>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701" w:type="dxa"/>
            <w:vMerge w:val="restart"/>
            <w:noWrap w:val="0"/>
            <w:vAlign w:val="center"/>
          </w:tcPr>
          <w:p>
            <w:pPr>
              <w:spacing w:line="400" w:lineRule="exact"/>
              <w:jc w:val="center"/>
              <w:rPr>
                <w:rFonts w:ascii="Times New Roman" w:eastAsia="黑体"/>
                <w:kern w:val="2"/>
                <w:sz w:val="28"/>
                <w:szCs w:val="28"/>
              </w:rPr>
            </w:pPr>
            <w:r>
              <w:rPr>
                <w:rFonts w:ascii="Times New Roman" w:eastAsia="黑体"/>
                <w:kern w:val="2"/>
                <w:sz w:val="24"/>
                <w:szCs w:val="24"/>
              </w:rPr>
              <w:t>4.实效性</w:t>
            </w:r>
          </w:p>
        </w:tc>
        <w:tc>
          <w:tcPr>
            <w:tcW w:w="2977" w:type="dxa"/>
            <w:noWrap w:val="0"/>
            <w:vAlign w:val="center"/>
          </w:tcPr>
          <w:p>
            <w:pPr>
              <w:spacing w:line="400" w:lineRule="exact"/>
              <w:jc w:val="center"/>
              <w:rPr>
                <w:rFonts w:ascii="Times New Roman"/>
                <w:sz w:val="24"/>
                <w:szCs w:val="24"/>
              </w:rPr>
            </w:pPr>
            <w:r>
              <w:rPr>
                <w:rFonts w:ascii="Times New Roman"/>
                <w:sz w:val="24"/>
                <w:szCs w:val="24"/>
              </w:rPr>
              <w:t>4.1师生反响</w:t>
            </w:r>
          </w:p>
        </w:tc>
        <w:tc>
          <w:tcPr>
            <w:tcW w:w="8560" w:type="dxa"/>
            <w:noWrap w:val="0"/>
            <w:vAlign w:val="center"/>
          </w:tcPr>
          <w:p>
            <w:pPr>
              <w:spacing w:line="400" w:lineRule="exact"/>
              <w:rPr>
                <w:rFonts w:ascii="Times New Roman"/>
                <w:sz w:val="24"/>
                <w:szCs w:val="24"/>
              </w:rPr>
            </w:pPr>
            <w:r>
              <w:rPr>
                <w:rFonts w:ascii="Times New Roman"/>
                <w:sz w:val="24"/>
                <w:szCs w:val="24"/>
              </w:rPr>
              <w:t>1.师生知晓率、参与率高。</w:t>
            </w:r>
          </w:p>
          <w:p>
            <w:pPr>
              <w:spacing w:line="400" w:lineRule="exact"/>
              <w:rPr>
                <w:rFonts w:ascii="Times New Roman"/>
                <w:sz w:val="24"/>
                <w:szCs w:val="24"/>
              </w:rPr>
            </w:pPr>
            <w:r>
              <w:rPr>
                <w:rFonts w:ascii="Times New Roman"/>
                <w:sz w:val="24"/>
                <w:szCs w:val="24"/>
              </w:rPr>
              <w:t>2.师生满意度高。</w:t>
            </w:r>
          </w:p>
          <w:p>
            <w:pPr>
              <w:spacing w:line="400" w:lineRule="exact"/>
              <w:rPr>
                <w:rFonts w:ascii="Times New Roman"/>
                <w:sz w:val="24"/>
                <w:szCs w:val="24"/>
              </w:rPr>
            </w:pPr>
            <w:r>
              <w:rPr>
                <w:rFonts w:ascii="Times New Roman"/>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noWrap w:val="0"/>
            <w:vAlign w:val="center"/>
          </w:tcPr>
          <w:p>
            <w:pPr>
              <w:spacing w:line="400" w:lineRule="exact"/>
              <w:jc w:val="center"/>
              <w:rPr>
                <w:rFonts w:ascii="Times New Roman"/>
                <w:sz w:val="24"/>
                <w:szCs w:val="24"/>
              </w:rPr>
            </w:pPr>
            <w:r>
              <w:rPr>
                <w:rFonts w:ascii="Times New Roman"/>
                <w:sz w:val="24"/>
                <w:szCs w:val="24"/>
              </w:rPr>
              <w:t>4.2问题解决</w:t>
            </w:r>
          </w:p>
        </w:tc>
        <w:tc>
          <w:tcPr>
            <w:tcW w:w="8560" w:type="dxa"/>
            <w:noWrap w:val="0"/>
            <w:vAlign w:val="center"/>
          </w:tcPr>
          <w:p>
            <w:pPr>
              <w:spacing w:line="400" w:lineRule="exact"/>
              <w:rPr>
                <w:rFonts w:ascii="Times New Roman"/>
                <w:sz w:val="24"/>
                <w:szCs w:val="24"/>
              </w:rPr>
            </w:pPr>
            <w:r>
              <w:rPr>
                <w:rFonts w:ascii="Times New Roman"/>
                <w:sz w:val="24"/>
                <w:szCs w:val="24"/>
              </w:rPr>
              <w:t>1.解决师生思想问题及时。</w:t>
            </w:r>
          </w:p>
          <w:p>
            <w:pPr>
              <w:spacing w:line="400" w:lineRule="exact"/>
              <w:rPr>
                <w:rFonts w:ascii="Times New Roman"/>
                <w:sz w:val="24"/>
                <w:szCs w:val="24"/>
              </w:rPr>
            </w:pPr>
            <w:r>
              <w:rPr>
                <w:rFonts w:ascii="Times New Roman"/>
                <w:sz w:val="24"/>
                <w:szCs w:val="24"/>
              </w:rPr>
              <w:t>2.解决师生具体问题务实。</w:t>
            </w:r>
          </w:p>
          <w:p>
            <w:pPr>
              <w:spacing w:line="400" w:lineRule="exact"/>
              <w:rPr>
                <w:rFonts w:ascii="Times New Roman"/>
                <w:sz w:val="24"/>
                <w:szCs w:val="24"/>
              </w:rPr>
            </w:pPr>
            <w:r>
              <w:rPr>
                <w:rFonts w:ascii="Times New Roman"/>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1701" w:type="dxa"/>
            <w:vMerge w:val="continue"/>
            <w:noWrap w:val="0"/>
            <w:vAlign w:val="center"/>
          </w:tcPr>
          <w:p>
            <w:pPr>
              <w:spacing w:line="400" w:lineRule="exact"/>
              <w:jc w:val="center"/>
              <w:rPr>
                <w:rFonts w:ascii="Times New Roman" w:eastAsia="黑体"/>
                <w:kern w:val="2"/>
                <w:sz w:val="28"/>
                <w:szCs w:val="28"/>
              </w:rPr>
            </w:pPr>
          </w:p>
        </w:tc>
        <w:tc>
          <w:tcPr>
            <w:tcW w:w="2977" w:type="dxa"/>
            <w:noWrap w:val="0"/>
            <w:vAlign w:val="center"/>
          </w:tcPr>
          <w:p>
            <w:pPr>
              <w:spacing w:line="400" w:lineRule="exact"/>
              <w:jc w:val="center"/>
              <w:rPr>
                <w:rFonts w:ascii="Times New Roman"/>
                <w:sz w:val="24"/>
                <w:szCs w:val="24"/>
              </w:rPr>
            </w:pPr>
            <w:r>
              <w:rPr>
                <w:rFonts w:ascii="Times New Roman"/>
                <w:sz w:val="24"/>
                <w:szCs w:val="24"/>
              </w:rPr>
              <w:t>4.3社会评价</w:t>
            </w:r>
          </w:p>
        </w:tc>
        <w:tc>
          <w:tcPr>
            <w:tcW w:w="8560" w:type="dxa"/>
            <w:noWrap w:val="0"/>
            <w:vAlign w:val="center"/>
          </w:tcPr>
          <w:p>
            <w:pPr>
              <w:spacing w:line="400" w:lineRule="exact"/>
              <w:rPr>
                <w:rFonts w:ascii="Times New Roman"/>
                <w:sz w:val="24"/>
                <w:szCs w:val="24"/>
              </w:rPr>
            </w:pPr>
            <w:r>
              <w:rPr>
                <w:rFonts w:ascii="Times New Roman"/>
                <w:sz w:val="24"/>
                <w:szCs w:val="24"/>
              </w:rPr>
              <w:t>1.学生家长反响好。</w:t>
            </w:r>
          </w:p>
          <w:p>
            <w:pPr>
              <w:spacing w:line="400" w:lineRule="exact"/>
              <w:rPr>
                <w:rFonts w:ascii="Times New Roman"/>
                <w:sz w:val="24"/>
                <w:szCs w:val="24"/>
              </w:rPr>
            </w:pPr>
            <w:r>
              <w:rPr>
                <w:rFonts w:ascii="Times New Roman"/>
                <w:sz w:val="24"/>
                <w:szCs w:val="24"/>
              </w:rPr>
              <w:t>2.媒体评价高。</w:t>
            </w:r>
          </w:p>
          <w:p>
            <w:pPr>
              <w:spacing w:line="400" w:lineRule="exact"/>
              <w:rPr>
                <w:rFonts w:ascii="Times New Roman"/>
                <w:sz w:val="24"/>
                <w:szCs w:val="24"/>
              </w:rPr>
            </w:pPr>
            <w:r>
              <w:rPr>
                <w:rFonts w:ascii="Times New Roman"/>
                <w:sz w:val="24"/>
                <w:szCs w:val="24"/>
              </w:rPr>
              <w:t>3.同行评价高。</w:t>
            </w:r>
          </w:p>
          <w:p>
            <w:pPr>
              <w:spacing w:line="400" w:lineRule="exact"/>
              <w:rPr>
                <w:rFonts w:ascii="Times New Roman"/>
                <w:sz w:val="24"/>
                <w:szCs w:val="24"/>
              </w:rPr>
            </w:pPr>
            <w:r>
              <w:rPr>
                <w:rFonts w:ascii="Times New Roman"/>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701" w:type="dxa"/>
            <w:vMerge w:val="restart"/>
            <w:noWrap w:val="0"/>
            <w:vAlign w:val="center"/>
          </w:tcPr>
          <w:p>
            <w:pPr>
              <w:spacing w:line="400" w:lineRule="exact"/>
              <w:jc w:val="center"/>
              <w:rPr>
                <w:rFonts w:ascii="Times New Roman" w:eastAsia="黑体"/>
                <w:kern w:val="2"/>
                <w:sz w:val="28"/>
                <w:szCs w:val="28"/>
              </w:rPr>
            </w:pPr>
            <w:r>
              <w:rPr>
                <w:rFonts w:ascii="Times New Roman" w:eastAsia="黑体"/>
                <w:kern w:val="2"/>
                <w:sz w:val="24"/>
                <w:szCs w:val="24"/>
              </w:rPr>
              <w:t>5.示范性</w:t>
            </w:r>
          </w:p>
        </w:tc>
        <w:tc>
          <w:tcPr>
            <w:tcW w:w="2977" w:type="dxa"/>
            <w:noWrap w:val="0"/>
            <w:vAlign w:val="center"/>
          </w:tcPr>
          <w:p>
            <w:pPr>
              <w:spacing w:line="400" w:lineRule="exact"/>
              <w:jc w:val="center"/>
              <w:rPr>
                <w:rFonts w:ascii="Times New Roman"/>
                <w:sz w:val="24"/>
                <w:szCs w:val="24"/>
                <w:highlight w:val="yellow"/>
              </w:rPr>
            </w:pPr>
            <w:r>
              <w:rPr>
                <w:rFonts w:ascii="Times New Roman"/>
                <w:sz w:val="24"/>
                <w:szCs w:val="24"/>
              </w:rPr>
              <w:t>5.1典型价值</w:t>
            </w:r>
          </w:p>
        </w:tc>
        <w:tc>
          <w:tcPr>
            <w:tcW w:w="8560" w:type="dxa"/>
            <w:noWrap w:val="0"/>
            <w:vAlign w:val="center"/>
          </w:tcPr>
          <w:p>
            <w:pPr>
              <w:spacing w:line="400" w:lineRule="exact"/>
              <w:rPr>
                <w:rFonts w:ascii="Times New Roman"/>
                <w:sz w:val="24"/>
                <w:szCs w:val="24"/>
              </w:rPr>
            </w:pPr>
            <w:r>
              <w:rPr>
                <w:rFonts w:ascii="Times New Roman"/>
                <w:sz w:val="24"/>
                <w:szCs w:val="24"/>
              </w:rPr>
              <w:t>1.典型案例突出。</w:t>
            </w:r>
          </w:p>
          <w:p>
            <w:pPr>
              <w:spacing w:line="400" w:lineRule="exact"/>
              <w:rPr>
                <w:rFonts w:ascii="Times New Roman"/>
                <w:sz w:val="24"/>
                <w:szCs w:val="24"/>
                <w:highlight w:val="yellow"/>
              </w:rPr>
            </w:pPr>
            <w:r>
              <w:rPr>
                <w:rFonts w:ascii="Times New Roman"/>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1701" w:type="dxa"/>
            <w:vMerge w:val="continue"/>
            <w:noWrap w:val="0"/>
            <w:vAlign w:val="center"/>
          </w:tcPr>
          <w:p>
            <w:pPr>
              <w:jc w:val="center"/>
              <w:rPr>
                <w:rFonts w:ascii="Times New Roman" w:eastAsia="宋体"/>
                <w:b/>
                <w:szCs w:val="24"/>
              </w:rPr>
            </w:pPr>
          </w:p>
        </w:tc>
        <w:tc>
          <w:tcPr>
            <w:tcW w:w="2977" w:type="dxa"/>
            <w:noWrap w:val="0"/>
            <w:vAlign w:val="center"/>
          </w:tcPr>
          <w:p>
            <w:pPr>
              <w:spacing w:line="400" w:lineRule="exact"/>
              <w:jc w:val="center"/>
              <w:rPr>
                <w:rFonts w:ascii="Times New Roman"/>
                <w:kern w:val="2"/>
                <w:sz w:val="28"/>
                <w:szCs w:val="28"/>
              </w:rPr>
            </w:pPr>
            <w:r>
              <w:rPr>
                <w:rFonts w:ascii="Times New Roman"/>
                <w:sz w:val="24"/>
                <w:szCs w:val="24"/>
              </w:rPr>
              <w:t>5.2示范引领</w:t>
            </w:r>
          </w:p>
        </w:tc>
        <w:tc>
          <w:tcPr>
            <w:tcW w:w="8560" w:type="dxa"/>
            <w:noWrap w:val="0"/>
            <w:vAlign w:val="top"/>
          </w:tcPr>
          <w:p>
            <w:pPr>
              <w:spacing w:line="400" w:lineRule="exact"/>
              <w:rPr>
                <w:rFonts w:ascii="Times New Roman"/>
                <w:sz w:val="24"/>
                <w:szCs w:val="24"/>
              </w:rPr>
            </w:pPr>
            <w:r>
              <w:rPr>
                <w:rFonts w:ascii="Times New Roman"/>
                <w:sz w:val="24"/>
                <w:szCs w:val="24"/>
              </w:rPr>
              <w:t>1.育人模式具有创新性。</w:t>
            </w:r>
          </w:p>
          <w:p>
            <w:pPr>
              <w:spacing w:line="400" w:lineRule="exact"/>
              <w:rPr>
                <w:rFonts w:ascii="Times New Roman"/>
                <w:sz w:val="24"/>
                <w:szCs w:val="24"/>
              </w:rPr>
            </w:pPr>
            <w:r>
              <w:rPr>
                <w:rFonts w:ascii="Times New Roman"/>
                <w:sz w:val="24"/>
                <w:szCs w:val="24"/>
              </w:rPr>
              <w:t>2.方法载体具有示范性。</w:t>
            </w:r>
          </w:p>
          <w:p>
            <w:pPr>
              <w:spacing w:line="400" w:lineRule="exact"/>
              <w:rPr>
                <w:rFonts w:ascii="Times New Roman"/>
                <w:sz w:val="24"/>
                <w:szCs w:val="24"/>
              </w:rPr>
            </w:pPr>
            <w:r>
              <w:rPr>
                <w:rFonts w:ascii="Times New Roman"/>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1701" w:type="dxa"/>
            <w:vMerge w:val="continue"/>
            <w:noWrap w:val="0"/>
            <w:vAlign w:val="center"/>
          </w:tcPr>
          <w:p>
            <w:pPr>
              <w:jc w:val="center"/>
              <w:rPr>
                <w:rFonts w:ascii="Times New Roman" w:eastAsia="宋体"/>
                <w:b/>
                <w:szCs w:val="24"/>
              </w:rPr>
            </w:pPr>
          </w:p>
        </w:tc>
        <w:tc>
          <w:tcPr>
            <w:tcW w:w="2977" w:type="dxa"/>
            <w:noWrap w:val="0"/>
            <w:vAlign w:val="center"/>
          </w:tcPr>
          <w:p>
            <w:pPr>
              <w:spacing w:line="400" w:lineRule="exact"/>
              <w:jc w:val="center"/>
              <w:rPr>
                <w:rFonts w:ascii="Times New Roman"/>
                <w:kern w:val="2"/>
                <w:sz w:val="28"/>
                <w:szCs w:val="28"/>
              </w:rPr>
            </w:pPr>
            <w:r>
              <w:rPr>
                <w:rFonts w:ascii="Times New Roman"/>
                <w:sz w:val="24"/>
                <w:szCs w:val="24"/>
              </w:rPr>
              <w:t>5.3应用推广</w:t>
            </w:r>
          </w:p>
        </w:tc>
        <w:tc>
          <w:tcPr>
            <w:tcW w:w="8560" w:type="dxa"/>
            <w:noWrap w:val="0"/>
            <w:vAlign w:val="top"/>
          </w:tcPr>
          <w:p>
            <w:pPr>
              <w:spacing w:line="400" w:lineRule="exact"/>
              <w:rPr>
                <w:rFonts w:ascii="Times New Roman"/>
                <w:sz w:val="24"/>
                <w:szCs w:val="24"/>
              </w:rPr>
            </w:pPr>
            <w:r>
              <w:rPr>
                <w:rFonts w:ascii="Times New Roman"/>
                <w:sz w:val="24"/>
                <w:szCs w:val="24"/>
              </w:rPr>
              <w:t>1.可视化成果传播广。</w:t>
            </w:r>
          </w:p>
          <w:p>
            <w:pPr>
              <w:spacing w:line="400" w:lineRule="exact"/>
              <w:rPr>
                <w:rFonts w:ascii="Times New Roman"/>
                <w:sz w:val="24"/>
                <w:szCs w:val="24"/>
              </w:rPr>
            </w:pPr>
            <w:r>
              <w:rPr>
                <w:rFonts w:ascii="Times New Roman"/>
                <w:sz w:val="24"/>
                <w:szCs w:val="24"/>
              </w:rPr>
              <w:t>2.典型做法可复制。</w:t>
            </w:r>
          </w:p>
          <w:p>
            <w:pPr>
              <w:spacing w:line="400" w:lineRule="exact"/>
              <w:rPr>
                <w:rFonts w:ascii="Times New Roman"/>
                <w:sz w:val="24"/>
                <w:szCs w:val="24"/>
              </w:rPr>
            </w:pPr>
            <w:r>
              <w:rPr>
                <w:rFonts w:ascii="Times New Roman"/>
                <w:sz w:val="24"/>
                <w:szCs w:val="24"/>
              </w:rPr>
              <w:t>3.育人模式可推广。</w:t>
            </w:r>
          </w:p>
        </w:tc>
      </w:tr>
    </w:tbl>
    <w:p>
      <w:pPr>
        <w:spacing w:before="300" w:after="225" w:line="360" w:lineRule="exact"/>
        <w:ind w:firstLine="300" w:firstLineChars="100"/>
        <w:rPr>
          <w:rFonts w:ascii="Times New Roman" w:eastAsia="黑体"/>
          <w:sz w:val="30"/>
          <w:szCs w:val="30"/>
          <w:lang w:val="zh-TW"/>
        </w:rPr>
      </w:pPr>
      <w:r>
        <w:rPr>
          <w:rFonts w:ascii="Times New Roman" w:eastAsia="黑体"/>
          <w:sz w:val="30"/>
          <w:szCs w:val="30"/>
          <w:lang w:val="zh-TW"/>
        </w:rPr>
        <w:t>二、分标准</w:t>
      </w:r>
    </w:p>
    <w:p>
      <w:pPr>
        <w:spacing w:before="300" w:after="225" w:line="360" w:lineRule="exact"/>
        <w:ind w:firstLine="300" w:firstLineChars="100"/>
        <w:jc w:val="center"/>
        <w:rPr>
          <w:rFonts w:ascii="Times New Roman" w:eastAsia="黑体"/>
          <w:sz w:val="30"/>
          <w:szCs w:val="30"/>
          <w:lang w:val="zh-TW" w:eastAsia="zh-TW"/>
        </w:rPr>
      </w:pPr>
      <w:r>
        <w:rPr>
          <w:rFonts w:ascii="Times New Roman" w:eastAsia="黑体"/>
          <w:sz w:val="30"/>
          <w:szCs w:val="30"/>
          <w:lang w:val="zh-TW"/>
        </w:rPr>
        <w:t>（一）</w:t>
      </w:r>
      <w:r>
        <w:rPr>
          <w:rFonts w:ascii="Times New Roman" w:eastAsia="黑体"/>
          <w:kern w:val="2"/>
          <w:sz w:val="30"/>
          <w:szCs w:val="30"/>
          <w:lang w:val="zh-TW" w:eastAsia="zh-TW"/>
        </w:rPr>
        <w:t>课程育人精品项目</w:t>
      </w:r>
    </w:p>
    <w:tbl>
      <w:tblPr>
        <w:tblStyle w:val="3"/>
        <w:tblW w:w="13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42"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843"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889" w:type="dxa"/>
            <w:noWrap w:val="0"/>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842" w:type="dxa"/>
            <w:vMerge w:val="restart"/>
            <w:noWrap w:val="0"/>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eastAsia="黑体"/>
                <w:kern w:val="2"/>
                <w:sz w:val="28"/>
                <w:szCs w:val="28"/>
                <w:lang w:val="zh-TW"/>
              </w:rPr>
            </w:pPr>
            <w:r>
              <w:rPr>
                <w:rFonts w:ascii="Times New Roman" w:eastAsia="黑体"/>
                <w:kern w:val="2"/>
                <w:sz w:val="24"/>
                <w:szCs w:val="24"/>
              </w:rPr>
              <w:t>明确</w:t>
            </w:r>
          </w:p>
        </w:tc>
        <w:tc>
          <w:tcPr>
            <w:tcW w:w="1843" w:type="dxa"/>
            <w:noWrap w:val="0"/>
            <w:vAlign w:val="center"/>
          </w:tcPr>
          <w:p>
            <w:pPr>
              <w:spacing w:line="400" w:lineRule="exact"/>
              <w:jc w:val="center"/>
              <w:rPr>
                <w:rFonts w:ascii="Times New Roman"/>
                <w:kern w:val="2"/>
                <w:sz w:val="28"/>
                <w:szCs w:val="28"/>
                <w:lang w:val="zh-TW" w:eastAsia="zh-TW"/>
              </w:rPr>
            </w:pPr>
            <w:r>
              <w:rPr>
                <w:rFonts w:ascii="Times New Roman"/>
                <w:sz w:val="24"/>
                <w:szCs w:val="24"/>
              </w:rPr>
              <w:t>1.1导向明确</w:t>
            </w:r>
          </w:p>
        </w:tc>
        <w:tc>
          <w:tcPr>
            <w:tcW w:w="9889"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坚持辩证唯物主义与历史唯物主义，深入推动习近平新时代中国特色社会主义思想进教材、进课堂、进头脑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842"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1.2目标制定</w:t>
            </w:r>
          </w:p>
        </w:tc>
        <w:tc>
          <w:tcPr>
            <w:tcW w:w="9889"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结合专业特点和课程内容，深入研究专业培养规格中的思想道德素质要求和课程所蕴含的思想政治教育资源</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842" w:type="dxa"/>
            <w:vMerge w:val="restart"/>
            <w:noWrap w:val="0"/>
            <w:vAlign w:val="center"/>
          </w:tcPr>
          <w:p>
            <w:pPr>
              <w:spacing w:line="400" w:lineRule="exact"/>
              <w:jc w:val="center"/>
              <w:rPr>
                <w:rFonts w:ascii="Times New Roman"/>
                <w:sz w:val="24"/>
                <w:szCs w:val="24"/>
              </w:rPr>
            </w:pPr>
            <w:r>
              <w:rPr>
                <w:rFonts w:ascii="Times New Roman" w:eastAsia="黑体"/>
                <w:kern w:val="2"/>
                <w:sz w:val="24"/>
                <w:szCs w:val="24"/>
              </w:rPr>
              <w:t>2．思想政治元素鲜明</w:t>
            </w:r>
          </w:p>
        </w:tc>
        <w:tc>
          <w:tcPr>
            <w:tcW w:w="1843" w:type="dxa"/>
            <w:noWrap w:val="0"/>
            <w:vAlign w:val="center"/>
          </w:tcPr>
          <w:p>
            <w:pPr>
              <w:spacing w:line="400" w:lineRule="exact"/>
              <w:jc w:val="center"/>
              <w:rPr>
                <w:rFonts w:ascii="Times New Roman"/>
                <w:sz w:val="24"/>
                <w:szCs w:val="24"/>
              </w:rPr>
            </w:pPr>
            <w:r>
              <w:rPr>
                <w:rFonts w:ascii="Times New Roman"/>
                <w:sz w:val="24"/>
                <w:szCs w:val="24"/>
              </w:rPr>
              <w:t>2.1教材讲义</w:t>
            </w:r>
          </w:p>
        </w:tc>
        <w:tc>
          <w:tcPr>
            <w:tcW w:w="9889"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sz w:val="24"/>
                <w:szCs w:val="24"/>
                <w:lang w:val="zh-TW"/>
              </w:rPr>
              <w:t>著</w:t>
            </w:r>
            <w:r>
              <w:rPr>
                <w:rFonts w:ascii="Times New Roman"/>
                <w:sz w:val="24"/>
                <w:szCs w:val="24"/>
                <w:lang w:val="zh-TW" w:eastAsia="zh-TW"/>
              </w:rPr>
              <w:t>、唯英文原版的取向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根据教学大纲，编写教案讲义，</w:t>
            </w:r>
            <w:r>
              <w:rPr>
                <w:rFonts w:ascii="Times New Roman"/>
                <w:sz w:val="24"/>
                <w:szCs w:val="24"/>
                <w:lang w:val="zh-TW"/>
              </w:rPr>
              <w:t>把</w:t>
            </w:r>
            <w:r>
              <w:rPr>
                <w:rFonts w:asci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42" w:type="dxa"/>
            <w:vMerge w:val="continue"/>
            <w:noWrap w:val="0"/>
            <w:vAlign w:val="center"/>
          </w:tcPr>
          <w:p>
            <w:pPr>
              <w:spacing w:line="400" w:lineRule="exact"/>
              <w:jc w:val="center"/>
              <w:rPr>
                <w:rFonts w:ascii="Times New Roman"/>
                <w:sz w:val="24"/>
                <w:szCs w:val="24"/>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2.2课堂教学</w:t>
            </w:r>
          </w:p>
        </w:tc>
        <w:tc>
          <w:tcPr>
            <w:tcW w:w="9889"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综合采用理论阐述、案例分析、分组讨论、</w:t>
            </w:r>
            <w:r>
              <w:rPr>
                <w:rFonts w:ascii="Times New Roman"/>
                <w:sz w:val="24"/>
                <w:szCs w:val="24"/>
                <w:lang w:val="zh-TW"/>
              </w:rPr>
              <w:t>提问答疑</w:t>
            </w:r>
            <w:r>
              <w:rPr>
                <w:rFonts w:ascii="Times New Roman"/>
                <w:sz w:val="24"/>
                <w:szCs w:val="24"/>
                <w:lang w:val="zh-TW" w:eastAsia="zh-TW"/>
              </w:rPr>
              <w:t>等方式，</w:t>
            </w:r>
            <w:r>
              <w:rPr>
                <w:rFonts w:ascii="Times New Roman"/>
                <w:sz w:val="24"/>
                <w:szCs w:val="24"/>
                <w:lang w:val="zh-TW"/>
              </w:rPr>
              <w:t>通过</w:t>
            </w:r>
            <w:r>
              <w:rPr>
                <w:rFonts w:ascii="Times New Roman"/>
                <w:sz w:val="24"/>
                <w:szCs w:val="24"/>
              </w:rPr>
              <w:t>PPT</w:t>
            </w:r>
            <w:r>
              <w:rPr>
                <w:rFonts w:ascii="Times New Roman"/>
                <w:sz w:val="24"/>
                <w:szCs w:val="24"/>
                <w:lang w:val="zh-TW" w:eastAsia="zh-TW"/>
              </w:rPr>
              <w:t>、视频、动漫等</w:t>
            </w:r>
            <w:r>
              <w:rPr>
                <w:rFonts w:ascii="Times New Roman"/>
                <w:sz w:val="24"/>
                <w:szCs w:val="24"/>
                <w:lang w:val="zh-TW"/>
              </w:rPr>
              <w:t>形式</w:t>
            </w:r>
            <w:r>
              <w:rPr>
                <w:rFonts w:asci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课堂</w:t>
            </w:r>
            <w:r>
              <w:rPr>
                <w:rFonts w:ascii="Times New Roman"/>
                <w:sz w:val="24"/>
                <w:szCs w:val="24"/>
                <w:lang w:val="zh-TW"/>
              </w:rPr>
              <w:t>效果</w:t>
            </w:r>
            <w:r>
              <w:rPr>
                <w:rFonts w:ascii="Times New Roman"/>
                <w:sz w:val="24"/>
                <w:szCs w:val="24"/>
                <w:lang w:val="zh-TW" w:eastAsia="zh-TW"/>
              </w:rPr>
              <w:t>好，师生互动性强，授课教师讲授条理清晰、深入浅出、生动形象</w:t>
            </w:r>
            <w:r>
              <w:rPr>
                <w:rFonts w:ascii="Times New Roman"/>
                <w:sz w:val="24"/>
                <w:szCs w:val="24"/>
                <w:lang w:val="zh-TW"/>
              </w:rPr>
              <w:t>，</w:t>
            </w:r>
            <w:r>
              <w:rPr>
                <w:rFonts w:ascii="Times New Roman"/>
                <w:sz w:val="24"/>
                <w:szCs w:val="24"/>
                <w:lang w:val="zh-TW" w:eastAsia="zh-TW"/>
              </w:rPr>
              <w:t>富有感染力、教育性和实效性，充分发挥专业课程的思想政治教育功能</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42"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2.3知识点考核</w:t>
            </w:r>
          </w:p>
        </w:tc>
        <w:tc>
          <w:tcPr>
            <w:tcW w:w="9889"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将思想道德素质提升作为课程考核的重要目标，将思想政治教育</w:t>
            </w:r>
            <w:r>
              <w:rPr>
                <w:rFonts w:ascii="Times New Roman"/>
                <w:sz w:val="24"/>
                <w:szCs w:val="24"/>
                <w:lang w:val="zh-TW"/>
              </w:rPr>
              <w:t>元素</w:t>
            </w:r>
            <w:r>
              <w:rPr>
                <w:rFonts w:ascii="Times New Roman"/>
                <w:sz w:val="24"/>
                <w:szCs w:val="24"/>
                <w:lang w:val="zh-TW" w:eastAsia="zh-TW"/>
              </w:rPr>
              <w:t>列入课程考核关键知识点，落实到</w:t>
            </w:r>
            <w:r>
              <w:rPr>
                <w:rFonts w:ascii="Times New Roman"/>
                <w:sz w:val="24"/>
                <w:szCs w:val="24"/>
                <w:lang w:val="zh-TW"/>
              </w:rPr>
              <w:t>课堂</w:t>
            </w:r>
            <w:r>
              <w:rPr>
                <w:rFonts w:ascii="Times New Roman"/>
                <w:sz w:val="24"/>
                <w:szCs w:val="24"/>
                <w:lang w:val="zh-TW" w:eastAsia="zh-TW"/>
              </w:rPr>
              <w:t>测试、</w:t>
            </w:r>
            <w:r>
              <w:rPr>
                <w:rFonts w:ascii="Times New Roman"/>
                <w:sz w:val="24"/>
                <w:szCs w:val="24"/>
                <w:lang w:val="zh-TW"/>
              </w:rPr>
              <w:t>课后作业、中期检查</w:t>
            </w:r>
            <w:r>
              <w:rPr>
                <w:rFonts w:ascii="Times New Roman"/>
                <w:sz w:val="24"/>
                <w:szCs w:val="24"/>
                <w:lang w:val="zh-TW" w:eastAsia="zh-TW"/>
              </w:rPr>
              <w:t>、期末考试当中</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创新考核评价方式，结合案例分析、情景设计、论述问答等方式，对课程的思想政治教育目标进行科学有效考核</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1842"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3.教师主体作用发挥</w:t>
            </w:r>
          </w:p>
        </w:tc>
        <w:tc>
          <w:tcPr>
            <w:tcW w:w="1843" w:type="dxa"/>
            <w:noWrap w:val="0"/>
            <w:vAlign w:val="center"/>
          </w:tcPr>
          <w:p>
            <w:pPr>
              <w:spacing w:line="400" w:lineRule="exact"/>
              <w:jc w:val="center"/>
              <w:rPr>
                <w:rFonts w:ascii="Times New Roman"/>
                <w:sz w:val="24"/>
                <w:szCs w:val="24"/>
              </w:rPr>
            </w:pPr>
            <w:r>
              <w:rPr>
                <w:rFonts w:ascii="Times New Roman"/>
                <w:sz w:val="24"/>
                <w:szCs w:val="24"/>
              </w:rPr>
              <w:t>3.1素质能力</w:t>
            </w:r>
          </w:p>
        </w:tc>
        <w:tc>
          <w:tcPr>
            <w:tcW w:w="9889" w:type="dxa"/>
            <w:noWrap w:val="0"/>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sz w:val="24"/>
                <w:szCs w:val="24"/>
                <w:lang w:val="zh-TW" w:eastAsia="zh-TW"/>
              </w:rPr>
              <w:t>，在事关政治原则、政治立场和政治方向的问题上与党中央保持</w:t>
            </w:r>
            <w:r>
              <w:rPr>
                <w:rFonts w:ascii="Times New Roman"/>
                <w:sz w:val="24"/>
                <w:szCs w:val="24"/>
                <w:lang w:val="zh-TW"/>
              </w:rPr>
              <w:t>高度</w:t>
            </w:r>
            <w:r>
              <w:rPr>
                <w:rFonts w:ascii="Times New Roman"/>
                <w:sz w:val="24"/>
                <w:szCs w:val="24"/>
                <w:lang w:val="zh-TW" w:eastAsia="zh-TW"/>
              </w:rPr>
              <w:t>一致</w:t>
            </w:r>
            <w:r>
              <w:rPr>
                <w:rFonts w:ascii="Times New Roman"/>
                <w:sz w:val="24"/>
                <w:szCs w:val="24"/>
                <w:lang w:val="zh-TW"/>
              </w:rPr>
              <w:t>。</w:t>
            </w:r>
          </w:p>
          <w:p>
            <w:pPr>
              <w:spacing w:line="400" w:lineRule="exact"/>
              <w:rPr>
                <w:sz w:val="24"/>
                <w:szCs w:val="24"/>
                <w:lang w:val="zh-TW"/>
              </w:rPr>
            </w:pPr>
            <w:r>
              <w:rPr>
                <w:rFonts w:ascii="Times New Roman"/>
                <w:sz w:val="24"/>
                <w:szCs w:val="24"/>
              </w:rPr>
              <w:t>2</w:t>
            </w:r>
            <w:r>
              <w:rPr>
                <w:rFonts w:ascii="Times New Roman"/>
                <w:sz w:val="24"/>
                <w:szCs w:val="24"/>
                <w:lang w:val="zh-TW"/>
              </w:rPr>
              <w:t>.</w:t>
            </w:r>
            <w:r>
              <w:rPr>
                <w:rFonts w:asci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sz w:val="24"/>
                <w:szCs w:val="24"/>
                <w:lang w:val="zh-TW"/>
              </w:rPr>
              <w:t>课程思政</w:t>
            </w:r>
            <w:r>
              <w:rPr>
                <w:rFonts w:ascii="Times New Roman"/>
                <w:sz w:val="24"/>
                <w:szCs w:val="24"/>
                <w:lang w:val="zh-TW" w:eastAsia="zh-TW"/>
              </w:rPr>
              <w:t>工作能力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4.</w:t>
            </w:r>
            <w:r>
              <w:rPr>
                <w:rFonts w:ascii="Times New Roman"/>
                <w:sz w:val="24"/>
                <w:szCs w:val="24"/>
                <w:lang w:val="zh-TW" w:eastAsia="zh-TW"/>
              </w:rPr>
              <w:t>课程负责人</w:t>
            </w:r>
            <w:r>
              <w:rPr>
                <w:rFonts w:ascii="Times New Roman"/>
                <w:sz w:val="24"/>
                <w:szCs w:val="24"/>
                <w:lang w:val="zh-TW"/>
              </w:rPr>
              <w:t>具有</w:t>
            </w:r>
            <w:r>
              <w:rPr>
                <w:rFonts w:ascii="Times New Roman"/>
                <w:sz w:val="24"/>
                <w:szCs w:val="24"/>
              </w:rPr>
              <w:t>3</w:t>
            </w:r>
            <w:r>
              <w:rPr>
                <w:rFonts w:ascii="Times New Roman"/>
                <w:sz w:val="24"/>
                <w:szCs w:val="24"/>
                <w:lang w:val="zh-TW" w:eastAsia="zh-TW"/>
              </w:rPr>
              <w:t>年以上从事本门课程</w:t>
            </w:r>
            <w:r>
              <w:rPr>
                <w:rFonts w:ascii="Times New Roman"/>
                <w:sz w:val="24"/>
                <w:szCs w:val="24"/>
                <w:lang w:val="zh-TW"/>
              </w:rPr>
              <w:t>的</w:t>
            </w:r>
            <w:r>
              <w:rPr>
                <w:rFonts w:ascii="Times New Roman"/>
                <w:sz w:val="24"/>
                <w:szCs w:val="24"/>
                <w:lang w:val="zh-TW" w:eastAsia="zh-TW"/>
              </w:rPr>
              <w:t>教学经验</w:t>
            </w:r>
            <w:r>
              <w:rPr>
                <w:rFonts w:ascii="Times New Roman"/>
                <w:sz w:val="24"/>
                <w:szCs w:val="24"/>
                <w:lang w:val="zh-TW"/>
              </w:rPr>
              <w:t>。</w:t>
            </w:r>
          </w:p>
          <w:p>
            <w:pPr>
              <w:spacing w:line="400" w:lineRule="exact"/>
              <w:rPr>
                <w:rFonts w:ascii="Times New Roman"/>
                <w:sz w:val="24"/>
                <w:szCs w:val="24"/>
              </w:rPr>
            </w:pPr>
            <w:r>
              <w:rPr>
                <w:rFonts w:ascii="Times New Roman"/>
                <w:sz w:val="24"/>
                <w:szCs w:val="24"/>
                <w:lang w:val="zh-TW"/>
              </w:rPr>
              <w:t>5.</w:t>
            </w:r>
            <w:r>
              <w:rPr>
                <w:rFonts w:ascii="Times New Roman"/>
                <w:sz w:val="24"/>
                <w:szCs w:val="24"/>
                <w:lang w:val="zh-TW" w:eastAsia="zh-TW"/>
              </w:rPr>
              <w:t>无违法违纪和学术不端行为</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842" w:type="dxa"/>
            <w:vMerge w:val="continue"/>
            <w:noWrap w:val="0"/>
            <w:vAlign w:val="center"/>
          </w:tcPr>
          <w:p>
            <w:pPr>
              <w:jc w:val="center"/>
              <w:rPr>
                <w:rFonts w:ascii="Times New Roman"/>
              </w:rPr>
            </w:pPr>
          </w:p>
        </w:tc>
        <w:tc>
          <w:tcPr>
            <w:tcW w:w="1843" w:type="dxa"/>
            <w:noWrap w:val="0"/>
            <w:vAlign w:val="center"/>
          </w:tcPr>
          <w:p>
            <w:pPr>
              <w:spacing w:line="400" w:lineRule="exact"/>
              <w:jc w:val="center"/>
              <w:rPr>
                <w:rFonts w:ascii="Times New Roman"/>
                <w:kern w:val="2"/>
                <w:sz w:val="28"/>
                <w:szCs w:val="28"/>
                <w:lang w:val="zh-TW"/>
              </w:rPr>
            </w:pPr>
            <w:r>
              <w:rPr>
                <w:rFonts w:ascii="Times New Roman"/>
                <w:sz w:val="24"/>
                <w:szCs w:val="24"/>
              </w:rPr>
              <w:t>3.2主体责任</w:t>
            </w:r>
          </w:p>
        </w:tc>
        <w:tc>
          <w:tcPr>
            <w:tcW w:w="9889" w:type="dxa"/>
            <w:noWrap w:val="0"/>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建立以</w:t>
            </w:r>
            <w:r>
              <w:rPr>
                <w:rFonts w:ascii="Times New Roman"/>
                <w:sz w:val="24"/>
                <w:szCs w:val="24"/>
                <w:lang w:val="zh-TW"/>
              </w:rPr>
              <w:t>专业课</w:t>
            </w:r>
            <w:r>
              <w:rPr>
                <w:rFonts w:ascii="Times New Roman"/>
                <w:sz w:val="24"/>
                <w:szCs w:val="24"/>
                <w:lang w:val="zh-TW" w:eastAsia="zh-TW"/>
              </w:rPr>
              <w:t>教师负责，思想政治理论课教师、辅导员</w:t>
            </w:r>
            <w:r>
              <w:rPr>
                <w:rFonts w:ascii="Times New Roman"/>
                <w:sz w:val="24"/>
                <w:szCs w:val="24"/>
                <w:lang w:val="zh-TW"/>
              </w:rPr>
              <w:t>和</w:t>
            </w:r>
            <w:r>
              <w:rPr>
                <w:rFonts w:ascii="Times New Roman"/>
                <w:sz w:val="24"/>
                <w:szCs w:val="24"/>
                <w:lang w:val="zh-TW" w:eastAsia="zh-TW"/>
              </w:rPr>
              <w:t>学生工作部（研究生工作部）、党委宣传部、</w:t>
            </w:r>
            <w:r>
              <w:rPr>
                <w:rFonts w:ascii="Times New Roman"/>
                <w:sz w:val="24"/>
                <w:szCs w:val="24"/>
                <w:lang w:val="zh-TW"/>
              </w:rPr>
              <w:t>相应</w:t>
            </w:r>
            <w:r>
              <w:rPr>
                <w:rFonts w:ascii="Times New Roman"/>
                <w:sz w:val="24"/>
                <w:szCs w:val="24"/>
                <w:lang w:val="zh-TW" w:eastAsia="zh-TW"/>
              </w:rPr>
              <w:t>学院共同参与的课程育人团队</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建立专业教师会同思想政治理论课教师、辅导员等思政工作者集体备课制度；</w:t>
            </w:r>
            <w:r>
              <w:rPr>
                <w:rFonts w:ascii="Times New Roman"/>
                <w:sz w:val="24"/>
                <w:szCs w:val="24"/>
                <w:lang w:val="zh-TW"/>
              </w:rPr>
              <w:t>建立</w:t>
            </w:r>
            <w:r>
              <w:rPr>
                <w:rFonts w:ascii="Times New Roman"/>
                <w:sz w:val="24"/>
                <w:szCs w:val="24"/>
                <w:lang w:val="zh-TW" w:eastAsia="zh-TW"/>
              </w:rPr>
              <w:t>专业</w:t>
            </w:r>
            <w:r>
              <w:rPr>
                <w:rFonts w:ascii="Times New Roman"/>
                <w:sz w:val="24"/>
                <w:szCs w:val="24"/>
                <w:lang w:val="zh-TW"/>
              </w:rPr>
              <w:t>课</w:t>
            </w:r>
            <w:r>
              <w:rPr>
                <w:rFonts w:ascii="Times New Roman"/>
                <w:sz w:val="24"/>
                <w:szCs w:val="24"/>
                <w:lang w:val="zh-TW" w:eastAsia="zh-TW"/>
              </w:rPr>
              <w:t>教师主讲，思想政治理论课教师、辅导员听课</w:t>
            </w:r>
            <w:r>
              <w:rPr>
                <w:rFonts w:ascii="Times New Roman"/>
                <w:sz w:val="24"/>
                <w:szCs w:val="24"/>
                <w:lang w:val="zh-TW"/>
              </w:rPr>
              <w:t>助讲</w:t>
            </w:r>
            <w:r>
              <w:rPr>
                <w:rFonts w:ascii="Times New Roman"/>
                <w:sz w:val="24"/>
                <w:szCs w:val="24"/>
                <w:lang w:val="zh-TW" w:eastAsia="zh-TW"/>
              </w:rPr>
              <w:t>制度</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教学记录完整，教学档案齐全</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（二）科研育人精品项目建设标准</w:t>
      </w:r>
    </w:p>
    <w:tbl>
      <w:tblPr>
        <w:tblStyle w:val="3"/>
        <w:tblpPr w:leftFromText="180" w:rightFromText="180" w:vertAnchor="text" w:tblpX="500"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2127"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639" w:type="dxa"/>
            <w:noWrap w:val="0"/>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809"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1.导向鲜明</w:t>
            </w:r>
          </w:p>
        </w:tc>
        <w:tc>
          <w:tcPr>
            <w:tcW w:w="2127" w:type="dxa"/>
            <w:noWrap w:val="0"/>
            <w:vAlign w:val="center"/>
          </w:tcPr>
          <w:p>
            <w:pPr>
              <w:spacing w:line="400" w:lineRule="exact"/>
              <w:jc w:val="center"/>
              <w:rPr>
                <w:rFonts w:ascii="Times New Roman"/>
                <w:sz w:val="24"/>
                <w:szCs w:val="24"/>
              </w:rPr>
            </w:pPr>
            <w:r>
              <w:rPr>
                <w:rFonts w:ascii="Times New Roman"/>
                <w:sz w:val="24"/>
                <w:szCs w:val="24"/>
              </w:rPr>
              <w:t>1.1思想价值引领</w:t>
            </w:r>
          </w:p>
        </w:tc>
        <w:tc>
          <w:tcPr>
            <w:tcW w:w="9639" w:type="dxa"/>
            <w:noWrap w:val="0"/>
            <w:vAlign w:val="center"/>
          </w:tcPr>
          <w:p>
            <w:pPr>
              <w:spacing w:line="400" w:lineRule="exact"/>
              <w:rPr>
                <w:rFonts w:ascii="Times New Roman"/>
                <w:sz w:val="24"/>
                <w:szCs w:val="24"/>
              </w:rPr>
            </w:pPr>
            <w:r>
              <w:rPr>
                <w:rFonts w:ascii="Times New Roman"/>
                <w:sz w:val="24"/>
                <w:szCs w:val="24"/>
              </w:rPr>
              <w:t>1.将思想价值引领贯穿于选题设计、科研立项、项目研究、成果运用全过程。</w:t>
            </w:r>
          </w:p>
          <w:p>
            <w:pPr>
              <w:spacing w:line="400" w:lineRule="exact"/>
              <w:rPr>
                <w:rFonts w:ascii="Times New Roman"/>
                <w:sz w:val="24"/>
                <w:szCs w:val="24"/>
              </w:rPr>
            </w:pPr>
            <w:r>
              <w:rPr>
                <w:rFonts w:ascii="Times New Roman"/>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noWrap w:val="0"/>
            <w:vAlign w:val="center"/>
          </w:tcPr>
          <w:p>
            <w:pPr>
              <w:spacing w:line="400" w:lineRule="exact"/>
              <w:jc w:val="center"/>
              <w:rPr>
                <w:rFonts w:ascii="Times New Roman" w:eastAsia="黑体"/>
                <w:kern w:val="2"/>
                <w:sz w:val="28"/>
                <w:szCs w:val="28"/>
                <w:lang w:val="zh-TW"/>
              </w:rPr>
            </w:pPr>
          </w:p>
        </w:tc>
        <w:tc>
          <w:tcPr>
            <w:tcW w:w="2127" w:type="dxa"/>
            <w:noWrap w:val="0"/>
            <w:vAlign w:val="center"/>
          </w:tcPr>
          <w:p>
            <w:pPr>
              <w:spacing w:line="400" w:lineRule="exact"/>
              <w:jc w:val="center"/>
              <w:rPr>
                <w:rFonts w:ascii="Times New Roman"/>
                <w:sz w:val="24"/>
                <w:szCs w:val="24"/>
              </w:rPr>
            </w:pPr>
            <w:r>
              <w:rPr>
                <w:rFonts w:ascii="Times New Roman"/>
                <w:sz w:val="24"/>
                <w:szCs w:val="24"/>
              </w:rPr>
              <w:t>1.2思想政治表现</w:t>
            </w:r>
          </w:p>
        </w:tc>
        <w:tc>
          <w:tcPr>
            <w:tcW w:w="9639" w:type="dxa"/>
            <w:noWrap w:val="0"/>
            <w:vAlign w:val="center"/>
          </w:tcPr>
          <w:p>
            <w:pPr>
              <w:spacing w:line="400" w:lineRule="exact"/>
              <w:rPr>
                <w:rFonts w:ascii="Times New Roman"/>
                <w:sz w:val="24"/>
                <w:szCs w:val="24"/>
              </w:rPr>
            </w:pPr>
            <w:r>
              <w:rPr>
                <w:rFonts w:ascii="Times New Roman"/>
                <w:sz w:val="24"/>
                <w:szCs w:val="24"/>
              </w:rPr>
              <w:t>1.在团队组建和人员选拔中重点考察参与人员的思想政治表现。</w:t>
            </w:r>
          </w:p>
          <w:p>
            <w:pPr>
              <w:spacing w:line="400" w:lineRule="exact"/>
              <w:rPr>
                <w:rFonts w:ascii="Times New Roman"/>
                <w:sz w:val="24"/>
                <w:szCs w:val="24"/>
              </w:rPr>
            </w:pPr>
            <w:r>
              <w:rPr>
                <w:rFonts w:ascii="Times New Roman"/>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809" w:type="dxa"/>
            <w:vMerge w:val="continue"/>
            <w:noWrap w:val="0"/>
            <w:vAlign w:val="center"/>
          </w:tcPr>
          <w:p>
            <w:pPr>
              <w:spacing w:line="400" w:lineRule="exact"/>
              <w:jc w:val="center"/>
              <w:rPr>
                <w:rFonts w:ascii="Times New Roman" w:eastAsia="黑体"/>
                <w:kern w:val="2"/>
                <w:sz w:val="28"/>
                <w:szCs w:val="28"/>
                <w:lang w:val="zh-TW"/>
              </w:rPr>
            </w:pPr>
          </w:p>
        </w:tc>
        <w:tc>
          <w:tcPr>
            <w:tcW w:w="2127" w:type="dxa"/>
            <w:noWrap w:val="0"/>
            <w:vAlign w:val="center"/>
          </w:tcPr>
          <w:p>
            <w:pPr>
              <w:spacing w:line="400" w:lineRule="exact"/>
              <w:jc w:val="center"/>
              <w:rPr>
                <w:rFonts w:ascii="Times New Roman"/>
                <w:sz w:val="24"/>
                <w:szCs w:val="24"/>
              </w:rPr>
            </w:pPr>
            <w:r>
              <w:rPr>
                <w:rFonts w:ascii="Times New Roman"/>
                <w:sz w:val="24"/>
                <w:szCs w:val="24"/>
              </w:rPr>
              <w:t>1.3学术道德教育</w:t>
            </w:r>
          </w:p>
        </w:tc>
        <w:tc>
          <w:tcPr>
            <w:tcW w:w="9639" w:type="dxa"/>
            <w:noWrap w:val="0"/>
            <w:vAlign w:val="center"/>
          </w:tcPr>
          <w:p>
            <w:pPr>
              <w:spacing w:line="400" w:lineRule="exact"/>
              <w:rPr>
                <w:rFonts w:ascii="Times New Roman"/>
                <w:sz w:val="24"/>
                <w:szCs w:val="24"/>
              </w:rPr>
            </w:pPr>
            <w:r>
              <w:rPr>
                <w:rFonts w:ascii="Times New Roman"/>
                <w:sz w:val="24"/>
                <w:szCs w:val="24"/>
              </w:rPr>
              <w:t>1.构建集教育、预防、监督、惩治于一体的学术诚信制度体系。</w:t>
            </w:r>
          </w:p>
          <w:p>
            <w:pPr>
              <w:spacing w:line="400" w:lineRule="exact"/>
              <w:rPr>
                <w:rFonts w:ascii="Times New Roman"/>
                <w:sz w:val="24"/>
                <w:szCs w:val="24"/>
              </w:rPr>
            </w:pPr>
            <w:r>
              <w:rPr>
                <w:rFonts w:asci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sz w:val="24"/>
                <w:szCs w:val="24"/>
              </w:rPr>
            </w:pPr>
            <w:r>
              <w:rPr>
                <w:rFonts w:ascii="Times New Roman"/>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1809"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2.管理与评价体系健全</w:t>
            </w:r>
          </w:p>
        </w:tc>
        <w:tc>
          <w:tcPr>
            <w:tcW w:w="2127" w:type="dxa"/>
            <w:noWrap w:val="0"/>
            <w:vAlign w:val="center"/>
          </w:tcPr>
          <w:p>
            <w:pPr>
              <w:spacing w:line="400" w:lineRule="exact"/>
              <w:jc w:val="center"/>
              <w:rPr>
                <w:rFonts w:ascii="Times New Roman"/>
                <w:kern w:val="2"/>
                <w:sz w:val="28"/>
                <w:szCs w:val="28"/>
                <w:lang w:val="zh-TW" w:eastAsia="zh-TW"/>
              </w:rPr>
            </w:pPr>
            <w:r>
              <w:rPr>
                <w:rFonts w:ascii="Times New Roman"/>
                <w:sz w:val="24"/>
                <w:szCs w:val="24"/>
              </w:rPr>
              <w:t>2.1科研育人管理</w:t>
            </w:r>
          </w:p>
        </w:tc>
        <w:tc>
          <w:tcPr>
            <w:tcW w:w="9639" w:type="dxa"/>
            <w:noWrap w:val="0"/>
            <w:vAlign w:val="center"/>
          </w:tcPr>
          <w:p>
            <w:pPr>
              <w:spacing w:line="400" w:lineRule="exact"/>
              <w:rPr>
                <w:rFonts w:ascii="Times New Roman"/>
                <w:sz w:val="24"/>
                <w:szCs w:val="24"/>
              </w:rPr>
            </w:pPr>
            <w:r>
              <w:rPr>
                <w:rFonts w:ascii="Times New Roman"/>
                <w:sz w:val="24"/>
                <w:szCs w:val="24"/>
              </w:rPr>
              <w:t>1.建立科研导师制，落实导师是思想政治教育第一责任人的职责。</w:t>
            </w:r>
          </w:p>
          <w:p>
            <w:pPr>
              <w:spacing w:line="400" w:lineRule="exact"/>
              <w:rPr>
                <w:rFonts w:ascii="Times New Roman"/>
                <w:sz w:val="24"/>
                <w:szCs w:val="24"/>
              </w:rPr>
            </w:pPr>
            <w:r>
              <w:rPr>
                <w:rFonts w:ascii="Times New Roman"/>
                <w:sz w:val="24"/>
                <w:szCs w:val="24"/>
              </w:rPr>
              <w:t>2.科研团队中老中青人员数量和结构合理，较好发挥“传帮带”作用。</w:t>
            </w:r>
          </w:p>
          <w:p>
            <w:pPr>
              <w:spacing w:line="400" w:lineRule="exact"/>
              <w:rPr>
                <w:rFonts w:ascii="Times New Roman"/>
                <w:sz w:val="24"/>
                <w:szCs w:val="24"/>
              </w:rPr>
            </w:pPr>
            <w:r>
              <w:rPr>
                <w:rFonts w:ascii="Times New Roman"/>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noWrap w:val="0"/>
            <w:vAlign w:val="center"/>
          </w:tcPr>
          <w:p>
            <w:pPr>
              <w:spacing w:line="400" w:lineRule="exact"/>
              <w:jc w:val="center"/>
              <w:rPr>
                <w:rFonts w:ascii="Times New Roman" w:eastAsia="黑体"/>
                <w:kern w:val="2"/>
                <w:sz w:val="28"/>
                <w:szCs w:val="28"/>
                <w:lang w:val="zh-TW"/>
              </w:rPr>
            </w:pPr>
          </w:p>
        </w:tc>
        <w:tc>
          <w:tcPr>
            <w:tcW w:w="2127" w:type="dxa"/>
            <w:noWrap w:val="0"/>
            <w:vAlign w:val="center"/>
          </w:tcPr>
          <w:p>
            <w:pPr>
              <w:spacing w:line="400" w:lineRule="exact"/>
              <w:jc w:val="center"/>
              <w:rPr>
                <w:rFonts w:ascii="Times New Roman"/>
                <w:sz w:val="24"/>
                <w:szCs w:val="24"/>
              </w:rPr>
            </w:pPr>
            <w:r>
              <w:rPr>
                <w:rFonts w:ascii="Times New Roman"/>
                <w:sz w:val="24"/>
                <w:szCs w:val="24"/>
              </w:rPr>
              <w:t>2.2学术成果评价</w:t>
            </w:r>
          </w:p>
        </w:tc>
        <w:tc>
          <w:tcPr>
            <w:tcW w:w="9639" w:type="dxa"/>
            <w:noWrap w:val="0"/>
            <w:vAlign w:val="center"/>
          </w:tcPr>
          <w:p>
            <w:pPr>
              <w:spacing w:line="400" w:lineRule="exact"/>
              <w:rPr>
                <w:rFonts w:ascii="Times New Roman"/>
                <w:sz w:val="24"/>
                <w:szCs w:val="24"/>
              </w:rPr>
            </w:pPr>
            <w:r>
              <w:rPr>
                <w:rFonts w:ascii="Times New Roman"/>
                <w:sz w:val="24"/>
                <w:szCs w:val="24"/>
              </w:rPr>
              <w:t>1.立足科技前沿，鼓励师生科技创新的原创性、自主性。</w:t>
            </w:r>
          </w:p>
          <w:p>
            <w:pPr>
              <w:spacing w:line="400" w:lineRule="exact"/>
              <w:rPr>
                <w:rFonts w:ascii="Times New Roman"/>
                <w:sz w:val="24"/>
                <w:szCs w:val="24"/>
              </w:rPr>
            </w:pPr>
            <w:r>
              <w:rPr>
                <w:rFonts w:ascii="Times New Roman"/>
                <w:sz w:val="24"/>
                <w:szCs w:val="24"/>
              </w:rPr>
              <w:t>2.坚守中国立场，系统构建中国特色的学术评价体系和方法。</w:t>
            </w:r>
          </w:p>
          <w:p>
            <w:pPr>
              <w:spacing w:line="400" w:lineRule="exact"/>
              <w:rPr>
                <w:rFonts w:ascii="Times New Roman"/>
                <w:sz w:val="24"/>
                <w:szCs w:val="24"/>
              </w:rPr>
            </w:pPr>
            <w:r>
              <w:rPr>
                <w:rFonts w:ascii="Times New Roman"/>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trPr>
        <w:tc>
          <w:tcPr>
            <w:tcW w:w="1809" w:type="dxa"/>
            <w:vMerge w:val="continue"/>
            <w:noWrap w:val="0"/>
            <w:vAlign w:val="center"/>
          </w:tcPr>
          <w:p>
            <w:pPr>
              <w:spacing w:line="400" w:lineRule="exact"/>
              <w:jc w:val="center"/>
              <w:rPr>
                <w:rFonts w:ascii="Times New Roman" w:eastAsia="黑体"/>
                <w:kern w:val="2"/>
                <w:sz w:val="28"/>
                <w:szCs w:val="28"/>
                <w:lang w:val="zh-TW"/>
              </w:rPr>
            </w:pPr>
          </w:p>
        </w:tc>
        <w:tc>
          <w:tcPr>
            <w:tcW w:w="2127" w:type="dxa"/>
            <w:tcBorders>
              <w:right w:val="single" w:color="auto" w:sz="4" w:space="0"/>
            </w:tcBorders>
            <w:noWrap w:val="0"/>
            <w:vAlign w:val="center"/>
          </w:tcPr>
          <w:p>
            <w:pPr>
              <w:spacing w:line="400" w:lineRule="exact"/>
              <w:rPr>
                <w:rFonts w:ascii="Times New Roman"/>
                <w:sz w:val="24"/>
                <w:szCs w:val="24"/>
              </w:rPr>
            </w:pPr>
            <w:r>
              <w:rPr>
                <w:rFonts w:ascii="Times New Roman"/>
                <w:sz w:val="24"/>
                <w:szCs w:val="24"/>
              </w:rPr>
              <w:t>2.3学术成果应用</w:t>
            </w:r>
          </w:p>
        </w:tc>
        <w:tc>
          <w:tcPr>
            <w:tcW w:w="9639" w:type="dxa"/>
            <w:tcBorders>
              <w:left w:val="single" w:color="auto" w:sz="4" w:space="0"/>
            </w:tcBorders>
            <w:noWrap w:val="0"/>
            <w:vAlign w:val="center"/>
          </w:tcPr>
          <w:p>
            <w:pPr>
              <w:spacing w:line="400" w:lineRule="exact"/>
              <w:rPr>
                <w:rFonts w:ascii="Times New Roman"/>
                <w:sz w:val="24"/>
                <w:szCs w:val="24"/>
              </w:rPr>
            </w:pPr>
            <w:r>
              <w:rPr>
                <w:rFonts w:ascii="Times New Roman"/>
                <w:sz w:val="24"/>
                <w:szCs w:val="24"/>
              </w:rPr>
              <w:t>1.坚持服务于国家和区域的经济发展，建立和完善科技成果转化制度。</w:t>
            </w:r>
          </w:p>
          <w:p>
            <w:pPr>
              <w:spacing w:line="400" w:lineRule="exact"/>
              <w:rPr>
                <w:rFonts w:ascii="Times New Roman"/>
                <w:sz w:val="24"/>
                <w:szCs w:val="24"/>
              </w:rPr>
            </w:pPr>
            <w:r>
              <w:rPr>
                <w:rFonts w:ascii="Times New Roman"/>
                <w:sz w:val="24"/>
                <w:szCs w:val="24"/>
              </w:rPr>
              <w:t>2.鼓励教师将最新学术成果运用于教学实践，支持和指导大学生参加科技创新与创业实践活动。</w:t>
            </w:r>
          </w:p>
          <w:p>
            <w:pPr>
              <w:spacing w:line="400" w:lineRule="exact"/>
              <w:rPr>
                <w:rFonts w:ascii="Times New Roman"/>
                <w:sz w:val="24"/>
                <w:szCs w:val="24"/>
              </w:rPr>
            </w:pPr>
            <w:r>
              <w:rPr>
                <w:rFonts w:ascii="Times New Roman"/>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809"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3.育人氛围深厚</w:t>
            </w:r>
          </w:p>
        </w:tc>
        <w:tc>
          <w:tcPr>
            <w:tcW w:w="2127" w:type="dxa"/>
            <w:noWrap w:val="0"/>
            <w:vAlign w:val="center"/>
          </w:tcPr>
          <w:p>
            <w:pPr>
              <w:spacing w:line="400" w:lineRule="exact"/>
              <w:rPr>
                <w:rFonts w:ascii="Times New Roman"/>
                <w:sz w:val="24"/>
                <w:szCs w:val="24"/>
              </w:rPr>
            </w:pPr>
            <w:r>
              <w:rPr>
                <w:rFonts w:ascii="Times New Roman"/>
                <w:sz w:val="24"/>
                <w:szCs w:val="24"/>
              </w:rPr>
              <w:t>3.1科研育人环境</w:t>
            </w:r>
          </w:p>
        </w:tc>
        <w:tc>
          <w:tcPr>
            <w:tcW w:w="9639" w:type="dxa"/>
            <w:noWrap w:val="0"/>
            <w:vAlign w:val="center"/>
          </w:tcPr>
          <w:p>
            <w:pPr>
              <w:spacing w:line="400" w:lineRule="exact"/>
              <w:rPr>
                <w:rFonts w:ascii="Times New Roman"/>
                <w:sz w:val="24"/>
                <w:szCs w:val="24"/>
              </w:rPr>
            </w:pPr>
            <w:r>
              <w:rPr>
                <w:rFonts w:ascii="Times New Roman"/>
                <w:sz w:val="24"/>
                <w:szCs w:val="24"/>
              </w:rPr>
              <w:t>1.强调政治纪律与倡导学术自由相统一。</w:t>
            </w:r>
          </w:p>
          <w:p>
            <w:pPr>
              <w:spacing w:line="400" w:lineRule="exact"/>
              <w:rPr>
                <w:rFonts w:ascii="Times New Roman"/>
                <w:sz w:val="24"/>
                <w:szCs w:val="24"/>
              </w:rPr>
            </w:pPr>
            <w:r>
              <w:rPr>
                <w:rFonts w:ascii="Times New Roman"/>
                <w:sz w:val="24"/>
                <w:szCs w:val="24"/>
              </w:rPr>
              <w:t>2.激励师生集体攻关和联合攻关。</w:t>
            </w:r>
          </w:p>
          <w:p>
            <w:pPr>
              <w:spacing w:line="400" w:lineRule="exact"/>
              <w:rPr>
                <w:rFonts w:ascii="Times New Roman"/>
                <w:sz w:val="24"/>
                <w:szCs w:val="24"/>
              </w:rPr>
            </w:pPr>
            <w:r>
              <w:rPr>
                <w:rFonts w:ascii="Times New Roman"/>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09" w:type="dxa"/>
            <w:vMerge w:val="continue"/>
            <w:tcBorders>
              <w:bottom w:val="single" w:color="000000" w:sz="4" w:space="0"/>
            </w:tcBorders>
            <w:noWrap w:val="0"/>
            <w:vAlign w:val="top"/>
          </w:tcPr>
          <w:p>
            <w:pPr>
              <w:rPr>
                <w:rFonts w:ascii="Times New Roman" w:eastAsia="宋体"/>
                <w:b/>
                <w:szCs w:val="24"/>
              </w:rPr>
            </w:pPr>
          </w:p>
        </w:tc>
        <w:tc>
          <w:tcPr>
            <w:tcW w:w="2127" w:type="dxa"/>
            <w:tcBorders>
              <w:bottom w:val="single" w:color="000000" w:sz="4" w:space="0"/>
            </w:tcBorders>
            <w:noWrap w:val="0"/>
            <w:vAlign w:val="center"/>
          </w:tcPr>
          <w:p>
            <w:pPr>
              <w:spacing w:line="400" w:lineRule="exact"/>
              <w:rPr>
                <w:rFonts w:ascii="Times New Roman"/>
                <w:sz w:val="24"/>
                <w:szCs w:val="24"/>
              </w:rPr>
            </w:pPr>
            <w:r>
              <w:rPr>
                <w:rFonts w:ascii="Times New Roman"/>
                <w:sz w:val="24"/>
                <w:szCs w:val="24"/>
              </w:rPr>
              <w:t>3.2思想文化建设</w:t>
            </w:r>
          </w:p>
        </w:tc>
        <w:tc>
          <w:tcPr>
            <w:tcW w:w="9639" w:type="dxa"/>
            <w:tcBorders>
              <w:bottom w:val="single" w:color="000000" w:sz="4" w:space="0"/>
            </w:tcBorders>
            <w:noWrap w:val="0"/>
            <w:vAlign w:val="center"/>
          </w:tcPr>
          <w:p>
            <w:pPr>
              <w:spacing w:line="400" w:lineRule="exact"/>
              <w:rPr>
                <w:rFonts w:ascii="Times New Roman"/>
                <w:sz w:val="24"/>
                <w:szCs w:val="24"/>
              </w:rPr>
            </w:pPr>
            <w:r>
              <w:rPr>
                <w:rFonts w:ascii="Times New Roman"/>
                <w:sz w:val="24"/>
                <w:szCs w:val="24"/>
              </w:rPr>
              <w:t>1.加强学术名家、优秀学术团队先进事迹的宣传教育。</w:t>
            </w:r>
          </w:p>
          <w:p>
            <w:pPr>
              <w:spacing w:line="400" w:lineRule="exact"/>
              <w:rPr>
                <w:rFonts w:ascii="Times New Roman"/>
                <w:sz w:val="24"/>
                <w:szCs w:val="24"/>
              </w:rPr>
            </w:pPr>
            <w:r>
              <w:rPr>
                <w:rFonts w:ascii="Times New Roman"/>
                <w:sz w:val="24"/>
                <w:szCs w:val="24"/>
              </w:rPr>
              <w:t>2.以学术研究与应用促进学校精神文明建设、社会思想文化建设。</w:t>
            </w:r>
          </w:p>
        </w:tc>
      </w:tr>
    </w:tbl>
    <w:p>
      <w:pPr>
        <w:rPr>
          <w:rFonts w:ascii="Times New Roman" w:eastAsia="宋体"/>
          <w:b/>
          <w:kern w:val="2"/>
          <w:sz w:val="24"/>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（三）实践育人精品项目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93"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984"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781"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093" w:type="dxa"/>
            <w:vMerge w:val="restart"/>
            <w:noWrap w:val="0"/>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rPr>
            </w:pPr>
            <w:r>
              <w:rPr>
                <w:rFonts w:ascii="Times New Roman" w:eastAsia="黑体"/>
                <w:kern w:val="2"/>
                <w:sz w:val="24"/>
                <w:szCs w:val="24"/>
              </w:rPr>
              <w:t>精准化</w:t>
            </w:r>
          </w:p>
        </w:tc>
        <w:tc>
          <w:tcPr>
            <w:tcW w:w="1984" w:type="dxa"/>
            <w:noWrap w:val="0"/>
            <w:vAlign w:val="center"/>
          </w:tcPr>
          <w:p>
            <w:pPr>
              <w:spacing w:line="400" w:lineRule="exact"/>
              <w:jc w:val="center"/>
              <w:rPr>
                <w:rFonts w:ascii="Times New Roman"/>
                <w:sz w:val="24"/>
                <w:szCs w:val="24"/>
              </w:rPr>
            </w:pPr>
            <w:r>
              <w:rPr>
                <w:rFonts w:ascii="Times New Roman"/>
                <w:sz w:val="24"/>
                <w:szCs w:val="24"/>
              </w:rPr>
              <w:t>1.1目标导向</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坚持理论教育与实践养成相结合，知行合一，注重教育引导师生在亲身参与中增强实践能力、树立家国情怀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rPr>
              <w:t>开展</w:t>
            </w:r>
            <w:r>
              <w:rPr>
                <w:rFonts w:ascii="Times New Roman"/>
                <w:sz w:val="24"/>
                <w:szCs w:val="24"/>
                <w:lang w:val="zh-TW" w:eastAsia="zh-TW"/>
              </w:rPr>
              <w:t>专业课实践教学、社会实践活动、创新创业教育、志愿服务、军事训练</w:t>
            </w:r>
            <w:r>
              <w:rPr>
                <w:rFonts w:ascii="Times New Roman"/>
                <w:sz w:val="24"/>
                <w:szCs w:val="24"/>
                <w:lang w:val="zh-TW"/>
              </w:rPr>
              <w:t>等</w:t>
            </w:r>
            <w:r>
              <w:rPr>
                <w:rFonts w:ascii="Times New Roman"/>
                <w:sz w:val="24"/>
                <w:szCs w:val="24"/>
                <w:lang w:val="zh-TW" w:eastAsia="zh-TW"/>
              </w:rPr>
              <w:t>，着力培养学生的实践能力、创新创业意识、社会责任感、爱国主义、集体主义和革命英雄主义精神，以及艰苦奋斗、吃苦耐劳作风</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093" w:type="dxa"/>
            <w:vMerge w:val="continue"/>
            <w:noWrap w:val="0"/>
            <w:vAlign w:val="center"/>
          </w:tcPr>
          <w:p>
            <w:pPr>
              <w:jc w:val="center"/>
              <w:rPr>
                <w:rFonts w:ascii="Times New Roman"/>
              </w:rPr>
            </w:pPr>
          </w:p>
        </w:tc>
        <w:tc>
          <w:tcPr>
            <w:tcW w:w="1984" w:type="dxa"/>
            <w:noWrap w:val="0"/>
            <w:vAlign w:val="center"/>
          </w:tcPr>
          <w:p>
            <w:pPr>
              <w:spacing w:line="400" w:lineRule="exact"/>
              <w:jc w:val="center"/>
              <w:rPr>
                <w:rFonts w:ascii="Times New Roman"/>
                <w:sz w:val="24"/>
                <w:szCs w:val="24"/>
              </w:rPr>
            </w:pPr>
            <w:r>
              <w:rPr>
                <w:rFonts w:ascii="Times New Roman"/>
                <w:sz w:val="24"/>
                <w:szCs w:val="24"/>
              </w:rPr>
              <w:t>1.2主题选取</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，紧密</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，面向</w:t>
            </w:r>
            <w:r>
              <w:rPr>
                <w:rFonts w:ascii="Times New Roman"/>
                <w:sz w:val="24"/>
                <w:szCs w:val="24"/>
                <w:lang w:val="zh-TW" w:eastAsia="zh-TW"/>
              </w:rPr>
              <w:t>地方和行业需求</w:t>
            </w:r>
            <w:r>
              <w:rPr>
                <w:rFonts w:ascii="Times New Roman"/>
                <w:sz w:val="24"/>
                <w:szCs w:val="24"/>
                <w:lang w:val="zh-TW"/>
              </w:rPr>
              <w:t>，结合</w:t>
            </w:r>
            <w:r>
              <w:rPr>
                <w:rFonts w:ascii="Times New Roman"/>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093" w:type="dxa"/>
            <w:vMerge w:val="restart"/>
            <w:noWrap w:val="0"/>
            <w:vAlign w:val="center"/>
          </w:tcPr>
          <w:p>
            <w:pPr>
              <w:spacing w:line="400" w:lineRule="exact"/>
              <w:jc w:val="center"/>
              <w:rPr>
                <w:rFonts w:ascii="Times New Roman" w:eastAsia="黑体"/>
                <w:kern w:val="2"/>
                <w:sz w:val="24"/>
                <w:szCs w:val="24"/>
              </w:rPr>
            </w:pPr>
            <w:r>
              <w:rPr>
                <w:rFonts w:ascii="Times New Roman" w:eastAsia="黑体"/>
                <w:kern w:val="2"/>
                <w:sz w:val="24"/>
                <w:szCs w:val="24"/>
              </w:rPr>
              <w:t>2．组织实施</w:t>
            </w:r>
          </w:p>
          <w:p>
            <w:pPr>
              <w:spacing w:line="400" w:lineRule="exact"/>
              <w:jc w:val="center"/>
              <w:rPr>
                <w:rFonts w:ascii="Times New Roman" w:eastAsia="黑体"/>
                <w:kern w:val="2"/>
                <w:sz w:val="28"/>
                <w:szCs w:val="28"/>
                <w:lang w:val="zh-TW"/>
              </w:rPr>
            </w:pPr>
            <w:r>
              <w:rPr>
                <w:rFonts w:ascii="Times New Roman" w:eastAsia="黑体"/>
                <w:kern w:val="2"/>
                <w:sz w:val="24"/>
                <w:szCs w:val="24"/>
              </w:rPr>
              <w:t>体系化</w:t>
            </w:r>
          </w:p>
        </w:tc>
        <w:tc>
          <w:tcPr>
            <w:tcW w:w="1984" w:type="dxa"/>
            <w:noWrap w:val="0"/>
            <w:vAlign w:val="center"/>
          </w:tcPr>
          <w:p>
            <w:pPr>
              <w:spacing w:line="400" w:lineRule="exact"/>
              <w:jc w:val="center"/>
              <w:rPr>
                <w:rFonts w:ascii="Times New Roman"/>
                <w:sz w:val="24"/>
                <w:szCs w:val="24"/>
              </w:rPr>
            </w:pPr>
            <w:r>
              <w:rPr>
                <w:rFonts w:ascii="Times New Roman"/>
                <w:sz w:val="24"/>
                <w:szCs w:val="24"/>
              </w:rPr>
              <w:t>2.1组织安排</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参与面广，积极性高，充分发挥师生的主体作用，使实践活动过程成为师生自觉参与、自我教育、自我提高的过程</w:t>
            </w:r>
            <w:r>
              <w:rPr>
                <w:rFonts w:ascii="Times New Roman"/>
                <w:sz w:val="24"/>
                <w:szCs w:val="24"/>
                <w:lang w:val="zh-TW"/>
              </w:rPr>
              <w:t>。</w:t>
            </w:r>
          </w:p>
          <w:p>
            <w:pPr>
              <w:spacing w:line="400" w:lineRule="exact"/>
              <w:rPr>
                <w:rFonts w:ascii="Times New Roman"/>
              </w:rPr>
            </w:pPr>
            <w:r>
              <w:rPr>
                <w:rFonts w:ascii="Times New Roman"/>
                <w:sz w:val="24"/>
                <w:szCs w:val="24"/>
              </w:rPr>
              <w:t>3.按照课程化要求</w:t>
            </w:r>
            <w:r>
              <w:rPr>
                <w:rFonts w:ascii="Times New Roman"/>
                <w:sz w:val="24"/>
                <w:szCs w:val="24"/>
                <w:lang w:val="zh-TW" w:eastAsia="zh-TW"/>
              </w:rPr>
              <w:t>精心</w:t>
            </w:r>
            <w:r>
              <w:rPr>
                <w:rFonts w:ascii="Times New Roman"/>
                <w:sz w:val="24"/>
                <w:szCs w:val="24"/>
                <w:lang w:val="zh-TW"/>
              </w:rPr>
              <w:t>设计并</w:t>
            </w:r>
            <w:r>
              <w:rPr>
                <w:rFonts w:ascii="Times New Roman"/>
                <w:sz w:val="24"/>
                <w:szCs w:val="24"/>
                <w:lang w:val="zh-TW" w:eastAsia="zh-TW"/>
              </w:rPr>
              <w:t>组织实施，有具体的实践目标</w:t>
            </w:r>
            <w:r>
              <w:rPr>
                <w:rFonts w:ascii="Times New Roman"/>
                <w:sz w:val="24"/>
                <w:szCs w:val="24"/>
                <w:lang w:val="zh-TW"/>
              </w:rPr>
              <w:t>、</w:t>
            </w:r>
            <w:r>
              <w:rPr>
                <w:rFonts w:ascii="Times New Roman"/>
                <w:sz w:val="24"/>
                <w:szCs w:val="24"/>
                <w:lang w:val="zh-TW" w:eastAsia="zh-TW"/>
              </w:rPr>
              <w:t>教学方案和评价手段</w:t>
            </w:r>
            <w:r>
              <w:rPr>
                <w:rFonts w:ascii="Times New Roman"/>
                <w:sz w:val="24"/>
                <w:szCs w:val="24"/>
                <w:lang w:val="zh-TW"/>
              </w:rPr>
              <w:t>，</w:t>
            </w:r>
            <w:r>
              <w:rPr>
                <w:rFonts w:ascii="Times New Roman"/>
                <w:sz w:val="24"/>
                <w:szCs w:val="24"/>
                <w:lang w:val="zh-TW" w:eastAsia="zh-TW"/>
              </w:rPr>
              <w:t>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093" w:type="dxa"/>
            <w:vMerge w:val="continue"/>
            <w:noWrap w:val="0"/>
            <w:vAlign w:val="center"/>
          </w:tcPr>
          <w:p>
            <w:pPr>
              <w:spacing w:line="400" w:lineRule="exact"/>
              <w:jc w:val="center"/>
              <w:rPr>
                <w:rFonts w:ascii="Times New Roman" w:eastAsia="黑体"/>
                <w:kern w:val="2"/>
                <w:sz w:val="28"/>
                <w:szCs w:val="28"/>
                <w:lang w:val="zh-TW"/>
              </w:rPr>
            </w:pPr>
          </w:p>
        </w:tc>
        <w:tc>
          <w:tcPr>
            <w:tcW w:w="1984" w:type="dxa"/>
            <w:noWrap w:val="0"/>
            <w:vAlign w:val="center"/>
          </w:tcPr>
          <w:p>
            <w:pPr>
              <w:spacing w:line="400" w:lineRule="exact"/>
              <w:jc w:val="center"/>
              <w:rPr>
                <w:rFonts w:ascii="Times New Roman"/>
                <w:sz w:val="24"/>
                <w:szCs w:val="24"/>
              </w:rPr>
            </w:pPr>
            <w:r>
              <w:rPr>
                <w:rFonts w:ascii="Times New Roman"/>
                <w:sz w:val="24"/>
                <w:szCs w:val="24"/>
              </w:rPr>
              <w:t>2.2项目运作</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坚持按需设项、据项组团，建立完善的项目化运行机制</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合理组建团队，体现出良好的精神风貌和团结协作精神</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093" w:type="dxa"/>
            <w:vMerge w:val="continue"/>
            <w:noWrap w:val="0"/>
            <w:vAlign w:val="center"/>
          </w:tcPr>
          <w:p>
            <w:pPr>
              <w:spacing w:line="400" w:lineRule="exact"/>
              <w:jc w:val="center"/>
              <w:rPr>
                <w:rFonts w:ascii="Times New Roman" w:eastAsia="黑体"/>
                <w:kern w:val="2"/>
                <w:sz w:val="28"/>
                <w:szCs w:val="28"/>
                <w:lang w:val="zh-TW"/>
              </w:rPr>
            </w:pPr>
          </w:p>
        </w:tc>
        <w:tc>
          <w:tcPr>
            <w:tcW w:w="1984" w:type="dxa"/>
            <w:noWrap w:val="0"/>
            <w:vAlign w:val="center"/>
          </w:tcPr>
          <w:p>
            <w:pPr>
              <w:spacing w:line="400" w:lineRule="exact"/>
              <w:jc w:val="center"/>
              <w:rPr>
                <w:rFonts w:ascii="Times New Roman"/>
                <w:sz w:val="24"/>
                <w:szCs w:val="24"/>
              </w:rPr>
            </w:pPr>
            <w:r>
              <w:rPr>
                <w:rFonts w:ascii="Times New Roman"/>
                <w:sz w:val="24"/>
                <w:szCs w:val="24"/>
              </w:rPr>
              <w:t>2.3教育成效</w:t>
            </w:r>
          </w:p>
        </w:tc>
        <w:tc>
          <w:tcPr>
            <w:tcW w:w="9781" w:type="dxa"/>
            <w:noWrap w:val="0"/>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w:t>
            </w:r>
            <w:r>
              <w:rPr>
                <w:rFonts w:ascii="Times New Roman"/>
                <w:sz w:val="24"/>
                <w:szCs w:val="24"/>
                <w:lang w:val="zh-TW"/>
              </w:rPr>
              <w:t>并</w:t>
            </w:r>
            <w:r>
              <w:rPr>
                <w:rFonts w:ascii="Times New Roman"/>
                <w:sz w:val="24"/>
                <w:szCs w:val="24"/>
                <w:lang w:val="zh-TW" w:eastAsia="zh-TW"/>
              </w:rPr>
              <w:t>深受教育，取得较大社会效益</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形成一套成熟的实践育人模式</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2093" w:type="dxa"/>
            <w:vMerge w:val="restart"/>
            <w:noWrap w:val="0"/>
            <w:vAlign w:val="center"/>
          </w:tcPr>
          <w:p>
            <w:pPr>
              <w:spacing w:line="400" w:lineRule="exact"/>
              <w:jc w:val="center"/>
              <w:rPr>
                <w:rFonts w:ascii="Times New Roman" w:eastAsia="黑体"/>
                <w:kern w:val="2"/>
                <w:sz w:val="24"/>
                <w:szCs w:val="24"/>
              </w:rPr>
            </w:pPr>
            <w:r>
              <w:rPr>
                <w:rFonts w:ascii="Times New Roman" w:eastAsia="黑体"/>
                <w:kern w:val="2"/>
                <w:sz w:val="24"/>
                <w:szCs w:val="24"/>
              </w:rPr>
              <w:t>3．育人机制</w:t>
            </w:r>
          </w:p>
          <w:p>
            <w:pPr>
              <w:spacing w:line="400" w:lineRule="exact"/>
              <w:jc w:val="center"/>
              <w:rPr>
                <w:rFonts w:ascii="Times New Roman" w:eastAsia="黑体"/>
                <w:kern w:val="2"/>
                <w:sz w:val="28"/>
                <w:szCs w:val="28"/>
                <w:lang w:val="zh-TW"/>
              </w:rPr>
            </w:pPr>
            <w:r>
              <w:rPr>
                <w:rFonts w:ascii="Times New Roman" w:eastAsia="黑体"/>
                <w:kern w:val="2"/>
                <w:sz w:val="24"/>
                <w:szCs w:val="24"/>
              </w:rPr>
              <w:t>协同化</w:t>
            </w:r>
          </w:p>
        </w:tc>
        <w:tc>
          <w:tcPr>
            <w:tcW w:w="1984" w:type="dxa"/>
            <w:noWrap w:val="0"/>
            <w:vAlign w:val="center"/>
          </w:tcPr>
          <w:p>
            <w:pPr>
              <w:spacing w:line="400" w:lineRule="exact"/>
              <w:jc w:val="center"/>
              <w:rPr>
                <w:rFonts w:ascii="Times New Roman"/>
                <w:sz w:val="24"/>
                <w:szCs w:val="24"/>
              </w:rPr>
            </w:pPr>
            <w:r>
              <w:rPr>
                <w:rFonts w:ascii="Times New Roman"/>
                <w:sz w:val="24"/>
                <w:szCs w:val="24"/>
              </w:rPr>
              <w:t>3.1实践基地</w:t>
            </w:r>
          </w:p>
        </w:tc>
        <w:tc>
          <w:tcPr>
            <w:tcW w:w="9781" w:type="dxa"/>
            <w:noWrap w:val="0"/>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依托高新技术开发区、大学科技园、城市社区、农村乡镇、工矿企业、爱国主义教育场所等，建立相对稳定的社会实践、创业实习基地</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基地建设方向选择符合国家、行业产业、高校和地方的重点发展规划，与培养中国特色社会主义建设者和接班人高度契合</w:t>
            </w:r>
            <w:r>
              <w:rPr>
                <w:rFonts w:ascii="Times New Roman"/>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sz w:val="24"/>
                <w:szCs w:val="24"/>
                <w:lang w:val="zh-TW"/>
              </w:rPr>
              <w:t>。</w:t>
            </w:r>
          </w:p>
          <w:p>
            <w:pPr>
              <w:spacing w:line="400" w:lineRule="exact"/>
              <w:rPr>
                <w:rFonts w:ascii="Times New Roman"/>
              </w:rPr>
            </w:pPr>
            <w:r>
              <w:rPr>
                <w:rFonts w:ascii="Times New Roman"/>
                <w:sz w:val="24"/>
                <w:szCs w:val="24"/>
              </w:rPr>
              <w:t>4.</w:t>
            </w:r>
            <w:r>
              <w:rPr>
                <w:rFonts w:asci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093" w:type="dxa"/>
            <w:vMerge w:val="continue"/>
            <w:noWrap w:val="0"/>
            <w:vAlign w:val="center"/>
          </w:tcPr>
          <w:p>
            <w:pPr>
              <w:jc w:val="center"/>
              <w:rPr>
                <w:rFonts w:ascii="Times New Roman"/>
              </w:rPr>
            </w:pPr>
          </w:p>
        </w:tc>
        <w:tc>
          <w:tcPr>
            <w:tcW w:w="1984" w:type="dxa"/>
            <w:noWrap w:val="0"/>
            <w:vAlign w:val="center"/>
          </w:tcPr>
          <w:p>
            <w:pPr>
              <w:spacing w:line="400" w:lineRule="exact"/>
              <w:jc w:val="center"/>
              <w:rPr>
                <w:rFonts w:ascii="Times New Roman"/>
                <w:sz w:val="24"/>
                <w:szCs w:val="24"/>
              </w:rPr>
            </w:pPr>
            <w:r>
              <w:rPr>
                <w:rFonts w:ascii="Times New Roman"/>
                <w:sz w:val="24"/>
                <w:szCs w:val="24"/>
              </w:rPr>
              <w:t>3.2协同机制</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统筹安排专业课实践教学、社会实践活动、创新创业教育、志愿服务</w:t>
            </w:r>
            <w:r>
              <w:rPr>
                <w:rFonts w:ascii="Times New Roman"/>
                <w:spacing w:val="4"/>
                <w:sz w:val="30"/>
                <w:szCs w:val="30"/>
                <w:lang w:val="zh-TW" w:eastAsia="zh-TW"/>
              </w:rPr>
              <w:t>、</w:t>
            </w:r>
            <w:r>
              <w:rPr>
                <w:rFonts w:ascii="Times New Roman"/>
                <w:sz w:val="24"/>
                <w:szCs w:val="24"/>
                <w:lang w:val="zh-TW" w:eastAsia="zh-TW"/>
              </w:rPr>
              <w:t>军事训练等载体</w:t>
            </w:r>
            <w:r>
              <w:rPr>
                <w:rFonts w:ascii="Times New Roman"/>
                <w:sz w:val="24"/>
                <w:szCs w:val="24"/>
                <w:lang w:val="zh-TW"/>
              </w:rPr>
              <w:t>，促进</w:t>
            </w:r>
            <w:r>
              <w:rPr>
                <w:rFonts w:ascii="Times New Roman"/>
                <w:sz w:val="24"/>
                <w:szCs w:val="24"/>
                <w:lang w:val="zh-TW" w:eastAsia="zh-TW"/>
              </w:rPr>
              <w:t>有机融合</w:t>
            </w:r>
            <w:r>
              <w:rPr>
                <w:rFonts w:ascii="Times New Roman"/>
                <w:sz w:val="24"/>
                <w:szCs w:val="24"/>
                <w:lang w:val="zh-TW"/>
              </w:rPr>
              <w:t>、同向同行</w:t>
            </w:r>
            <w:r>
              <w:rPr>
                <w:rFonts w:ascii="Times New Roman"/>
                <w:sz w:val="24"/>
                <w:szCs w:val="24"/>
                <w:lang w:val="zh-TW" w:eastAsia="zh-TW"/>
              </w:rPr>
              <w:t>，形成实践育人统筹推进工作格局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构建党委统筹部署、政府扎实推动、社会广泛参与、高校着力实施的实践育人协同体系</w:t>
            </w:r>
            <w:r>
              <w:rPr>
                <w:rFonts w:ascii="Times New Roman"/>
                <w:sz w:val="24"/>
                <w:szCs w:val="24"/>
                <w:lang w:val="zh-TW"/>
              </w:rPr>
              <w:t>。</w:t>
            </w:r>
          </w:p>
        </w:tc>
      </w:tr>
    </w:tbl>
    <w:p>
      <w:pPr>
        <w:spacing w:before="300" w:after="225" w:line="360" w:lineRule="exact"/>
        <w:jc w:val="center"/>
        <w:rPr>
          <w:rFonts w:ascii="Times New Roman" w:eastAsia="黑体"/>
          <w:sz w:val="30"/>
          <w:szCs w:val="30"/>
          <w:lang w:val="zh-TW"/>
        </w:rPr>
      </w:pPr>
      <w:r>
        <w:rPr>
          <w:rFonts w:ascii="Times New Roman" w:eastAsia="黑体"/>
          <w:sz w:val="30"/>
          <w:szCs w:val="30"/>
          <w:lang w:val="zh-TW"/>
        </w:rPr>
        <w:t>（四）文化育人精品项目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985"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922"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1．育人目标精准化</w:t>
            </w:r>
          </w:p>
        </w:tc>
        <w:tc>
          <w:tcPr>
            <w:tcW w:w="1985" w:type="dxa"/>
            <w:noWrap w:val="0"/>
            <w:vAlign w:val="center"/>
          </w:tcPr>
          <w:p>
            <w:pPr>
              <w:spacing w:line="400" w:lineRule="exact"/>
              <w:jc w:val="center"/>
              <w:rPr>
                <w:rFonts w:ascii="Times New Roman"/>
              </w:rPr>
            </w:pPr>
            <w:r>
              <w:rPr>
                <w:rFonts w:ascii="Times New Roman"/>
                <w:sz w:val="24"/>
                <w:szCs w:val="24"/>
              </w:rPr>
              <w:t>1.1目标导向</w:t>
            </w:r>
          </w:p>
        </w:tc>
        <w:tc>
          <w:tcPr>
            <w:tcW w:w="9922" w:type="dxa"/>
            <w:noWrap w:val="0"/>
            <w:vAlign w:val="center"/>
          </w:tcPr>
          <w:p>
            <w:pPr>
              <w:spacing w:line="400" w:lineRule="exact"/>
              <w:rPr>
                <w:rFonts w:ascii="Times New Roman"/>
                <w:sz w:val="24"/>
                <w:szCs w:val="24"/>
              </w:rPr>
            </w:pPr>
            <w:r>
              <w:rPr>
                <w:rFonts w:asci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sz w:val="24"/>
                <w:szCs w:val="24"/>
              </w:rPr>
            </w:pPr>
            <w:r>
              <w:rPr>
                <w:rFonts w:ascii="Times New Roman"/>
                <w:sz w:val="24"/>
                <w:szCs w:val="24"/>
              </w:rPr>
              <w:t>2.优化校风学风，繁荣校园文化，培育大学精神，建设优美环境，滋养师生心灵、涵育师生品行、引领社会风尚。</w:t>
            </w:r>
          </w:p>
          <w:p>
            <w:pPr>
              <w:spacing w:line="400" w:lineRule="exact"/>
              <w:rPr>
                <w:rFonts w:ascii="Times New Roman"/>
              </w:rPr>
            </w:pPr>
            <w:r>
              <w:rPr>
                <w:rFonts w:ascii="Times New Roman"/>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rPr>
            </w:pPr>
            <w:r>
              <w:rPr>
                <w:rFonts w:ascii="Times New Roman"/>
                <w:sz w:val="24"/>
                <w:szCs w:val="24"/>
              </w:rPr>
              <w:t>1.2主题选取</w:t>
            </w:r>
          </w:p>
        </w:tc>
        <w:tc>
          <w:tcPr>
            <w:tcW w:w="9922"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，结合</w:t>
            </w:r>
            <w:r>
              <w:rPr>
                <w:rFonts w:ascii="Times New Roman"/>
                <w:sz w:val="24"/>
                <w:szCs w:val="24"/>
                <w:lang w:val="zh-TW" w:eastAsia="zh-TW"/>
              </w:rPr>
              <w:t>学校和专业特色，贴近师生实际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2．组织实施体系化</w:t>
            </w:r>
          </w:p>
        </w:tc>
        <w:tc>
          <w:tcPr>
            <w:tcW w:w="1985" w:type="dxa"/>
            <w:noWrap w:val="0"/>
            <w:vAlign w:val="center"/>
          </w:tcPr>
          <w:p>
            <w:pPr>
              <w:spacing w:line="400" w:lineRule="exact"/>
              <w:jc w:val="center"/>
              <w:rPr>
                <w:rFonts w:ascii="Times New Roman"/>
                <w:sz w:val="24"/>
                <w:szCs w:val="24"/>
              </w:rPr>
            </w:pPr>
            <w:r>
              <w:rPr>
                <w:rFonts w:ascii="Times New Roman"/>
                <w:sz w:val="24"/>
                <w:szCs w:val="24"/>
              </w:rPr>
              <w:t>2.1组织安排</w:t>
            </w:r>
          </w:p>
        </w:tc>
        <w:tc>
          <w:tcPr>
            <w:tcW w:w="9922" w:type="dxa"/>
            <w:noWrap w:val="0"/>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参与面广，积极性高，充分发挥师生的主体作用，使活动过程成为师生自觉参与、自我教育、自我提高的过程</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精心组织实施，实践过程有条不紊，组织管理到位，无安全事故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51" w:type="dxa"/>
            <w:vMerge w:val="continue"/>
            <w:noWrap w:val="0"/>
            <w:vAlign w:val="center"/>
          </w:tcPr>
          <w:p>
            <w:pPr>
              <w:spacing w:line="400" w:lineRule="exact"/>
              <w:jc w:val="center"/>
              <w:rPr>
                <w:rFonts w:ascii="Times New Roman"/>
                <w:kern w:val="2"/>
                <w:sz w:val="28"/>
                <w:szCs w:val="28"/>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2.2品牌化运作</w:t>
            </w:r>
          </w:p>
        </w:tc>
        <w:tc>
          <w:tcPr>
            <w:tcW w:w="9922" w:type="dxa"/>
            <w:noWrap w:val="0"/>
            <w:vAlign w:val="center"/>
          </w:tcPr>
          <w:p>
            <w:pPr>
              <w:spacing w:line="360" w:lineRule="exact"/>
              <w:rPr>
                <w:rFonts w:ascii="Times New Roman"/>
                <w:sz w:val="24"/>
                <w:szCs w:val="24"/>
              </w:rPr>
            </w:pPr>
            <w:r>
              <w:rPr>
                <w:rFonts w:ascii="Times New Roman"/>
                <w:sz w:val="24"/>
                <w:szCs w:val="24"/>
              </w:rPr>
              <w:t>1. 制定总体规划，有年度工作实施计划和重要项目。</w:t>
            </w:r>
          </w:p>
          <w:p>
            <w:pPr>
              <w:spacing w:line="360" w:lineRule="exact"/>
              <w:rPr>
                <w:rFonts w:ascii="Times New Roman"/>
                <w:sz w:val="24"/>
                <w:szCs w:val="24"/>
              </w:rPr>
            </w:pPr>
            <w:r>
              <w:rPr>
                <w:rFonts w:ascii="Times New Roman"/>
                <w:sz w:val="24"/>
                <w:szCs w:val="24"/>
              </w:rPr>
              <w:t>2.结合学校实际和师生特点，创新工作载体，打造“一校一品”校园文化名片。</w:t>
            </w:r>
          </w:p>
          <w:p>
            <w:pPr>
              <w:spacing w:line="360" w:lineRule="exact"/>
              <w:rPr>
                <w:rFonts w:ascii="Times New Roman"/>
              </w:rPr>
            </w:pPr>
            <w:r>
              <w:rPr>
                <w:rFonts w:ascii="Times New Roman"/>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51" w:type="dxa"/>
            <w:vMerge w:val="continue"/>
            <w:noWrap w:val="0"/>
            <w:vAlign w:val="center"/>
          </w:tcPr>
          <w:p>
            <w:pPr>
              <w:spacing w:line="400" w:lineRule="exact"/>
              <w:jc w:val="center"/>
              <w:rPr>
                <w:rFonts w:ascii="Times New Roman"/>
                <w:kern w:val="2"/>
                <w:sz w:val="28"/>
                <w:szCs w:val="28"/>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2.3教育成效</w:t>
            </w:r>
          </w:p>
        </w:tc>
        <w:tc>
          <w:tcPr>
            <w:tcW w:w="9922" w:type="dxa"/>
            <w:noWrap w:val="0"/>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实现双向受益，学生表现优秀、深受教育，取得较大社会效益</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w:t>
            </w:r>
            <w:r>
              <w:rPr>
                <w:rFonts w:ascii="Times New Roman"/>
                <w:sz w:val="24"/>
                <w:szCs w:val="24"/>
                <w:lang w:val="zh-TW"/>
              </w:rPr>
              <w:t>文化</w:t>
            </w:r>
            <w:r>
              <w:rPr>
                <w:rFonts w:ascii="Times New Roman"/>
                <w:sz w:val="24"/>
                <w:szCs w:val="24"/>
                <w:lang w:val="zh-TW" w:eastAsia="zh-TW"/>
              </w:rPr>
              <w:t>育人模式</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951" w:type="dxa"/>
            <w:vMerge w:val="restart"/>
            <w:noWrap w:val="0"/>
            <w:vAlign w:val="center"/>
          </w:tcPr>
          <w:p>
            <w:pPr>
              <w:spacing w:line="400" w:lineRule="exact"/>
              <w:jc w:val="center"/>
              <w:rPr>
                <w:rFonts w:ascii="Times New Roman"/>
              </w:rPr>
            </w:pPr>
            <w:r>
              <w:rPr>
                <w:rFonts w:ascii="Times New Roman" w:eastAsia="黑体"/>
                <w:kern w:val="2"/>
                <w:sz w:val="24"/>
                <w:szCs w:val="24"/>
              </w:rPr>
              <w:t>3．育人形式多样化</w:t>
            </w:r>
          </w:p>
        </w:tc>
        <w:tc>
          <w:tcPr>
            <w:tcW w:w="1985" w:type="dxa"/>
            <w:noWrap w:val="0"/>
            <w:vAlign w:val="center"/>
          </w:tcPr>
          <w:p>
            <w:pPr>
              <w:spacing w:line="400" w:lineRule="exact"/>
              <w:jc w:val="center"/>
              <w:rPr>
                <w:rFonts w:ascii="Times New Roman"/>
              </w:rPr>
            </w:pPr>
            <w:r>
              <w:rPr>
                <w:rFonts w:ascii="Times New Roman"/>
                <w:sz w:val="24"/>
                <w:szCs w:val="24"/>
              </w:rPr>
              <w:t>3.1核心价值观教育</w:t>
            </w:r>
          </w:p>
        </w:tc>
        <w:tc>
          <w:tcPr>
            <w:tcW w:w="9922" w:type="dxa"/>
            <w:noWrap w:val="0"/>
            <w:vAlign w:val="center"/>
          </w:tcPr>
          <w:p>
            <w:pPr>
              <w:spacing w:line="360" w:lineRule="exact"/>
              <w:rPr>
                <w:rFonts w:ascii="Times New Roman"/>
                <w:sz w:val="24"/>
                <w:szCs w:val="24"/>
                <w:lang w:val="zh-TW"/>
              </w:rPr>
            </w:pPr>
            <w:r>
              <w:rPr>
                <w:rFonts w:asci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sz w:val="24"/>
                <w:szCs w:val="24"/>
                <w:lang w:val="zh-TW" w:eastAsia="zh-TW"/>
              </w:rPr>
              <w:t>2.</w:t>
            </w:r>
            <w:r>
              <w:rPr>
                <w:rFonts w:ascii="Times New Roman"/>
                <w:sz w:val="24"/>
                <w:szCs w:val="24"/>
                <w:lang w:val="zh-TW"/>
              </w:rPr>
              <w:t>广泛开展</w:t>
            </w:r>
            <w:r>
              <w:rPr>
                <w:rFonts w:hint="eastAsia"/>
                <w:sz w:val="24"/>
                <w:szCs w:val="24"/>
                <w:lang w:val="zh-TW"/>
              </w:rPr>
              <w:t>“我的中国梦”等</w:t>
            </w:r>
            <w:r>
              <w:rPr>
                <w:rFonts w:asci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eastAsia="等线"/>
                <w:lang w:eastAsia="zh-TW"/>
              </w:rPr>
            </w:pPr>
            <w:r>
              <w:rPr>
                <w:rFonts w:asci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Merge w:val="continue"/>
            <w:noWrap w:val="0"/>
            <w:vAlign w:val="center"/>
          </w:tcPr>
          <w:p>
            <w:pPr>
              <w:spacing w:line="400" w:lineRule="exact"/>
              <w:jc w:val="center"/>
              <w:rPr>
                <w:rFonts w:ascii="Times New Roman" w:eastAsia="黑体"/>
                <w:kern w:val="2"/>
                <w:sz w:val="24"/>
                <w:szCs w:val="24"/>
              </w:rPr>
            </w:pPr>
          </w:p>
        </w:tc>
        <w:tc>
          <w:tcPr>
            <w:tcW w:w="1985" w:type="dxa"/>
            <w:noWrap w:val="0"/>
            <w:vAlign w:val="center"/>
          </w:tcPr>
          <w:p>
            <w:pPr>
              <w:spacing w:line="400" w:lineRule="exact"/>
              <w:jc w:val="center"/>
              <w:rPr>
                <w:rFonts w:ascii="Times New Roman"/>
              </w:rPr>
            </w:pPr>
            <w:r>
              <w:rPr>
                <w:rFonts w:ascii="Times New Roman"/>
                <w:sz w:val="24"/>
                <w:szCs w:val="24"/>
              </w:rPr>
              <w:t>3.2</w:t>
            </w:r>
            <w:r>
              <w:rPr>
                <w:rFonts w:ascii="Times New Roman"/>
                <w:sz w:val="24"/>
                <w:szCs w:val="24"/>
                <w:lang w:val="zh-TW" w:eastAsia="zh-TW"/>
              </w:rPr>
              <w:t>中华优秀传统文化教育</w:t>
            </w:r>
          </w:p>
        </w:tc>
        <w:tc>
          <w:tcPr>
            <w:tcW w:w="9922" w:type="dxa"/>
            <w:noWrap w:val="0"/>
            <w:vAlign w:val="center"/>
          </w:tcPr>
          <w:p>
            <w:pPr>
              <w:spacing w:line="360" w:lineRule="exact"/>
              <w:rPr>
                <w:rFonts w:ascii="Times New Roman"/>
                <w:sz w:val="24"/>
                <w:szCs w:val="24"/>
                <w:lang w:val="zh-TW"/>
              </w:rPr>
            </w:pPr>
            <w:r>
              <w:rPr>
                <w:rFonts w:ascii="Times New Roman"/>
                <w:sz w:val="24"/>
                <w:szCs w:val="24"/>
                <w:lang w:val="zh-TW"/>
              </w:rPr>
              <w:t>1.开展经典诵读、传统节日振兴、礼敬中华优秀传统文化等活动。</w:t>
            </w:r>
          </w:p>
          <w:p>
            <w:pPr>
              <w:spacing w:line="36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建设文化传承基地，引导高雅艺术、非物质文化、民族民间优秀文化走近师生</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951" w:type="dxa"/>
            <w:vMerge w:val="continue"/>
            <w:noWrap w:val="0"/>
            <w:vAlign w:val="center"/>
          </w:tcPr>
          <w:p>
            <w:pPr>
              <w:spacing w:line="400" w:lineRule="exact"/>
              <w:jc w:val="center"/>
              <w:rPr>
                <w:rFonts w:ascii="Times New Roman" w:eastAsia="黑体"/>
                <w:kern w:val="2"/>
                <w:sz w:val="24"/>
                <w:szCs w:val="24"/>
              </w:rPr>
            </w:pPr>
          </w:p>
        </w:tc>
        <w:tc>
          <w:tcPr>
            <w:tcW w:w="1985" w:type="dxa"/>
            <w:noWrap w:val="0"/>
            <w:vAlign w:val="center"/>
          </w:tcPr>
          <w:p>
            <w:pPr>
              <w:spacing w:line="400" w:lineRule="exact"/>
              <w:jc w:val="center"/>
              <w:rPr>
                <w:rFonts w:ascii="Times New Roman"/>
                <w:sz w:val="24"/>
                <w:szCs w:val="24"/>
              </w:rPr>
            </w:pPr>
            <w:r>
              <w:rPr>
                <w:rFonts w:ascii="Times New Roman"/>
                <w:sz w:val="24"/>
                <w:szCs w:val="24"/>
                <w:lang w:eastAsia="zh-TW"/>
              </w:rPr>
              <w:t>3.</w:t>
            </w:r>
            <w:r>
              <w:rPr>
                <w:rFonts w:ascii="Times New Roman"/>
                <w:sz w:val="24"/>
                <w:szCs w:val="24"/>
              </w:rPr>
              <w:t>3</w:t>
            </w:r>
            <w:r>
              <w:rPr>
                <w:rFonts w:ascii="Times New Roman"/>
                <w:sz w:val="24"/>
                <w:szCs w:val="24"/>
                <w:lang w:val="zh-TW" w:eastAsia="zh-TW"/>
              </w:rPr>
              <w:t>革命文化教育</w:t>
            </w:r>
          </w:p>
        </w:tc>
        <w:tc>
          <w:tcPr>
            <w:tcW w:w="9922" w:type="dxa"/>
            <w:noWrap w:val="0"/>
            <w:vAlign w:val="center"/>
          </w:tcPr>
          <w:p>
            <w:pPr>
              <w:spacing w:line="360" w:lineRule="exact"/>
              <w:rPr>
                <w:rFonts w:ascii="Times New Roman"/>
                <w:sz w:val="24"/>
                <w:szCs w:val="24"/>
                <w:lang w:val="zh-TW"/>
              </w:rPr>
            </w:pPr>
            <w:r>
              <w:rPr>
                <w:rFonts w:ascii="Times New Roman"/>
                <w:sz w:val="24"/>
                <w:szCs w:val="24"/>
                <w:lang w:val="zh-TW"/>
              </w:rPr>
              <w:t>1.开</w:t>
            </w:r>
            <w:r>
              <w:rPr>
                <w:sz w:val="24"/>
                <w:szCs w:val="24"/>
                <w:lang w:val="zh-TW"/>
              </w:rPr>
              <w:t>展“爱国·奋斗”“传承红色基因、担当复兴重任”等主</w:t>
            </w:r>
            <w:r>
              <w:rPr>
                <w:rFonts w:ascii="Times New Roman"/>
                <w:sz w:val="24"/>
                <w:szCs w:val="24"/>
                <w:lang w:val="zh-TW"/>
              </w:rPr>
              <w:t>题教育活动。</w:t>
            </w:r>
          </w:p>
          <w:p>
            <w:pPr>
              <w:spacing w:line="360" w:lineRule="exact"/>
              <w:rPr>
                <w:rFonts w:ascii="Times New Roman"/>
                <w:sz w:val="24"/>
                <w:szCs w:val="24"/>
                <w:lang w:val="zh-TW"/>
              </w:rPr>
            </w:pPr>
            <w:r>
              <w:rPr>
                <w:rFonts w:ascii="Times New Roman"/>
                <w:sz w:val="24"/>
                <w:szCs w:val="24"/>
                <w:lang w:val="zh-TW" w:eastAsia="zh-TW"/>
              </w:rPr>
              <w:t>2.</w:t>
            </w:r>
            <w:r>
              <w:rPr>
                <w:rFonts w:asci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sz w:val="24"/>
                <w:szCs w:val="24"/>
              </w:rPr>
            </w:pPr>
            <w:r>
              <w:rPr>
                <w:rFonts w:ascii="Times New Roman"/>
                <w:sz w:val="24"/>
                <w:szCs w:val="24"/>
                <w:lang w:val="zh-TW"/>
              </w:rPr>
              <w:t>3.建立革命文化教育资源库，统筹发挥校内外红色资源育人功能</w:t>
            </w:r>
            <w:r>
              <w:rPr>
                <w:rFonts w:ascii="Times New Roman"/>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951" w:type="dxa"/>
            <w:vMerge w:val="continue"/>
            <w:noWrap w:val="0"/>
            <w:vAlign w:val="center"/>
          </w:tcPr>
          <w:p>
            <w:pPr>
              <w:spacing w:line="400" w:lineRule="exact"/>
              <w:jc w:val="center"/>
              <w:rPr>
                <w:rFonts w:ascii="Times New Roman" w:eastAsia="黑体"/>
                <w:kern w:val="2"/>
                <w:sz w:val="24"/>
                <w:szCs w:val="24"/>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3.4社会主义先进文化教育</w:t>
            </w:r>
          </w:p>
        </w:tc>
        <w:tc>
          <w:tcPr>
            <w:tcW w:w="9922" w:type="dxa"/>
            <w:noWrap w:val="0"/>
            <w:vAlign w:val="center"/>
          </w:tcPr>
          <w:p>
            <w:pPr>
              <w:spacing w:line="360" w:lineRule="exact"/>
              <w:rPr>
                <w:rFonts w:ascii="Times New Roman"/>
                <w:sz w:val="24"/>
                <w:szCs w:val="24"/>
              </w:rPr>
            </w:pPr>
            <w:r>
              <w:rPr>
                <w:rFonts w:ascii="Times New Roman"/>
                <w:sz w:val="24"/>
                <w:szCs w:val="24"/>
              </w:rPr>
              <w:t>1. 积极组建</w:t>
            </w:r>
            <w:r>
              <w:rPr>
                <w:sz w:val="24"/>
                <w:szCs w:val="24"/>
              </w:rPr>
              <w:t>“优秀辅导员讲师团”和“大学生骨干宣讲团”</w:t>
            </w:r>
            <w:r>
              <w:rPr>
                <w:rFonts w:ascii="Times New Roman"/>
                <w:sz w:val="24"/>
                <w:szCs w:val="24"/>
              </w:rPr>
              <w:t>等讲师团，深入开展</w:t>
            </w:r>
            <w:r>
              <w:rPr>
                <w:sz w:val="24"/>
                <w:szCs w:val="24"/>
              </w:rPr>
              <w:t>“双团双巡”</w:t>
            </w:r>
            <w:r>
              <w:rPr>
                <w:rFonts w:ascii="Times New Roman"/>
                <w:sz w:val="24"/>
                <w:szCs w:val="24"/>
              </w:rPr>
              <w:t>等宣讲活动，大力推动习近平新时代中国特色社会主义思想的学习宣传阐释。</w:t>
            </w:r>
          </w:p>
          <w:p>
            <w:pPr>
              <w:spacing w:line="360" w:lineRule="exact"/>
              <w:rPr>
                <w:rFonts w:ascii="Times New Roman"/>
                <w:sz w:val="24"/>
                <w:szCs w:val="24"/>
              </w:rPr>
            </w:pPr>
            <w:r>
              <w:rPr>
                <w:rFonts w:ascii="Times New Roman"/>
                <w:sz w:val="24"/>
                <w:szCs w:val="24"/>
              </w:rPr>
              <w:t>2. 大力推动领导干部上讲台开展思想政治教育，加强师生形势政策宣传教育，深入解读习近平新时代中国特色社会主义思想和党的十九大精神。</w:t>
            </w:r>
          </w:p>
          <w:p>
            <w:pPr>
              <w:spacing w:line="360" w:lineRule="exact"/>
              <w:rPr>
                <w:sz w:val="24"/>
                <w:szCs w:val="24"/>
              </w:rPr>
            </w:pPr>
            <w:r>
              <w:rPr>
                <w:rFonts w:asci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sz w:val="24"/>
                <w:szCs w:val="24"/>
              </w:rPr>
            </w:pPr>
            <w:r>
              <w:rPr>
                <w:rFonts w:asci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51" w:type="dxa"/>
            <w:vMerge w:val="continue"/>
            <w:noWrap w:val="0"/>
            <w:vAlign w:val="center"/>
          </w:tcPr>
          <w:p>
            <w:pPr>
              <w:jc w:val="center"/>
              <w:rPr>
                <w:rFonts w:ascii="Times New Roman"/>
              </w:rPr>
            </w:pPr>
          </w:p>
        </w:tc>
        <w:tc>
          <w:tcPr>
            <w:tcW w:w="1985" w:type="dxa"/>
            <w:noWrap w:val="0"/>
            <w:vAlign w:val="center"/>
          </w:tcPr>
          <w:p>
            <w:pPr>
              <w:spacing w:line="400" w:lineRule="exact"/>
              <w:jc w:val="center"/>
              <w:rPr>
                <w:rFonts w:ascii="Times New Roman"/>
              </w:rPr>
            </w:pPr>
            <w:r>
              <w:rPr>
                <w:rFonts w:ascii="Times New Roman"/>
                <w:sz w:val="24"/>
                <w:szCs w:val="24"/>
              </w:rPr>
              <w:t>3.5校园文化建设</w:t>
            </w:r>
          </w:p>
        </w:tc>
        <w:tc>
          <w:tcPr>
            <w:tcW w:w="9922" w:type="dxa"/>
            <w:noWrap w:val="0"/>
            <w:vAlign w:val="center"/>
          </w:tcPr>
          <w:p>
            <w:pPr>
              <w:spacing w:line="360" w:lineRule="exact"/>
              <w:rPr>
                <w:rFonts w:ascii="Times New Roman"/>
                <w:sz w:val="24"/>
                <w:szCs w:val="24"/>
              </w:rPr>
            </w:pPr>
            <w:r>
              <w:rPr>
                <w:rFonts w:ascii="Times New Roman"/>
                <w:sz w:val="24"/>
                <w:szCs w:val="24"/>
              </w:rPr>
              <w:t>1.开展文明校园创建，积极</w:t>
            </w:r>
            <w:r>
              <w:rPr>
                <w:sz w:val="24"/>
                <w:szCs w:val="24"/>
              </w:rPr>
              <w:t>参与“全国文明校园”</w:t>
            </w:r>
            <w:r>
              <w:rPr>
                <w:lang w:eastAsia="zh-TW"/>
              </w:rPr>
              <w:t xml:space="preserve"> </w:t>
            </w:r>
            <w:r>
              <w:rPr>
                <w:sz w:val="24"/>
                <w:szCs w:val="24"/>
              </w:rPr>
              <w:t>评</w:t>
            </w:r>
            <w:r>
              <w:rPr>
                <w:rFonts w:ascii="Times New Roman"/>
                <w:sz w:val="24"/>
                <w:szCs w:val="24"/>
              </w:rPr>
              <w:t>选。</w:t>
            </w:r>
          </w:p>
          <w:p>
            <w:pPr>
              <w:spacing w:line="360" w:lineRule="exact"/>
              <w:rPr>
                <w:rFonts w:ascii="Times New Roman"/>
                <w:sz w:val="24"/>
                <w:szCs w:val="24"/>
              </w:rPr>
            </w:pPr>
            <w:r>
              <w:rPr>
                <w:rFonts w:ascii="Times New Roman"/>
                <w:sz w:val="24"/>
                <w:szCs w:val="24"/>
              </w:rPr>
              <w:t>2.挖掘校史校风校训校歌的教育作用，建设特色校园文化。</w:t>
            </w:r>
          </w:p>
          <w:p>
            <w:pPr>
              <w:spacing w:line="360" w:lineRule="exact"/>
              <w:rPr>
                <w:rFonts w:ascii="Times New Roman" w:eastAsia="PMingLiU"/>
                <w:lang w:eastAsia="zh-TW"/>
              </w:rPr>
            </w:pPr>
            <w:r>
              <w:rPr>
                <w:rFonts w:ascii="Times New Roman"/>
                <w:sz w:val="24"/>
                <w:szCs w:val="24"/>
              </w:rPr>
              <w:t>3.建设美丽校园，实现校园山、水、园、林、路、馆建设达到使用、审美、教育功能的和谐统一。</w:t>
            </w:r>
          </w:p>
        </w:tc>
      </w:tr>
    </w:tbl>
    <w:p>
      <w:pPr>
        <w:spacing w:line="220" w:lineRule="atLeast"/>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（五）网络育人精品项目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843"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10064"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1843" w:type="dxa"/>
            <w:noWrap w:val="0"/>
            <w:vAlign w:val="center"/>
          </w:tcPr>
          <w:p>
            <w:pPr>
              <w:spacing w:line="400" w:lineRule="exact"/>
              <w:jc w:val="center"/>
              <w:rPr>
                <w:rFonts w:ascii="Times New Roman"/>
                <w:sz w:val="24"/>
                <w:szCs w:val="24"/>
              </w:rPr>
            </w:pPr>
            <w:r>
              <w:rPr>
                <w:rFonts w:ascii="Times New Roman"/>
                <w:sz w:val="24"/>
                <w:szCs w:val="24"/>
              </w:rPr>
              <w:t>1.1目标导向</w:t>
            </w:r>
          </w:p>
        </w:tc>
        <w:tc>
          <w:tcPr>
            <w:tcW w:w="10064" w:type="dxa"/>
            <w:noWrap w:val="0"/>
            <w:vAlign w:val="center"/>
          </w:tcPr>
          <w:p>
            <w:pPr>
              <w:spacing w:line="400" w:lineRule="exact"/>
              <w:rPr>
                <w:rFonts w:ascii="Times New Roman"/>
                <w:sz w:val="24"/>
                <w:szCs w:val="24"/>
                <w:lang w:val="zh-TW"/>
              </w:rPr>
            </w:pPr>
            <w:r>
              <w:rPr>
                <w:rFonts w:ascii="Times New Roman"/>
                <w:sz w:val="24"/>
                <w:szCs w:val="24"/>
                <w:lang w:val="zh-TW"/>
              </w:rPr>
              <w:t>1.坚持明确的育人导向，引导师生强化网络意识，树立网络思维，提升网络文明素养，养成文明网络生活方式。</w:t>
            </w:r>
          </w:p>
          <w:p>
            <w:pPr>
              <w:spacing w:line="400" w:lineRule="exact"/>
              <w:rPr>
                <w:rFonts w:ascii="Times New Roman"/>
                <w:sz w:val="24"/>
                <w:szCs w:val="24"/>
                <w:lang w:val="zh-TW"/>
              </w:rPr>
            </w:pPr>
            <w:r>
              <w:rPr>
                <w:rFonts w:ascii="Times New Roman"/>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1.2建设方向</w:t>
            </w:r>
          </w:p>
        </w:tc>
        <w:tc>
          <w:tcPr>
            <w:tcW w:w="10064" w:type="dxa"/>
            <w:noWrap w:val="0"/>
            <w:vAlign w:val="center"/>
          </w:tcPr>
          <w:p>
            <w:pPr>
              <w:spacing w:line="400" w:lineRule="exact"/>
              <w:rPr>
                <w:rFonts w:ascii="Times New Roman"/>
                <w:sz w:val="24"/>
                <w:szCs w:val="24"/>
                <w:lang w:val="zh-TW"/>
              </w:rPr>
            </w:pPr>
            <w:r>
              <w:rPr>
                <w:rFonts w:ascii="Times New Roman"/>
                <w:sz w:val="24"/>
                <w:szCs w:val="24"/>
                <w:lang w:val="zh-TW"/>
              </w:rPr>
              <w:t>1.突出新技术、新理念，推动思想政治工作传统优势同信息技术高度融合。</w:t>
            </w:r>
          </w:p>
          <w:p>
            <w:pPr>
              <w:spacing w:line="400" w:lineRule="exact"/>
              <w:rPr>
                <w:rFonts w:ascii="Times New Roman"/>
                <w:sz w:val="24"/>
                <w:szCs w:val="24"/>
                <w:lang w:val="zh-TW"/>
              </w:rPr>
            </w:pPr>
            <w:r>
              <w:rPr>
                <w:rFonts w:ascii="Times New Roman"/>
                <w:sz w:val="24"/>
                <w:szCs w:val="24"/>
                <w:lang w:val="zh-TW"/>
              </w:rPr>
              <w:t>2.突出政治性、主旋律，积极开展学习宣传贯彻习近平新时代中国特色社会主义思想和党的十九大精神等网络思想政治教育活动。</w:t>
            </w:r>
          </w:p>
          <w:p>
            <w:pPr>
              <w:spacing w:line="400" w:lineRule="exact"/>
              <w:rPr>
                <w:rFonts w:ascii="Times New Roman"/>
                <w:sz w:val="24"/>
                <w:szCs w:val="24"/>
                <w:lang w:val="zh-TW"/>
              </w:rPr>
            </w:pPr>
            <w:r>
              <w:rPr>
                <w:rFonts w:asci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sz w:val="24"/>
                <w:szCs w:val="24"/>
                <w:lang w:val="zh-TW"/>
              </w:rPr>
            </w:pPr>
            <w:r>
              <w:rPr>
                <w:rFonts w:ascii="Times New Roman"/>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2.品牌化建设显著</w:t>
            </w:r>
          </w:p>
        </w:tc>
        <w:tc>
          <w:tcPr>
            <w:tcW w:w="1843" w:type="dxa"/>
            <w:noWrap w:val="0"/>
            <w:vAlign w:val="center"/>
          </w:tcPr>
          <w:p>
            <w:pPr>
              <w:spacing w:line="400" w:lineRule="exact"/>
              <w:jc w:val="center"/>
              <w:rPr>
                <w:rFonts w:ascii="Times New Roman"/>
                <w:sz w:val="24"/>
                <w:szCs w:val="24"/>
              </w:rPr>
            </w:pPr>
            <w:r>
              <w:rPr>
                <w:rFonts w:ascii="Times New Roman"/>
                <w:sz w:val="24"/>
                <w:szCs w:val="24"/>
              </w:rPr>
              <w:t>2.1网络平台</w:t>
            </w:r>
          </w:p>
        </w:tc>
        <w:tc>
          <w:tcPr>
            <w:tcW w:w="10064" w:type="dxa"/>
            <w:noWrap w:val="0"/>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rPr>
              <w:t>.注重运用新技术、新媒体</w:t>
            </w:r>
            <w:r>
              <w:rPr>
                <w:rFonts w:ascii="Times New Roman"/>
                <w:sz w:val="24"/>
                <w:szCs w:val="24"/>
                <w:lang w:val="zh-TW" w:eastAsia="zh-TW"/>
              </w:rPr>
              <w:t>，充分开发网络资源</w:t>
            </w:r>
            <w:r>
              <w:rPr>
                <w:rFonts w:ascii="Times New Roman"/>
                <w:sz w:val="24"/>
                <w:szCs w:val="24"/>
                <w:lang w:val="zh-TW"/>
              </w:rPr>
              <w:t>，具有技术创新优势。</w:t>
            </w:r>
          </w:p>
          <w:p>
            <w:pPr>
              <w:spacing w:line="400" w:lineRule="exact"/>
              <w:rPr>
                <w:rFonts w:ascii="Times New Roman"/>
                <w:sz w:val="24"/>
                <w:szCs w:val="24"/>
                <w:lang w:val="zh-TW"/>
              </w:rPr>
            </w:pPr>
            <w:r>
              <w:rPr>
                <w:rFonts w:ascii="Times New Roman"/>
                <w:sz w:val="24"/>
                <w:szCs w:val="24"/>
                <w:lang w:val="zh-TW"/>
              </w:rPr>
              <w:t>2.平台</w:t>
            </w:r>
            <w:r>
              <w:rPr>
                <w:rFonts w:ascii="Times New Roman"/>
                <w:sz w:val="24"/>
                <w:szCs w:val="24"/>
                <w:lang w:val="zh-TW" w:eastAsia="zh-TW"/>
              </w:rPr>
              <w:t>建设综合、联动、高效，融合教育、管理、服务等功能</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3.设计美观，结构科学，操作便捷，</w:t>
            </w:r>
            <w:r>
              <w:rPr>
                <w:rFonts w:ascii="Times New Roman"/>
                <w:sz w:val="24"/>
                <w:szCs w:val="24"/>
                <w:lang w:val="zh-TW" w:eastAsia="zh-TW"/>
              </w:rPr>
              <w:t>体现精品创意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4.</w:t>
            </w:r>
            <w:r>
              <w:rPr>
                <w:rFonts w:ascii="Times New Roman"/>
                <w:sz w:val="24"/>
                <w:szCs w:val="24"/>
                <w:lang w:val="zh-TW" w:eastAsia="zh-TW"/>
              </w:rPr>
              <w:t>信息内容丰富，</w:t>
            </w:r>
            <w:r>
              <w:rPr>
                <w:rFonts w:ascii="Times New Roman"/>
                <w:sz w:val="24"/>
                <w:szCs w:val="24"/>
                <w:lang w:val="zh-TW"/>
              </w:rPr>
              <w:t>更新及时，</w:t>
            </w:r>
            <w:r>
              <w:rPr>
                <w:rFonts w:ascii="Times New Roman"/>
                <w:sz w:val="24"/>
                <w:szCs w:val="24"/>
                <w:lang w:val="zh-TW" w:eastAsia="zh-TW"/>
              </w:rPr>
              <w:t>富有思想性、教育性</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rPr>
              <w:t>5.</w:t>
            </w:r>
            <w:r>
              <w:rPr>
                <w:rFonts w:ascii="Times New Roman"/>
                <w:sz w:val="24"/>
                <w:szCs w:val="24"/>
                <w:lang w:val="zh-TW" w:eastAsia="zh-TW"/>
              </w:rPr>
              <w:t>覆盖面广</w:t>
            </w:r>
            <w:r>
              <w:rPr>
                <w:rFonts w:ascii="Times New Roman"/>
                <w:sz w:val="24"/>
                <w:szCs w:val="24"/>
                <w:lang w:val="zh-TW"/>
              </w:rPr>
              <w:t>，</w:t>
            </w:r>
            <w:r>
              <w:rPr>
                <w:rFonts w:ascii="Times New Roman"/>
                <w:sz w:val="24"/>
                <w:szCs w:val="24"/>
                <w:lang w:val="zh-TW" w:eastAsia="zh-TW"/>
              </w:rPr>
              <w:t>师生黏合度高，传播效果良好，社会影响较大</w:t>
            </w:r>
            <w:r>
              <w:rPr>
                <w:rFonts w:ascii="Times New Roman"/>
                <w:sz w:val="24"/>
                <w:szCs w:val="24"/>
                <w:lang w:val="zh-TW"/>
              </w:rPr>
              <w:t>。</w:t>
            </w:r>
          </w:p>
          <w:p>
            <w:pPr>
              <w:spacing w:line="400" w:lineRule="exact"/>
              <w:rPr>
                <w:rFonts w:ascii="Times New Roman" w:eastAsia="等线"/>
                <w:sz w:val="24"/>
                <w:szCs w:val="24"/>
                <w:lang w:val="zh-TW"/>
              </w:rPr>
            </w:pPr>
            <w:r>
              <w:rPr>
                <w:rFonts w:ascii="Times New Roman"/>
                <w:sz w:val="24"/>
                <w:szCs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2.2网络活动</w:t>
            </w:r>
          </w:p>
        </w:tc>
        <w:tc>
          <w:tcPr>
            <w:tcW w:w="10064" w:type="dxa"/>
            <w:noWrap w:val="0"/>
            <w:vAlign w:val="top"/>
          </w:tcPr>
          <w:p>
            <w:pPr>
              <w:spacing w:line="400" w:lineRule="exact"/>
              <w:rPr>
                <w:rFonts w:ascii="Times New Roman"/>
                <w:sz w:val="24"/>
                <w:szCs w:val="24"/>
                <w:lang w:val="zh-TW"/>
              </w:rPr>
            </w:pPr>
            <w:r>
              <w:rPr>
                <w:rFonts w:ascii="Times New Roman"/>
                <w:sz w:val="24"/>
                <w:szCs w:val="24"/>
                <w:lang w:val="zh-TW"/>
              </w:rPr>
              <w:t>1.活动主题突出，特色鲜明，弘扬主旋律，契合师生</w:t>
            </w:r>
            <w:r>
              <w:rPr>
                <w:rFonts w:ascii="Times New Roman"/>
                <w:sz w:val="24"/>
                <w:szCs w:val="24"/>
                <w:lang w:val="zh-TW" w:eastAsia="zh-TW"/>
              </w:rPr>
              <w:t>思想实际、成长需求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2.工作方案详尽科学，组织周密到位。</w:t>
            </w:r>
          </w:p>
          <w:p>
            <w:pPr>
              <w:spacing w:line="400" w:lineRule="exact"/>
              <w:rPr>
                <w:rFonts w:ascii="Times New Roman"/>
                <w:sz w:val="24"/>
                <w:szCs w:val="24"/>
                <w:lang w:val="zh-TW"/>
              </w:rPr>
            </w:pPr>
            <w:r>
              <w:rPr>
                <w:rFonts w:ascii="Times New Roman"/>
                <w:sz w:val="24"/>
                <w:szCs w:val="24"/>
                <w:lang w:val="zh-TW"/>
              </w:rPr>
              <w:t>3.实现线上线下联动，主动向线下延伸。</w:t>
            </w:r>
          </w:p>
          <w:p>
            <w:pPr>
              <w:spacing w:line="400" w:lineRule="exact"/>
              <w:rPr>
                <w:rFonts w:ascii="Times New Roman" w:eastAsia="等线"/>
              </w:rPr>
            </w:pPr>
            <w:r>
              <w:rPr>
                <w:rFonts w:ascii="Times New Roman"/>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lang w:val="zh-TW"/>
              </w:rPr>
            </w:pPr>
            <w:r>
              <w:rPr>
                <w:rFonts w:ascii="Times New Roman"/>
                <w:sz w:val="24"/>
                <w:szCs w:val="24"/>
                <w:lang w:val="zh-TW"/>
              </w:rPr>
              <w:t>2.3网络作品</w:t>
            </w:r>
          </w:p>
        </w:tc>
        <w:tc>
          <w:tcPr>
            <w:tcW w:w="10064" w:type="dxa"/>
            <w:noWrap w:val="0"/>
            <w:vAlign w:val="top"/>
          </w:tcPr>
          <w:p>
            <w:pPr>
              <w:spacing w:line="400" w:lineRule="exact"/>
              <w:rPr>
                <w:rFonts w:ascii="Times New Roman"/>
                <w:sz w:val="24"/>
                <w:szCs w:val="24"/>
                <w:lang w:val="zh-TW"/>
              </w:rPr>
            </w:pPr>
            <w:r>
              <w:rPr>
                <w:rFonts w:ascii="Times New Roman"/>
                <w:sz w:val="24"/>
                <w:szCs w:val="24"/>
                <w:lang w:val="zh-TW"/>
              </w:rPr>
              <w:t>1.富有网络特色，突出主流文化，体现价值引导，充满正能量。</w:t>
            </w:r>
          </w:p>
          <w:p>
            <w:pPr>
              <w:spacing w:line="400" w:lineRule="exact"/>
              <w:rPr>
                <w:rFonts w:ascii="Times New Roman"/>
                <w:sz w:val="24"/>
                <w:szCs w:val="24"/>
                <w:lang w:val="zh-TW"/>
              </w:rPr>
            </w:pPr>
            <w:r>
              <w:rPr>
                <w:rFonts w:asci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sz w:val="24"/>
                <w:szCs w:val="24"/>
                <w:lang w:val="zh-TW"/>
              </w:rPr>
            </w:pPr>
            <w:r>
              <w:rPr>
                <w:rFonts w:ascii="Times New Roman"/>
                <w:sz w:val="24"/>
                <w:szCs w:val="24"/>
                <w:lang w:val="zh-TW"/>
              </w:rPr>
              <w:t>3.在网络上有较大影响力，有较高的转发、评论和引用量。</w:t>
            </w:r>
          </w:p>
          <w:p>
            <w:pPr>
              <w:spacing w:line="400" w:lineRule="exact"/>
              <w:rPr>
                <w:rFonts w:ascii="Times New Roman"/>
                <w:sz w:val="24"/>
                <w:szCs w:val="24"/>
                <w:lang w:val="zh-TW"/>
              </w:rPr>
            </w:pPr>
            <w:r>
              <w:rPr>
                <w:rFonts w:asci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sz w:val="24"/>
                <w:szCs w:val="24"/>
                <w:lang w:val="zh-TW"/>
              </w:rPr>
              <w:t>化建设活动，推广展示一批</w:t>
            </w:r>
            <w:r>
              <w:rPr>
                <w:rFonts w:hint="eastAsia"/>
                <w:sz w:val="24"/>
                <w:szCs w:val="24"/>
                <w:lang w:val="zh-TW"/>
              </w:rPr>
              <w:t>“网络名篇名作”</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3.运行模式健全</w:t>
            </w:r>
          </w:p>
        </w:tc>
        <w:tc>
          <w:tcPr>
            <w:tcW w:w="1843" w:type="dxa"/>
            <w:noWrap w:val="0"/>
            <w:vAlign w:val="center"/>
          </w:tcPr>
          <w:p>
            <w:pPr>
              <w:spacing w:line="400" w:lineRule="exact"/>
              <w:jc w:val="center"/>
              <w:rPr>
                <w:rFonts w:ascii="Times New Roman"/>
                <w:sz w:val="24"/>
                <w:szCs w:val="24"/>
              </w:rPr>
            </w:pPr>
            <w:r>
              <w:rPr>
                <w:rFonts w:ascii="Times New Roman"/>
                <w:sz w:val="24"/>
                <w:szCs w:val="24"/>
              </w:rPr>
              <w:t>3.1运行机制</w:t>
            </w:r>
          </w:p>
        </w:tc>
        <w:tc>
          <w:tcPr>
            <w:tcW w:w="10064" w:type="dxa"/>
            <w:noWrap w:val="0"/>
            <w:vAlign w:val="top"/>
          </w:tcPr>
          <w:p>
            <w:pPr>
              <w:spacing w:line="400" w:lineRule="exact"/>
              <w:rPr>
                <w:rFonts w:ascii="Times New Roman"/>
                <w:sz w:val="24"/>
                <w:szCs w:val="24"/>
                <w:lang w:val="zh-TW"/>
              </w:rPr>
            </w:pPr>
            <w:r>
              <w:rPr>
                <w:rFonts w:ascii="Times New Roman"/>
                <w:sz w:val="24"/>
                <w:szCs w:val="24"/>
                <w:lang w:val="zh-TW" w:eastAsia="zh-TW"/>
              </w:rPr>
              <w:t>1.健全培育、评估、推广、保障</w:t>
            </w:r>
            <w:r>
              <w:rPr>
                <w:rFonts w:ascii="Times New Roman"/>
                <w:sz w:val="24"/>
                <w:szCs w:val="24"/>
                <w:lang w:val="zh-TW"/>
              </w:rPr>
              <w:t>四</w:t>
            </w:r>
            <w:r>
              <w:rPr>
                <w:rFonts w:ascii="Times New Roman"/>
                <w:sz w:val="24"/>
                <w:szCs w:val="24"/>
                <w:lang w:val="zh-TW" w:eastAsia="zh-TW"/>
              </w:rPr>
              <w:t>位一体建设机制，推进品牌化建设、项目化运作、优质化产出，形成可复制、可借鉴的建设模式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2.制定建设方案、工作规划，明确建设方向、重点、特色和实施步骤</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3.健全管理、运行制度，有严格规范的内容采集、编辑和发布制度</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4.落实经费、场地、人员、硬件等必要的条件保障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3.2队伍建设</w:t>
            </w:r>
          </w:p>
        </w:tc>
        <w:tc>
          <w:tcPr>
            <w:tcW w:w="10064" w:type="dxa"/>
            <w:noWrap w:val="0"/>
            <w:vAlign w:val="top"/>
          </w:tcPr>
          <w:p>
            <w:pPr>
              <w:spacing w:line="400" w:lineRule="exact"/>
              <w:rPr>
                <w:rFonts w:ascii="Times New Roman"/>
                <w:sz w:val="24"/>
                <w:szCs w:val="24"/>
                <w:lang w:val="zh-TW"/>
              </w:rPr>
            </w:pPr>
            <w:r>
              <w:rPr>
                <w:rFonts w:asci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2.坚持专兼结合，积极动员引导学校领导和广大师生，特别是学术大师、教学名师、优秀导师、辅导员</w:t>
            </w:r>
            <w:r>
              <w:rPr>
                <w:rFonts w:ascii="Times New Roman"/>
                <w:sz w:val="24"/>
                <w:szCs w:val="24"/>
                <w:lang w:val="zh-TW"/>
              </w:rPr>
              <w:t>、</w:t>
            </w:r>
            <w:r>
              <w:rPr>
                <w:rFonts w:ascii="Times New Roman"/>
                <w:sz w:val="24"/>
                <w:szCs w:val="24"/>
                <w:lang w:val="zh-TW" w:eastAsia="zh-TW"/>
              </w:rPr>
              <w:t>班主任参与网络育人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3.经常性开展有针对性的培养培训</w:t>
            </w:r>
            <w:r>
              <w:rPr>
                <w:rFonts w:ascii="Times New Roman"/>
                <w:sz w:val="24"/>
                <w:szCs w:val="24"/>
                <w:lang w:val="zh-TW"/>
              </w:rPr>
              <w:t>。</w:t>
            </w:r>
          </w:p>
        </w:tc>
      </w:tr>
    </w:tbl>
    <w:p>
      <w:pPr>
        <w:spacing w:before="300" w:after="225" w:line="360" w:lineRule="exact"/>
        <w:jc w:val="center"/>
        <w:rPr>
          <w:rFonts w:ascii="Times New Roman" w:eastAsia="黑体"/>
          <w:sz w:val="30"/>
          <w:szCs w:val="30"/>
          <w:lang w:val="zh-TW"/>
        </w:rPr>
      </w:pPr>
      <w:r>
        <w:rPr>
          <w:rFonts w:ascii="Times New Roman" w:eastAsia="黑体"/>
          <w:sz w:val="30"/>
          <w:szCs w:val="30"/>
          <w:lang w:val="zh-TW"/>
        </w:rPr>
        <w:t>（六）心理育人精品项目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2126"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781"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2126" w:type="dxa"/>
            <w:noWrap w:val="0"/>
            <w:vAlign w:val="center"/>
          </w:tcPr>
          <w:p>
            <w:pPr>
              <w:spacing w:line="400" w:lineRule="exact"/>
              <w:jc w:val="center"/>
              <w:rPr>
                <w:rFonts w:ascii="Times New Roman"/>
                <w:sz w:val="24"/>
                <w:szCs w:val="24"/>
              </w:rPr>
            </w:pPr>
            <w:r>
              <w:rPr>
                <w:rFonts w:ascii="Times New Roman"/>
                <w:sz w:val="24"/>
                <w:szCs w:val="24"/>
              </w:rPr>
              <w:t>1.1目标导向</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sz w:val="24"/>
                <w:szCs w:val="24"/>
                <w:lang w:val="zh-TW"/>
              </w:rPr>
            </w:pPr>
            <w:r>
              <w:rPr>
                <w:rFonts w:ascii="Times New Roman"/>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1.2制度建设</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sz w:val="24"/>
                <w:szCs w:val="24"/>
                <w:lang w:val="zh-TW"/>
              </w:rPr>
            </w:pPr>
            <w:r>
              <w:rPr>
                <w:rFonts w:ascii="Times New Roman"/>
                <w:sz w:val="24"/>
                <w:szCs w:val="24"/>
                <w:lang w:val="zh-TW"/>
              </w:rPr>
              <w:t>2.严格遵循保密原则，建立心理健康数据安全保护机制，保护师生隐私。</w:t>
            </w:r>
          </w:p>
          <w:p>
            <w:pPr>
              <w:spacing w:line="400" w:lineRule="exact"/>
              <w:rPr>
                <w:rFonts w:ascii="Times New Roman"/>
                <w:sz w:val="24"/>
                <w:szCs w:val="24"/>
                <w:lang w:val="zh-TW"/>
              </w:rPr>
            </w:pPr>
            <w:r>
              <w:rPr>
                <w:rFonts w:ascii="Times New Roman"/>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1.3平台保障</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1.按照不低于20元/生的标准设立专项工作经费，配备必要办公场地和设备。</w:t>
            </w:r>
          </w:p>
          <w:p>
            <w:pPr>
              <w:spacing w:line="400" w:lineRule="exact"/>
              <w:rPr>
                <w:rFonts w:ascii="Times New Roman"/>
                <w:sz w:val="24"/>
                <w:szCs w:val="24"/>
                <w:lang w:val="zh-TW"/>
              </w:rPr>
            </w:pPr>
            <w:r>
              <w:rPr>
                <w:rFonts w:ascii="Times New Roman"/>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restart"/>
            <w:noWrap w:val="0"/>
            <w:vAlign w:val="center"/>
          </w:tcPr>
          <w:p>
            <w:pPr>
              <w:spacing w:line="400" w:lineRule="exact"/>
              <w:jc w:val="center"/>
              <w:rPr>
                <w:rFonts w:ascii="Times New Roman" w:eastAsia="黑体"/>
                <w:kern w:val="2"/>
                <w:sz w:val="24"/>
                <w:szCs w:val="24"/>
              </w:rPr>
            </w:pPr>
          </w:p>
          <w:p>
            <w:pPr>
              <w:spacing w:line="400" w:lineRule="exact"/>
              <w:jc w:val="center"/>
              <w:rPr>
                <w:rFonts w:ascii="Times New Roman" w:eastAsia="黑体"/>
                <w:kern w:val="2"/>
                <w:sz w:val="24"/>
                <w:szCs w:val="24"/>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2.1教育教学</w:t>
            </w:r>
          </w:p>
        </w:tc>
        <w:tc>
          <w:tcPr>
            <w:tcW w:w="9781" w:type="dxa"/>
            <w:noWrap w:val="0"/>
            <w:vAlign w:val="center"/>
          </w:tcPr>
          <w:p>
            <w:pPr>
              <w:spacing w:line="400" w:lineRule="exact"/>
              <w:rPr>
                <w:rFonts w:ascii="Times New Roman"/>
                <w:sz w:val="24"/>
                <w:szCs w:val="24"/>
              </w:rPr>
            </w:pPr>
            <w:r>
              <w:rPr>
                <w:rFonts w:asci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sz w:val="24"/>
                <w:szCs w:val="24"/>
                <w:lang w:val="zh-TW"/>
              </w:rPr>
            </w:pPr>
            <w:r>
              <w:rPr>
                <w:rFonts w:ascii="Times New Roman"/>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2.2实践活动</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1.组织开展心理健康教育月、</w:t>
            </w:r>
            <w:r>
              <w:rPr>
                <w:sz w:val="24"/>
                <w:szCs w:val="24"/>
                <w:lang w:val="zh-TW"/>
              </w:rPr>
              <w:t>“</w:t>
            </w:r>
            <w:r>
              <w:rPr>
                <w:rFonts w:ascii="Times New Roman"/>
                <w:sz w:val="24"/>
                <w:szCs w:val="24"/>
                <w:lang w:val="zh-TW"/>
              </w:rPr>
              <w:t>5</w:t>
            </w:r>
            <w:r>
              <w:rPr>
                <w:rFonts w:ascii="Times New Roman" w:eastAsia="宋体"/>
                <w:sz w:val="24"/>
                <w:szCs w:val="24"/>
                <w:lang w:val="zh-TW"/>
              </w:rPr>
              <w:t>•</w:t>
            </w:r>
            <w:r>
              <w:rPr>
                <w:rFonts w:ascii="Times New Roman"/>
                <w:sz w:val="24"/>
                <w:szCs w:val="24"/>
                <w:lang w:val="zh-TW"/>
              </w:rPr>
              <w:t>25</w:t>
            </w:r>
            <w:r>
              <w:rPr>
                <w:sz w:val="24"/>
                <w:szCs w:val="24"/>
                <w:lang w:val="zh-TW"/>
              </w:rPr>
              <w:t>”</w:t>
            </w:r>
            <w:r>
              <w:rPr>
                <w:rFonts w:ascii="Times New Roman"/>
                <w:sz w:val="24"/>
                <w:szCs w:val="24"/>
                <w:lang w:val="zh-TW"/>
              </w:rPr>
              <w:t>心理健康节等形式多样的主题教育活动，效果良好。</w:t>
            </w:r>
          </w:p>
          <w:p>
            <w:pPr>
              <w:spacing w:line="400" w:lineRule="exact"/>
              <w:rPr>
                <w:rFonts w:ascii="Times New Roman"/>
                <w:lang w:eastAsia="zh-TW"/>
              </w:rPr>
            </w:pPr>
            <w:r>
              <w:rPr>
                <w:rFonts w:ascii="Times New Roman"/>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2.3咨询服务</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1.全校至少拥有2名具有从事心理健康教育相关学历和专业资质的心理健康教育专业教师。</w:t>
            </w:r>
          </w:p>
          <w:p>
            <w:pPr>
              <w:spacing w:line="400" w:lineRule="exact"/>
              <w:rPr>
                <w:rFonts w:ascii="Times New Roman"/>
                <w:sz w:val="24"/>
                <w:szCs w:val="24"/>
                <w:lang w:val="zh-TW"/>
              </w:rPr>
            </w:pPr>
            <w:r>
              <w:rPr>
                <w:rFonts w:asci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2.4预防干预</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sz w:val="24"/>
                <w:szCs w:val="24"/>
                <w:lang w:val="zh-TW"/>
              </w:rPr>
            </w:pPr>
            <w:r>
              <w:rPr>
                <w:rFonts w:ascii="Times New Roman"/>
                <w:sz w:val="24"/>
                <w:szCs w:val="24"/>
                <w:lang w:val="zh-TW"/>
              </w:rPr>
              <w:t>2.心理危机预防和快速反应机制健全，拥有学校、院系、班级、宿舍</w:t>
            </w:r>
            <w:r>
              <w:rPr>
                <w:rFonts w:hint="eastAsia"/>
                <w:sz w:val="24"/>
                <w:szCs w:val="24"/>
                <w:lang w:val="zh-TW"/>
              </w:rPr>
              <w:t>“四级”</w:t>
            </w:r>
            <w:r>
              <w:rPr>
                <w:rFonts w:ascii="Times New Roman"/>
                <w:sz w:val="24"/>
                <w:szCs w:val="24"/>
                <w:lang w:val="zh-TW"/>
              </w:rPr>
              <w:t>预警防控体系，心理危机干预工作预案完善，最大限度预防和减少严重心理危机个案的发生。</w:t>
            </w:r>
          </w:p>
          <w:p>
            <w:pPr>
              <w:spacing w:line="400" w:lineRule="exact"/>
              <w:rPr>
                <w:rFonts w:ascii="Times New Roman"/>
                <w:sz w:val="24"/>
                <w:szCs w:val="24"/>
                <w:lang w:val="zh-TW"/>
              </w:rPr>
            </w:pPr>
            <w:r>
              <w:rPr>
                <w:rFonts w:asci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3.育人形式创新</w:t>
            </w:r>
          </w:p>
        </w:tc>
        <w:tc>
          <w:tcPr>
            <w:tcW w:w="2126" w:type="dxa"/>
            <w:noWrap w:val="0"/>
            <w:vAlign w:val="center"/>
          </w:tcPr>
          <w:p>
            <w:pPr>
              <w:spacing w:line="400" w:lineRule="exact"/>
              <w:jc w:val="center"/>
              <w:rPr>
                <w:rFonts w:ascii="Times New Roman"/>
                <w:sz w:val="24"/>
                <w:szCs w:val="24"/>
              </w:rPr>
            </w:pPr>
            <w:r>
              <w:rPr>
                <w:rFonts w:ascii="Times New Roman"/>
                <w:sz w:val="24"/>
                <w:szCs w:val="24"/>
              </w:rPr>
              <w:t>3.1手段创新</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定期开展心理健康宣传教育活动，宣传普及心理健康知识，做好心理健康指导与服务</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.及时总结推广理论研究和实践探索经验，辐射推动区域和全国高校心理健康教育工作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3.2拓展传播渠道</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kern w:val="2"/>
                <w:sz w:val="28"/>
                <w:szCs w:val="28"/>
                <w:lang w:val="zh-TW" w:eastAsia="zh-TW"/>
              </w:rPr>
            </w:pPr>
            <w:r>
              <w:rPr>
                <w:rFonts w:ascii="Times New Roman"/>
                <w:sz w:val="24"/>
                <w:szCs w:val="24"/>
              </w:rPr>
              <w:t>3.3发挥师生主体作用</w:t>
            </w:r>
          </w:p>
        </w:tc>
        <w:tc>
          <w:tcPr>
            <w:tcW w:w="9781" w:type="dxa"/>
            <w:tcBorders>
              <w:bottom w:val="single" w:color="auto" w:sz="4" w:space="0"/>
            </w:tcBorders>
            <w:noWrap w:val="0"/>
            <w:vAlign w:val="center"/>
          </w:tcPr>
          <w:p>
            <w:pPr>
              <w:spacing w:line="400" w:lineRule="exact"/>
              <w:rPr>
                <w:rFonts w:ascii="Times New Roman"/>
                <w:sz w:val="24"/>
                <w:szCs w:val="24"/>
                <w:lang w:val="zh-TW" w:eastAsia="zh-TW"/>
              </w:rPr>
            </w:pPr>
            <w:r>
              <w:rPr>
                <w:rFonts w:asci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（七）管理育人精品项目</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985"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10206" w:type="dxa"/>
            <w:noWrap w:val="0"/>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noWrap w:val="0"/>
            <w:vAlign w:val="center"/>
          </w:tcPr>
          <w:p>
            <w:pPr>
              <w:spacing w:line="400" w:lineRule="exact"/>
              <w:jc w:val="center"/>
              <w:rPr>
                <w:rFonts w:ascii="Times New Roman"/>
                <w:sz w:val="24"/>
                <w:szCs w:val="24"/>
              </w:rPr>
            </w:pPr>
            <w:r>
              <w:rPr>
                <w:rFonts w:ascii="Times New Roman"/>
                <w:sz w:val="24"/>
                <w:szCs w:val="24"/>
              </w:rPr>
              <w:t>1.1育人导向</w:t>
            </w:r>
          </w:p>
        </w:tc>
        <w:tc>
          <w:tcPr>
            <w:tcW w:w="10206" w:type="dxa"/>
            <w:noWrap w:val="0"/>
            <w:vAlign w:val="center"/>
          </w:tcPr>
          <w:p>
            <w:pPr>
              <w:spacing w:line="400" w:lineRule="exact"/>
              <w:rPr>
                <w:rFonts w:ascii="Times New Roman"/>
                <w:sz w:val="24"/>
                <w:szCs w:val="24"/>
              </w:rPr>
            </w:pPr>
            <w:r>
              <w:rPr>
                <w:rFonts w:asci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eastAsia="PMingLiU"/>
                <w:sz w:val="24"/>
                <w:szCs w:val="24"/>
                <w:lang w:val="zh-TW"/>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，全面推进依法治教，促进教育治理能力和治理体系现代化</w:t>
            </w:r>
            <w:r>
              <w:rPr>
                <w:rFonts w:ascii="Times New Roman"/>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1.2职责梳理</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sz w:val="24"/>
                <w:szCs w:val="24"/>
                <w:lang w:val="zh-TW"/>
              </w:rPr>
            </w:pPr>
            <w:r>
              <w:rPr>
                <w:rFonts w:ascii="Times New Roman"/>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noWrap w:val="0"/>
            <w:vAlign w:val="center"/>
          </w:tcPr>
          <w:p>
            <w:pPr>
              <w:spacing w:line="400" w:lineRule="exact"/>
              <w:jc w:val="center"/>
              <w:rPr>
                <w:rFonts w:ascii="Times New Roman"/>
                <w:sz w:val="24"/>
                <w:szCs w:val="24"/>
              </w:rPr>
            </w:pPr>
            <w:r>
              <w:rPr>
                <w:rFonts w:ascii="Times New Roman"/>
                <w:sz w:val="24"/>
                <w:szCs w:val="24"/>
              </w:rPr>
              <w:t>2.1岗位设置</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rPr>
              <w:t>1.建立管理育人示范岗的遴选、培育、考核机制。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2.2设岗条件</w:t>
            </w:r>
          </w:p>
        </w:tc>
        <w:tc>
          <w:tcPr>
            <w:tcW w:w="10206" w:type="dxa"/>
            <w:noWrap w:val="0"/>
            <w:vAlign w:val="top"/>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1.坚持正确的政治方向，遵守国家法律法规，忠诚人民的教育事业，全面贯彻党的教育方针，模范践行社会主义核心价值观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2.工作能力突出，是本单位的</w:t>
            </w:r>
            <w:r>
              <w:rPr>
                <w:rFonts w:ascii="Times New Roman"/>
                <w:sz w:val="24"/>
                <w:szCs w:val="24"/>
                <w:lang w:val="zh-TW"/>
              </w:rPr>
              <w:t>先进工作者或模范代表。</w:t>
            </w:r>
          </w:p>
          <w:p>
            <w:pPr>
              <w:spacing w:line="400" w:lineRule="exact"/>
              <w:rPr>
                <w:rFonts w:ascii="Times New Roman"/>
                <w:sz w:val="24"/>
                <w:szCs w:val="24"/>
                <w:lang w:val="zh-TW"/>
              </w:rPr>
            </w:pPr>
            <w:r>
              <w:rPr>
                <w:rFonts w:ascii="Times New Roman"/>
                <w:sz w:val="24"/>
                <w:szCs w:val="24"/>
                <w:lang w:val="zh-TW" w:eastAsia="zh-TW"/>
              </w:rPr>
              <w:t>3.爱生敬业，为人师表，甘于奉献，在师生中口碑好，有管理育人、爱岗敬业的先进事迹和典型经验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2.3岗位运行</w:t>
            </w:r>
          </w:p>
        </w:tc>
        <w:tc>
          <w:tcPr>
            <w:tcW w:w="10206" w:type="dxa"/>
            <w:noWrap w:val="0"/>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规范工作流程和标准，制定育人规划和方案。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eastAsia="zh-TW"/>
              </w:rPr>
            </w:pPr>
            <w:r>
              <w:rPr>
                <w:rFonts w:ascii="Times New Roman"/>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noWrap w:val="0"/>
            <w:vAlign w:val="center"/>
          </w:tcPr>
          <w:p>
            <w:pPr>
              <w:spacing w:line="400" w:lineRule="exact"/>
              <w:jc w:val="center"/>
              <w:rPr>
                <w:rFonts w:ascii="Times New Roman"/>
                <w:sz w:val="24"/>
                <w:szCs w:val="24"/>
              </w:rPr>
            </w:pPr>
            <w:r>
              <w:rPr>
                <w:rFonts w:ascii="Times New Roman"/>
                <w:sz w:val="24"/>
                <w:szCs w:val="24"/>
              </w:rPr>
              <w:t>3.1管理育人</w:t>
            </w:r>
          </w:p>
        </w:tc>
        <w:tc>
          <w:tcPr>
            <w:tcW w:w="10206" w:type="dxa"/>
            <w:noWrap w:val="0"/>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坚持教育与管理相结合，</w:t>
            </w:r>
            <w:r>
              <w:rPr>
                <w:rFonts w:ascii="Times New Roman"/>
                <w:sz w:val="24"/>
                <w:szCs w:val="24"/>
                <w:lang w:val="zh-TW" w:eastAsia="zh-TW"/>
              </w:rPr>
              <w:t>在</w:t>
            </w:r>
            <w:r>
              <w:rPr>
                <w:rFonts w:ascii="Times New Roman"/>
                <w:sz w:val="24"/>
                <w:szCs w:val="24"/>
                <w:lang w:val="zh-TW"/>
              </w:rPr>
              <w:t>干部队伍、教师队伍、经费使用等管理</w:t>
            </w:r>
            <w:r>
              <w:rPr>
                <w:rFonts w:ascii="Times New Roman"/>
                <w:sz w:val="24"/>
                <w:szCs w:val="24"/>
                <w:lang w:val="zh-TW" w:eastAsia="zh-TW"/>
              </w:rPr>
              <w:t>工作中积极探索创新</w:t>
            </w:r>
            <w:r>
              <w:rPr>
                <w:rFonts w:ascii="Times New Roman"/>
                <w:sz w:val="24"/>
                <w:szCs w:val="24"/>
                <w:lang w:val="zh-TW"/>
              </w:rPr>
              <w:t>管理</w:t>
            </w:r>
            <w:r>
              <w:rPr>
                <w:rFonts w:ascii="Times New Roman"/>
                <w:sz w:val="24"/>
                <w:szCs w:val="24"/>
                <w:lang w:val="zh-TW" w:eastAsia="zh-TW"/>
              </w:rPr>
              <w:t>育人方式方法</w:t>
            </w:r>
            <w:r>
              <w:rPr>
                <w:rFonts w:ascii="Times New Roman"/>
                <w:sz w:val="24"/>
                <w:szCs w:val="24"/>
                <w:lang w:val="zh-TW"/>
              </w:rPr>
              <w:t>，</w:t>
            </w:r>
            <w:r>
              <w:rPr>
                <w:rFonts w:ascii="Times New Roman"/>
                <w:sz w:val="24"/>
                <w:szCs w:val="24"/>
                <w:lang w:val="zh-TW" w:eastAsia="zh-TW"/>
              </w:rPr>
              <w:t>在</w:t>
            </w:r>
            <w:r>
              <w:rPr>
                <w:rFonts w:ascii="Times New Roman"/>
                <w:sz w:val="24"/>
                <w:szCs w:val="24"/>
                <w:lang w:val="zh-TW"/>
              </w:rPr>
              <w:t>管理</w:t>
            </w:r>
            <w:r>
              <w:rPr>
                <w:rFonts w:ascii="Times New Roman"/>
                <w:sz w:val="24"/>
                <w:szCs w:val="24"/>
                <w:lang w:val="zh-TW" w:eastAsia="zh-TW"/>
              </w:rPr>
              <w:t>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2.坚持依法依规办事，不断改进工作作风，积极探索创新，</w:t>
            </w:r>
            <w:r>
              <w:rPr>
                <w:rFonts w:ascii="Times New Roman"/>
                <w:sz w:val="24"/>
                <w:szCs w:val="24"/>
                <w:lang w:val="zh-TW"/>
              </w:rPr>
              <w:t>为师生办实事、解难题，</w:t>
            </w:r>
            <w:r>
              <w:rPr>
                <w:rFonts w:ascii="Times New Roman"/>
                <w:sz w:val="24"/>
                <w:szCs w:val="24"/>
                <w:lang w:val="zh-TW" w:eastAsia="zh-TW"/>
              </w:rPr>
              <w:t>把思想政治教育融于学校管理之中，</w:t>
            </w:r>
            <w:r>
              <w:rPr>
                <w:rFonts w:ascii="Times New Roman"/>
                <w:sz w:val="24"/>
                <w:szCs w:val="24"/>
                <w:lang w:val="zh-TW"/>
              </w:rPr>
              <w:t>不断</w:t>
            </w:r>
            <w:r>
              <w:rPr>
                <w:rFonts w:ascii="Times New Roman"/>
                <w:sz w:val="24"/>
                <w:szCs w:val="24"/>
                <w:lang w:val="zh-TW" w:eastAsia="zh-TW"/>
              </w:rPr>
              <w:t xml:space="preserve">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3.2思想教育</w:t>
            </w:r>
          </w:p>
        </w:tc>
        <w:tc>
          <w:tcPr>
            <w:tcW w:w="10206" w:type="dxa"/>
            <w:noWrap w:val="0"/>
            <w:vAlign w:val="top"/>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在</w:t>
            </w:r>
            <w:r>
              <w:rPr>
                <w:rFonts w:ascii="Times New Roman"/>
                <w:sz w:val="24"/>
                <w:szCs w:val="24"/>
                <w:lang w:val="zh-TW"/>
              </w:rPr>
              <w:t>依法治校、自律自觉</w:t>
            </w:r>
            <w:r>
              <w:rPr>
                <w:rFonts w:ascii="Times New Roman"/>
                <w:sz w:val="24"/>
                <w:szCs w:val="24"/>
                <w:lang w:val="zh-TW" w:eastAsia="zh-TW"/>
              </w:rPr>
              <w:t>等方面</w:t>
            </w:r>
            <w:r>
              <w:rPr>
                <w:rFonts w:ascii="Times New Roman"/>
                <w:sz w:val="24"/>
                <w:szCs w:val="24"/>
                <w:lang w:val="zh-TW"/>
              </w:rPr>
              <w:t>模范带头，</w:t>
            </w:r>
            <w:r>
              <w:rPr>
                <w:rFonts w:ascii="Times New Roman"/>
                <w:sz w:val="24"/>
                <w:szCs w:val="24"/>
                <w:lang w:val="zh-TW" w:eastAsia="zh-TW"/>
              </w:rPr>
              <w:t>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2</w:t>
            </w:r>
            <w:r>
              <w:rPr>
                <w:rFonts w:ascii="Times New Roman"/>
                <w:sz w:val="24"/>
                <w:szCs w:val="24"/>
                <w:lang w:val="zh-TW" w:eastAsia="zh-TW"/>
              </w:rPr>
              <w:t>.围绕</w:t>
            </w:r>
            <w:r>
              <w:rPr>
                <w:rFonts w:ascii="Times New Roman"/>
                <w:sz w:val="24"/>
                <w:szCs w:val="24"/>
                <w:lang w:val="zh-TW"/>
              </w:rPr>
              <w:t>管理工作</w:t>
            </w:r>
            <w:r>
              <w:rPr>
                <w:rFonts w:ascii="Times New Roman"/>
                <w:sz w:val="24"/>
                <w:szCs w:val="24"/>
                <w:lang w:val="zh-TW" w:eastAsia="zh-TW"/>
              </w:rPr>
              <w:t>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，培育和践行社会主义核心价值观。</w:t>
            </w:r>
          </w:p>
          <w:p>
            <w:pPr>
              <w:spacing w:line="400" w:lineRule="exact"/>
              <w:rPr>
                <w:rFonts w:ascii="Times New Roman"/>
                <w:sz w:val="24"/>
                <w:szCs w:val="24"/>
                <w:lang w:val="zh-TW"/>
              </w:rPr>
            </w:pPr>
            <w:r>
              <w:rPr>
                <w:rFonts w:ascii="Times New Roman" w:eastAsia="宋体"/>
                <w:sz w:val="24"/>
                <w:szCs w:val="24"/>
                <w:lang w:val="zh-TW"/>
              </w:rPr>
              <w:t>3.</w:t>
            </w:r>
            <w:r>
              <w:rPr>
                <w:rFonts w:ascii="Times New Roman"/>
                <w:sz w:val="24"/>
                <w:szCs w:val="24"/>
                <w:lang w:val="zh-TW"/>
              </w:rPr>
              <w:t>利用工作</w:t>
            </w:r>
            <w:r>
              <w:rPr>
                <w:rFonts w:ascii="Times New Roman"/>
                <w:sz w:val="24"/>
                <w:szCs w:val="24"/>
                <w:lang w:val="zh-TW" w:eastAsia="zh-TW"/>
              </w:rPr>
              <w:t>契机</w:t>
            </w:r>
            <w:r>
              <w:rPr>
                <w:rFonts w:ascii="Times New Roman"/>
                <w:sz w:val="24"/>
                <w:szCs w:val="24"/>
                <w:lang w:val="zh-TW"/>
              </w:rPr>
              <w:t>主动开展思想政治教育，</w:t>
            </w:r>
            <w:r>
              <w:rPr>
                <w:rFonts w:ascii="Times New Roman"/>
                <w:sz w:val="24"/>
                <w:szCs w:val="24"/>
                <w:lang w:val="zh-TW" w:eastAsia="zh-TW"/>
              </w:rPr>
              <w:t>有效引导师生的思想和行为</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4</w:t>
            </w:r>
            <w:r>
              <w:rPr>
                <w:rFonts w:ascii="Times New Roman"/>
                <w:sz w:val="24"/>
                <w:szCs w:val="24"/>
                <w:lang w:val="zh-TW" w:eastAsia="zh-TW"/>
              </w:rPr>
              <w:t>.注重营造创设优良的育人环境，引导师生培育自觉、强化自律</w:t>
            </w:r>
            <w:r>
              <w:rPr>
                <w:rFonts w:ascii="Times New Roman"/>
                <w:sz w:val="24"/>
                <w:szCs w:val="24"/>
                <w:lang w:val="zh-TW"/>
              </w:rPr>
              <w:t>。</w:t>
            </w:r>
          </w:p>
        </w:tc>
      </w:tr>
    </w:tbl>
    <w:p>
      <w:pPr>
        <w:spacing w:before="300" w:after="225" w:line="360" w:lineRule="exact"/>
        <w:jc w:val="both"/>
        <w:rPr>
          <w:rFonts w:ascii="Times New Roman" w:eastAsia="黑体"/>
          <w:sz w:val="30"/>
          <w:szCs w:val="30"/>
          <w:lang w:val="zh-TW"/>
        </w:rPr>
      </w:pPr>
    </w:p>
    <w:p>
      <w:pPr>
        <w:spacing w:before="300" w:after="225" w:line="360" w:lineRule="exact"/>
        <w:jc w:val="both"/>
        <w:rPr>
          <w:rFonts w:ascii="Times New Roman" w:eastAsia="黑体"/>
          <w:sz w:val="30"/>
          <w:szCs w:val="30"/>
          <w:lang w:val="zh-TW"/>
        </w:rPr>
      </w:pPr>
    </w:p>
    <w:p>
      <w:pPr>
        <w:spacing w:before="300" w:after="225" w:line="360" w:lineRule="exact"/>
        <w:jc w:val="center"/>
        <w:rPr>
          <w:rFonts w:ascii="Times New Roman" w:eastAsia="黑体"/>
          <w:sz w:val="30"/>
          <w:szCs w:val="30"/>
          <w:lang w:val="zh-TW"/>
        </w:rPr>
      </w:pPr>
      <w:r>
        <w:rPr>
          <w:rFonts w:ascii="Times New Roman" w:eastAsia="黑体"/>
          <w:sz w:val="30"/>
          <w:szCs w:val="30"/>
          <w:lang w:val="zh-TW"/>
        </w:rPr>
        <w:t>（八）服务育人精品项目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2126"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781"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2126" w:type="dxa"/>
            <w:noWrap w:val="0"/>
            <w:vAlign w:val="center"/>
          </w:tcPr>
          <w:p>
            <w:pPr>
              <w:spacing w:line="400" w:lineRule="exact"/>
              <w:jc w:val="center"/>
              <w:rPr>
                <w:rFonts w:ascii="Times New Roman"/>
                <w:sz w:val="24"/>
                <w:szCs w:val="24"/>
              </w:rPr>
            </w:pPr>
            <w:r>
              <w:rPr>
                <w:rFonts w:ascii="Times New Roman"/>
                <w:sz w:val="24"/>
                <w:szCs w:val="24"/>
              </w:rPr>
              <w:t>1.1育人导向</w:t>
            </w:r>
          </w:p>
        </w:tc>
        <w:tc>
          <w:tcPr>
            <w:tcW w:w="9781" w:type="dxa"/>
            <w:noWrap w:val="0"/>
            <w:vAlign w:val="center"/>
          </w:tcPr>
          <w:p>
            <w:pPr>
              <w:spacing w:line="400" w:lineRule="exact"/>
              <w:rPr>
                <w:rFonts w:ascii="Times New Roman"/>
                <w:sz w:val="24"/>
                <w:szCs w:val="24"/>
              </w:rPr>
            </w:pPr>
            <w:r>
              <w:rPr>
                <w:rFonts w:ascii="Times New Roman"/>
                <w:sz w:val="24"/>
                <w:szCs w:val="24"/>
              </w:rPr>
              <w:t>1.坚持服务育人理念，</w:t>
            </w:r>
            <w:r>
              <w:rPr>
                <w:rFonts w:ascii="Times New Roman"/>
                <w:sz w:val="24"/>
                <w:szCs w:val="24"/>
                <w:lang w:val="zh-TW" w:eastAsia="zh-TW"/>
              </w:rPr>
              <w:t>把解决实际问题与解决思想问题结合起来，在关心人、帮助人、服务人中教育人、引导人</w:t>
            </w:r>
            <w:r>
              <w:rPr>
                <w:rFonts w:ascii="Times New Roman"/>
                <w:sz w:val="24"/>
                <w:szCs w:val="24"/>
                <w:lang w:val="zh-TW"/>
              </w:rPr>
              <w:t>。</w:t>
            </w:r>
          </w:p>
          <w:p>
            <w:pPr>
              <w:spacing w:line="400" w:lineRule="exact"/>
              <w:rPr>
                <w:rFonts w:ascii="Times New Roman" w:eastAsia="PMingLiU"/>
                <w:sz w:val="24"/>
                <w:szCs w:val="24"/>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，围绕师生、关照师生、服务师生，把握师生成长发展需要，提供靶向服务，增强供给能力，</w:t>
            </w:r>
            <w:r>
              <w:rPr>
                <w:rFonts w:ascii="Times New Roman"/>
                <w:sz w:val="24"/>
                <w:szCs w:val="24"/>
                <w:lang w:val="zh-TW"/>
              </w:rPr>
              <w:t>为</w:t>
            </w:r>
            <w:r>
              <w:rPr>
                <w:rFonts w:ascii="Times New Roman"/>
                <w:sz w:val="24"/>
                <w:szCs w:val="24"/>
                <w:lang w:val="zh-TW" w:eastAsia="zh-TW"/>
              </w:rPr>
              <w:t>师生</w:t>
            </w:r>
            <w:r>
              <w:rPr>
                <w:rFonts w:ascii="Times New Roman"/>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1.2职责梳理</w:t>
            </w:r>
          </w:p>
        </w:tc>
        <w:tc>
          <w:tcPr>
            <w:tcW w:w="9781" w:type="dxa"/>
            <w:noWrap w:val="0"/>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研究梳理</w:t>
            </w:r>
            <w:r>
              <w:rPr>
                <w:rFonts w:ascii="Times New Roman"/>
                <w:sz w:val="24"/>
                <w:szCs w:val="24"/>
                <w:lang w:val="zh-TW"/>
              </w:rPr>
              <w:t>服务岗位所承载的育人功能，作为</w:t>
            </w:r>
            <w:r>
              <w:rPr>
                <w:rFonts w:ascii="Times New Roman"/>
                <w:sz w:val="24"/>
                <w:szCs w:val="24"/>
                <w:lang w:val="zh-TW" w:eastAsia="zh-TW"/>
              </w:rPr>
              <w:t>工作的职责要求，体现在聘用、培训、考核等各环节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2.</w:t>
            </w:r>
            <w:r>
              <w:rPr>
                <w:rFonts w:ascii="Times New Roman"/>
                <w:sz w:val="24"/>
                <w:szCs w:val="24"/>
                <w:lang w:val="zh-TW" w:eastAsia="zh-TW"/>
              </w:rPr>
              <w:t>落实服务目标责任制，把服务质量和育人效果作为评价服务岗位效能的依据和标准</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2126" w:type="dxa"/>
            <w:noWrap w:val="0"/>
            <w:vAlign w:val="center"/>
          </w:tcPr>
          <w:p>
            <w:pPr>
              <w:spacing w:line="400" w:lineRule="exact"/>
              <w:jc w:val="center"/>
              <w:rPr>
                <w:rFonts w:ascii="Times New Roman"/>
                <w:sz w:val="24"/>
                <w:szCs w:val="24"/>
              </w:rPr>
            </w:pPr>
            <w:r>
              <w:rPr>
                <w:rFonts w:ascii="Times New Roman"/>
                <w:sz w:val="24"/>
                <w:szCs w:val="24"/>
              </w:rPr>
              <w:t>2.1岗位设置</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eastAsia="PMingLiU"/>
                <w:sz w:val="24"/>
                <w:szCs w:val="24"/>
                <w:lang w:val="zh-TW" w:eastAsia="zh-TW"/>
              </w:rPr>
              <w:t>.</w:t>
            </w:r>
            <w:r>
              <w:rPr>
                <w:rFonts w:ascii="Times New Roman"/>
                <w:sz w:val="24"/>
                <w:szCs w:val="24"/>
                <w:lang w:val="zh-TW"/>
              </w:rPr>
              <w:t>建立服务育人示范岗的遴选、培育、考核机制。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2.2设岗条件</w:t>
            </w:r>
          </w:p>
        </w:tc>
        <w:tc>
          <w:tcPr>
            <w:tcW w:w="9781" w:type="dxa"/>
            <w:noWrap w:val="0"/>
            <w:vAlign w:val="center"/>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w:t>
            </w:r>
            <w:r>
              <w:rPr>
                <w:rFonts w:ascii="Times New Roman"/>
                <w:sz w:val="24"/>
                <w:szCs w:val="24"/>
                <w:lang w:val="zh-TW"/>
              </w:rPr>
              <w:t>模范</w:t>
            </w:r>
            <w:r>
              <w:rPr>
                <w:rFonts w:ascii="Times New Roman"/>
                <w:sz w:val="24"/>
                <w:szCs w:val="24"/>
                <w:lang w:val="zh-TW" w:eastAsia="zh-TW"/>
              </w:rPr>
              <w:t>践行社会主义核心价值观</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服务技能</w:t>
            </w:r>
            <w:r>
              <w:rPr>
                <w:rFonts w:ascii="Times New Roman"/>
                <w:sz w:val="24"/>
                <w:szCs w:val="24"/>
                <w:lang w:val="zh-TW" w:eastAsia="zh-TW"/>
              </w:rPr>
              <w:t>突出，</w:t>
            </w:r>
            <w:r>
              <w:rPr>
                <w:rFonts w:ascii="Times New Roman"/>
                <w:sz w:val="24"/>
                <w:szCs w:val="24"/>
                <w:lang w:val="zh-TW"/>
              </w:rPr>
              <w:t>是</w:t>
            </w:r>
            <w:r>
              <w:rPr>
                <w:rFonts w:ascii="Times New Roman"/>
                <w:sz w:val="24"/>
                <w:szCs w:val="24"/>
                <w:lang w:val="zh-TW" w:eastAsia="zh-TW"/>
              </w:rPr>
              <w:t>本单位的业务能手</w:t>
            </w:r>
            <w:r>
              <w:rPr>
                <w:rFonts w:ascii="Times New Roman"/>
                <w:sz w:val="24"/>
                <w:szCs w:val="24"/>
                <w:lang w:val="zh-TW"/>
              </w:rPr>
              <w:t>或模范代表。</w:t>
            </w:r>
          </w:p>
          <w:p>
            <w:pPr>
              <w:spacing w:line="400" w:lineRule="exact"/>
              <w:rPr>
                <w:rFonts w:ascii="Times New Roman" w:eastAsia="PMingLiU"/>
                <w:sz w:val="24"/>
                <w:szCs w:val="24"/>
                <w:lang w:val="zh-TW"/>
              </w:rPr>
            </w:pPr>
            <w:r>
              <w:rPr>
                <w:rFonts w:ascii="Times New Roman"/>
                <w:sz w:val="24"/>
                <w:szCs w:val="24"/>
                <w:lang w:val="zh-TW" w:eastAsia="zh-TW"/>
              </w:rPr>
              <w:t>3.爱生敬业，为人师表，甘于奉献，服务意识强，在师生中口碑好，有服务育人、爱岗敬业的先进事迹和典型经验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2.3岗位运行</w:t>
            </w:r>
          </w:p>
        </w:tc>
        <w:tc>
          <w:tcPr>
            <w:tcW w:w="9781" w:type="dxa"/>
            <w:noWrap w:val="0"/>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规范服务流程和标准，制定育人规划和方案。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rPr>
            </w:pPr>
            <w:r>
              <w:rPr>
                <w:rFonts w:ascii="Times New Roman"/>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2126" w:type="dxa"/>
            <w:noWrap w:val="0"/>
            <w:vAlign w:val="center"/>
          </w:tcPr>
          <w:p>
            <w:pPr>
              <w:spacing w:line="400" w:lineRule="exact"/>
              <w:jc w:val="center"/>
              <w:rPr>
                <w:rFonts w:ascii="Times New Roman"/>
                <w:sz w:val="24"/>
                <w:szCs w:val="24"/>
              </w:rPr>
            </w:pPr>
            <w:r>
              <w:rPr>
                <w:rFonts w:ascii="Times New Roman"/>
                <w:sz w:val="24"/>
                <w:szCs w:val="24"/>
              </w:rPr>
              <w:t>3.1服务育人</w:t>
            </w:r>
          </w:p>
        </w:tc>
        <w:tc>
          <w:tcPr>
            <w:tcW w:w="9781" w:type="dxa"/>
            <w:noWrap w:val="0"/>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坚持教育与服务相结合，</w:t>
            </w:r>
            <w:r>
              <w:rPr>
                <w:rFonts w:ascii="Times New Roman"/>
                <w:sz w:val="24"/>
                <w:szCs w:val="24"/>
                <w:lang w:val="zh-TW" w:eastAsia="zh-TW"/>
              </w:rPr>
              <w:t>在后勤保障、图书资料、医疗卫生、安全保卫等服务工作中积极探索创新服务育人方式方法，在服务育人方面有实招、新招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努力</w:t>
            </w:r>
            <w:r>
              <w:rPr>
                <w:rFonts w:ascii="Times New Roman"/>
                <w:sz w:val="24"/>
                <w:szCs w:val="24"/>
                <w:lang w:val="zh-TW" w:eastAsia="zh-TW"/>
              </w:rPr>
              <w:t>为师生提供专业、优质服务</w:t>
            </w:r>
            <w:r>
              <w:rPr>
                <w:rFonts w:ascii="Times New Roman"/>
                <w:sz w:val="24"/>
                <w:szCs w:val="24"/>
                <w:lang w:val="zh-TW"/>
              </w:rPr>
              <w:t>，充分满足师生学习、生活、工作中的合理需求</w:t>
            </w:r>
            <w:r>
              <w:rPr>
                <w:rFonts w:ascii="Times New Roman"/>
                <w:sz w:val="24"/>
                <w:szCs w:val="24"/>
                <w:lang w:val="zh-TW" w:eastAsia="zh-TW"/>
              </w:rPr>
              <w:t>，把思想政治教育融于</w:t>
            </w:r>
            <w:r>
              <w:rPr>
                <w:rFonts w:ascii="Times New Roman"/>
                <w:sz w:val="24"/>
                <w:szCs w:val="24"/>
                <w:lang w:val="zh-TW"/>
              </w:rPr>
              <w:t>服务</w:t>
            </w:r>
            <w:r>
              <w:rPr>
                <w:rFonts w:ascii="Times New Roman"/>
                <w:sz w:val="24"/>
                <w:szCs w:val="24"/>
                <w:lang w:val="zh-TW" w:eastAsia="zh-TW"/>
              </w:rPr>
              <w:t xml:space="preserve">之中，不断提高工作效能和育人水平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2126" w:type="dxa"/>
            <w:noWrap w:val="0"/>
            <w:vAlign w:val="center"/>
          </w:tcPr>
          <w:p>
            <w:pPr>
              <w:spacing w:line="400" w:lineRule="exact"/>
              <w:jc w:val="center"/>
              <w:rPr>
                <w:rFonts w:ascii="Times New Roman"/>
                <w:sz w:val="24"/>
                <w:szCs w:val="24"/>
              </w:rPr>
            </w:pPr>
            <w:r>
              <w:rPr>
                <w:rFonts w:ascii="Times New Roman"/>
                <w:sz w:val="24"/>
                <w:szCs w:val="24"/>
              </w:rPr>
              <w:t>3.2思想教育</w:t>
            </w:r>
          </w:p>
        </w:tc>
        <w:tc>
          <w:tcPr>
            <w:tcW w:w="9781" w:type="dxa"/>
            <w:noWrap w:val="0"/>
            <w:vAlign w:val="top"/>
          </w:tcPr>
          <w:p>
            <w:pPr>
              <w:spacing w:line="400" w:lineRule="exact"/>
              <w:rPr>
                <w:rFonts w:ascii="Times New Roman"/>
                <w:sz w:val="24"/>
                <w:szCs w:val="24"/>
                <w:lang w:val="zh-TW"/>
              </w:rPr>
            </w:pPr>
            <w:r>
              <w:rPr>
                <w:rFonts w:ascii="Times New Roman"/>
                <w:sz w:val="24"/>
                <w:szCs w:val="24"/>
                <w:lang w:val="zh-TW" w:eastAsia="zh-TW"/>
              </w:rPr>
              <w:t>1.坚持以身作则，服务师生，充分展现良好素质形象，发挥榜样示范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2.围绕服务内容积极开展主题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，提升师生思想道德素质。</w:t>
            </w:r>
          </w:p>
          <w:p>
            <w:pPr>
              <w:spacing w:line="400" w:lineRule="exact"/>
              <w:rPr>
                <w:rFonts w:ascii="Times New Roman"/>
                <w:sz w:val="24"/>
                <w:szCs w:val="24"/>
                <w:lang w:val="zh-TW"/>
              </w:rPr>
            </w:pPr>
            <w:r>
              <w:rPr>
                <w:rFonts w:ascii="Times New Roman"/>
                <w:sz w:val="24"/>
                <w:szCs w:val="24"/>
                <w:lang w:val="zh-TW" w:eastAsia="zh-TW"/>
              </w:rPr>
              <w:t>3.积极抓住服务中的契机主动开展思想政治教育，有效引导师生的思想和行为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4.注重营造创设优良的育人环境</w:t>
            </w:r>
            <w:r>
              <w:rPr>
                <w:rFonts w:ascii="Times New Roman"/>
                <w:sz w:val="24"/>
                <w:szCs w:val="24"/>
                <w:lang w:val="zh-TW"/>
              </w:rPr>
              <w:t>，促进以文化人以文育人。</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（九）资助育人精品项目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985" w:type="dxa"/>
            <w:noWrap w:val="0"/>
            <w:vAlign w:val="center"/>
          </w:tcPr>
          <w:p>
            <w:pPr>
              <w:jc w:val="center"/>
              <w:rPr>
                <w:rFonts w:ascii="Times New Roman" w:eastAsia="黑体"/>
                <w:sz w:val="30"/>
                <w:szCs w:val="30"/>
              </w:rPr>
            </w:pPr>
            <w:r>
              <w:rPr>
                <w:rFonts w:ascii="Times New Roman" w:eastAsia="黑体"/>
                <w:sz w:val="30"/>
                <w:szCs w:val="30"/>
              </w:rPr>
              <w:t>二级指标</w:t>
            </w:r>
          </w:p>
        </w:tc>
        <w:tc>
          <w:tcPr>
            <w:tcW w:w="9922"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noWrap w:val="0"/>
            <w:vAlign w:val="center"/>
          </w:tcPr>
          <w:p>
            <w:pPr>
              <w:spacing w:line="400" w:lineRule="exact"/>
              <w:jc w:val="center"/>
              <w:rPr>
                <w:rFonts w:ascii="Times New Roman"/>
                <w:sz w:val="24"/>
                <w:szCs w:val="24"/>
              </w:rPr>
            </w:pPr>
            <w:r>
              <w:rPr>
                <w:rFonts w:ascii="Times New Roman"/>
                <w:sz w:val="24"/>
                <w:szCs w:val="24"/>
              </w:rPr>
              <w:t>1.1育人导向</w:t>
            </w:r>
          </w:p>
        </w:tc>
        <w:tc>
          <w:tcPr>
            <w:tcW w:w="9922" w:type="dxa"/>
            <w:noWrap w:val="0"/>
            <w:vAlign w:val="center"/>
          </w:tcPr>
          <w:p>
            <w:pPr>
              <w:spacing w:line="400" w:lineRule="exact"/>
              <w:rPr>
                <w:rFonts w:ascii="Times New Roman"/>
                <w:kern w:val="2"/>
                <w:sz w:val="24"/>
                <w:szCs w:val="24"/>
              </w:rPr>
            </w:pPr>
            <w:r>
              <w:rPr>
                <w:rFonts w:ascii="Times New Roman"/>
                <w:sz w:val="24"/>
                <w:szCs w:val="24"/>
              </w:rPr>
              <w:t>1.把</w:t>
            </w:r>
            <w:r>
              <w:rPr>
                <w:rFonts w:hint="eastAsia"/>
                <w:sz w:val="24"/>
                <w:szCs w:val="24"/>
              </w:rPr>
              <w:t>“扶困”与“扶智”，“扶困”与“扶志”</w:t>
            </w:r>
            <w:r>
              <w:rPr>
                <w:sz w:val="24"/>
                <w:szCs w:val="24"/>
              </w:rPr>
              <w:t>结</w:t>
            </w:r>
            <w:r>
              <w:rPr>
                <w:rFonts w:ascii="Times New Roman"/>
                <w:sz w:val="24"/>
                <w:szCs w:val="24"/>
              </w:rPr>
              <w:t>合起来，构建</w:t>
            </w:r>
            <w:r>
              <w:rPr>
                <w:rFonts w:asci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kern w:val="2"/>
                <w:sz w:val="24"/>
                <w:szCs w:val="24"/>
              </w:rPr>
            </w:pPr>
            <w:r>
              <w:rPr>
                <w:rFonts w:ascii="Times New Roman"/>
                <w:kern w:val="2"/>
                <w:sz w:val="24"/>
                <w:szCs w:val="24"/>
              </w:rPr>
              <w:t>2.打造</w:t>
            </w:r>
            <w:r>
              <w:rPr>
                <w:rFonts w:hint="eastAsia"/>
                <w:kern w:val="2"/>
                <w:sz w:val="24"/>
                <w:szCs w:val="24"/>
              </w:rPr>
              <w:t>“解困—育人—成才—回馈”</w:t>
            </w:r>
            <w:r>
              <w:rPr>
                <w:kern w:val="2"/>
                <w:sz w:val="24"/>
                <w:szCs w:val="24"/>
              </w:rPr>
              <w:t>的</w:t>
            </w:r>
            <w:r>
              <w:rPr>
                <w:rFonts w:ascii="Times New Roman"/>
                <w:kern w:val="2"/>
                <w:sz w:val="24"/>
                <w:szCs w:val="24"/>
              </w:rPr>
              <w:t>良性循环，着力培养受助学生自立自强、诚实守信、知恩感恩、勇于担当的良好品质。</w:t>
            </w:r>
          </w:p>
          <w:p>
            <w:pPr>
              <w:spacing w:line="400" w:lineRule="exact"/>
              <w:rPr>
                <w:rFonts w:ascii="Times New Roman" w:eastAsia="PMingLiU"/>
                <w:sz w:val="24"/>
                <w:szCs w:val="24"/>
              </w:rPr>
            </w:pPr>
            <w:r>
              <w:rPr>
                <w:rFonts w:ascii="Times New Roman"/>
                <w:kern w:val="2"/>
                <w:sz w:val="24"/>
                <w:szCs w:val="24"/>
              </w:rPr>
              <w:t>3.</w:t>
            </w:r>
            <w:r>
              <w:rPr>
                <w:rFonts w:ascii="Times New Roman"/>
                <w:sz w:val="24"/>
                <w:szCs w:val="24"/>
                <w:lang w:val="zh-TW"/>
              </w:rPr>
              <w:t>找</w:t>
            </w:r>
            <w:r>
              <w:rPr>
                <w:rFonts w:hint="eastAsia"/>
                <w:sz w:val="24"/>
                <w:szCs w:val="24"/>
                <w:lang w:val="zh-TW"/>
              </w:rPr>
              <w:t>准“结合点”</w:t>
            </w:r>
            <w:r>
              <w:rPr>
                <w:sz w:val="24"/>
                <w:szCs w:val="24"/>
                <w:lang w:val="zh-TW"/>
              </w:rPr>
              <w:t>，</w:t>
            </w:r>
            <w:r>
              <w:rPr>
                <w:rFonts w:ascii="Times New Roman"/>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1.2管理办法</w:t>
            </w:r>
          </w:p>
        </w:tc>
        <w:tc>
          <w:tcPr>
            <w:tcW w:w="9922" w:type="dxa"/>
            <w:noWrap w:val="0"/>
            <w:vAlign w:val="center"/>
          </w:tcPr>
          <w:p>
            <w:pPr>
              <w:spacing w:line="400" w:lineRule="exact"/>
              <w:rPr>
                <w:rFonts w:ascii="Times New Roman"/>
                <w:sz w:val="24"/>
                <w:szCs w:val="24"/>
              </w:rPr>
            </w:pPr>
            <w:r>
              <w:rPr>
                <w:rFonts w:ascii="Times New Roman"/>
                <w:sz w:val="24"/>
                <w:szCs w:val="24"/>
              </w:rPr>
              <w:t>1.坚持立德树人，加强顶层设计，建立资助管理规范，完善勤工助学管理办法。</w:t>
            </w:r>
          </w:p>
          <w:p>
            <w:pPr>
              <w:spacing w:line="400" w:lineRule="exact"/>
              <w:rPr>
                <w:rFonts w:ascii="Times New Roman"/>
                <w:sz w:val="24"/>
                <w:szCs w:val="24"/>
                <w:lang w:val="zh-TW"/>
              </w:rPr>
            </w:pPr>
            <w:r>
              <w:rPr>
                <w:rFonts w:ascii="Times New Roman"/>
                <w:sz w:val="24"/>
                <w:szCs w:val="24"/>
              </w:rPr>
              <w:t>2.将在资助过程中育人</w:t>
            </w:r>
            <w:r>
              <w:rPr>
                <w:rFonts w:ascii="Times New Roman"/>
                <w:sz w:val="24"/>
                <w:szCs w:val="24"/>
                <w:lang w:val="zh-TW"/>
              </w:rPr>
              <w:t>作为</w:t>
            </w:r>
            <w:r>
              <w:rPr>
                <w:rFonts w:ascii="Times New Roman"/>
                <w:sz w:val="24"/>
                <w:szCs w:val="24"/>
                <w:lang w:val="zh-TW" w:eastAsia="zh-TW"/>
              </w:rPr>
              <w:t>工作的职责要求，体现在聘用、培训、考核等各环节</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noWrap w:val="0"/>
            <w:vAlign w:val="center"/>
          </w:tcPr>
          <w:p>
            <w:pPr>
              <w:spacing w:line="400" w:lineRule="exact"/>
              <w:jc w:val="center"/>
              <w:rPr>
                <w:rFonts w:ascii="Times New Roman"/>
                <w:sz w:val="24"/>
                <w:szCs w:val="24"/>
              </w:rPr>
            </w:pPr>
            <w:r>
              <w:rPr>
                <w:rFonts w:ascii="Times New Roman"/>
                <w:sz w:val="24"/>
                <w:szCs w:val="24"/>
              </w:rPr>
              <w:t>2.1工作体系</w:t>
            </w:r>
          </w:p>
        </w:tc>
        <w:tc>
          <w:tcPr>
            <w:tcW w:w="9922" w:type="dxa"/>
            <w:noWrap w:val="0"/>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sz w:val="24"/>
                <w:szCs w:val="24"/>
                <w:lang w:val="zh-TW"/>
              </w:rPr>
              <w:t>。</w:t>
            </w:r>
          </w:p>
          <w:p>
            <w:pPr>
              <w:spacing w:line="400" w:lineRule="exact"/>
              <w:rPr>
                <w:rFonts w:ascii="Times New Roman"/>
                <w:sz w:val="24"/>
                <w:szCs w:val="24"/>
              </w:rPr>
            </w:pPr>
            <w:r>
              <w:rPr>
                <w:rFonts w:ascii="Times New Roman"/>
                <w:kern w:val="2"/>
                <w:sz w:val="24"/>
                <w:szCs w:val="24"/>
              </w:rPr>
              <w:t>2.</w:t>
            </w:r>
            <w:r>
              <w:rPr>
                <w:rFonts w:ascii="Times New Roman"/>
                <w:sz w:val="24"/>
                <w:szCs w:val="24"/>
                <w:lang w:val="zh-TW" w:eastAsia="zh-TW"/>
              </w:rPr>
              <w:t>构建资助对象、资助标准、资金分配、资金发放协调联动的精准资助工作体系</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2.2长效机制</w:t>
            </w:r>
          </w:p>
        </w:tc>
        <w:tc>
          <w:tcPr>
            <w:tcW w:w="9922" w:type="dxa"/>
            <w:noWrap w:val="0"/>
            <w:vAlign w:val="center"/>
          </w:tcPr>
          <w:p>
            <w:pPr>
              <w:spacing w:line="400" w:lineRule="exact"/>
              <w:rPr>
                <w:rFonts w:ascii="Times New Roman"/>
                <w:sz w:val="24"/>
                <w:szCs w:val="24"/>
                <w:lang w:val="zh-TW"/>
              </w:rPr>
            </w:pPr>
            <w:r>
              <w:rPr>
                <w:rFonts w:asci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eastAsia="PMingLiU"/>
                <w:sz w:val="24"/>
                <w:szCs w:val="24"/>
                <w:lang w:val="zh-TW"/>
              </w:rPr>
            </w:pPr>
            <w:r>
              <w:rPr>
                <w:rFonts w:ascii="Times New Roman"/>
                <w:sz w:val="24"/>
                <w:szCs w:val="24"/>
                <w:lang w:val="zh-TW"/>
              </w:rPr>
              <w:t>2.</w:t>
            </w:r>
            <w:r>
              <w:rPr>
                <w:rFonts w:ascii="Times New Roman"/>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2.3考核评价</w:t>
            </w:r>
          </w:p>
        </w:tc>
        <w:tc>
          <w:tcPr>
            <w:tcW w:w="9922" w:type="dxa"/>
            <w:noWrap w:val="0"/>
            <w:vAlign w:val="center"/>
          </w:tcPr>
          <w:p>
            <w:pPr>
              <w:spacing w:line="360" w:lineRule="exact"/>
              <w:rPr>
                <w:rFonts w:ascii="Times New Roman"/>
                <w:sz w:val="24"/>
                <w:szCs w:val="24"/>
                <w:lang w:val="zh-TW"/>
              </w:rPr>
            </w:pPr>
            <w:r>
              <w:rPr>
                <w:rFonts w:ascii="Times New Roman"/>
                <w:sz w:val="24"/>
                <w:szCs w:val="24"/>
                <w:lang w:val="zh-TW" w:eastAsia="zh-TW"/>
              </w:rPr>
              <w:t>1.将资助育人作为学校党建和思想政治教育工作的重要内容，纳入学校综合绩效考核</w:t>
            </w:r>
            <w:r>
              <w:rPr>
                <w:rFonts w:ascii="Times New Roman"/>
                <w:sz w:val="24"/>
                <w:szCs w:val="24"/>
                <w:lang w:val="zh-TW"/>
              </w:rPr>
              <w:t>。</w:t>
            </w:r>
          </w:p>
          <w:p>
            <w:pPr>
              <w:spacing w:line="360" w:lineRule="exact"/>
              <w:rPr>
                <w:rFonts w:ascii="Times New Roman" w:eastAsia="PMingLiU"/>
                <w:sz w:val="24"/>
                <w:szCs w:val="24"/>
                <w:lang w:val="zh-TW"/>
              </w:rPr>
            </w:pPr>
            <w:r>
              <w:rPr>
                <w:rFonts w:ascii="Times New Roman"/>
                <w:sz w:val="24"/>
                <w:szCs w:val="24"/>
                <w:lang w:val="zh-TW" w:eastAsia="zh-TW"/>
              </w:rPr>
              <w:t>2.加大资助育人工作在学生资助绩效考评体系中的权重比例，推动资助育人工作的常态化、规范化、制度化和公开化</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noWrap w:val="0"/>
            <w:vAlign w:val="center"/>
          </w:tcPr>
          <w:p>
            <w:pPr>
              <w:spacing w:line="400" w:lineRule="exact"/>
              <w:jc w:val="center"/>
              <w:rPr>
                <w:rFonts w:ascii="Times New Roman"/>
                <w:sz w:val="24"/>
                <w:szCs w:val="24"/>
              </w:rPr>
            </w:pPr>
            <w:r>
              <w:rPr>
                <w:rFonts w:ascii="Times New Roman"/>
                <w:sz w:val="24"/>
                <w:szCs w:val="24"/>
              </w:rPr>
              <w:t>3.1过程育人</w:t>
            </w:r>
          </w:p>
        </w:tc>
        <w:tc>
          <w:tcPr>
            <w:tcW w:w="9922" w:type="dxa"/>
            <w:noWrap w:val="0"/>
            <w:vAlign w:val="top"/>
          </w:tcPr>
          <w:p>
            <w:pPr>
              <w:spacing w:line="360" w:lineRule="exact"/>
              <w:rPr>
                <w:rFonts w:ascii="Times New Roman"/>
                <w:sz w:val="24"/>
                <w:szCs w:val="24"/>
                <w:lang w:val="zh-TW"/>
              </w:rPr>
            </w:pPr>
            <w:r>
              <w:rPr>
                <w:rFonts w:asci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sz w:val="24"/>
                <w:szCs w:val="24"/>
                <w:lang w:val="zh-TW"/>
              </w:rPr>
            </w:pPr>
            <w:r>
              <w:rPr>
                <w:rFonts w:ascii="Times New Roman"/>
                <w:sz w:val="24"/>
                <w:szCs w:val="24"/>
                <w:lang w:val="zh-TW"/>
              </w:rPr>
              <w:t>2.在国家助学金申请发放环节，深入开展励志教育和感恩教育，培养学生爱党爱国爱社会主义意识。</w:t>
            </w:r>
          </w:p>
          <w:p>
            <w:pPr>
              <w:spacing w:line="360" w:lineRule="exact"/>
              <w:rPr>
                <w:rFonts w:ascii="Times New Roman"/>
                <w:sz w:val="24"/>
                <w:szCs w:val="24"/>
                <w:lang w:val="zh-TW"/>
              </w:rPr>
            </w:pPr>
            <w:r>
              <w:rPr>
                <w:rFonts w:asci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sz w:val="24"/>
                <w:szCs w:val="24"/>
                <w:lang w:val="zh-TW"/>
              </w:rPr>
            </w:pPr>
            <w:r>
              <w:rPr>
                <w:rFonts w:ascii="Times New Roman"/>
                <w:sz w:val="24"/>
                <w:szCs w:val="24"/>
                <w:lang w:val="zh-TW"/>
              </w:rPr>
              <w:t>4.在勤工助学活动开展环节，着力培养学生自强不息、创新创业的进取精神。</w:t>
            </w:r>
          </w:p>
          <w:p>
            <w:pPr>
              <w:spacing w:line="360" w:lineRule="exact"/>
              <w:rPr>
                <w:rFonts w:ascii="Times New Roman" w:eastAsia="PMingLiU"/>
                <w:sz w:val="24"/>
                <w:szCs w:val="24"/>
                <w:lang w:val="zh-TW" w:eastAsia="zh-TW"/>
              </w:rPr>
            </w:pPr>
            <w:r>
              <w:rPr>
                <w:rFonts w:ascii="Times New Roman"/>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3.2学生主体作用</w:t>
            </w:r>
          </w:p>
        </w:tc>
        <w:tc>
          <w:tcPr>
            <w:tcW w:w="9922" w:type="dxa"/>
            <w:noWrap w:val="0"/>
            <w:vAlign w:val="top"/>
          </w:tcPr>
          <w:p>
            <w:pPr>
              <w:spacing w:line="360" w:lineRule="exact"/>
              <w:rPr>
                <w:rFonts w:ascii="Times New Roman"/>
                <w:sz w:val="24"/>
                <w:szCs w:val="24"/>
                <w:lang w:val="zh-TW"/>
              </w:rPr>
            </w:pPr>
            <w:r>
              <w:rPr>
                <w:rFonts w:ascii="Times New Roman"/>
                <w:sz w:val="24"/>
                <w:szCs w:val="24"/>
                <w:lang w:val="zh-TW" w:eastAsia="zh-TW"/>
              </w:rPr>
              <w:t>1.支持学生自主创业，积极自助</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2.积极发挥现身说法的作用，培育学生良性心态，使今天的受助人成为未来的施助人，推出典型、感人的案例</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3.3品牌项目</w:t>
            </w:r>
          </w:p>
        </w:tc>
        <w:tc>
          <w:tcPr>
            <w:tcW w:w="9922" w:type="dxa"/>
            <w:noWrap w:val="0"/>
            <w:vAlign w:val="center"/>
          </w:tcPr>
          <w:p>
            <w:pPr>
              <w:spacing w:line="360" w:lineRule="exact"/>
              <w:rPr>
                <w:rFonts w:ascii="Times New Roman"/>
                <w:sz w:val="24"/>
                <w:szCs w:val="24"/>
                <w:lang w:val="zh-TW"/>
              </w:rPr>
            </w:pPr>
            <w:r>
              <w:rPr>
                <w:rFonts w:ascii="Times New Roman"/>
                <w:sz w:val="24"/>
                <w:szCs w:val="24"/>
                <w:lang w:val="zh-TW" w:eastAsia="zh-TW"/>
              </w:rPr>
              <w:t>1.培育建设一</w:t>
            </w:r>
            <w:r>
              <w:rPr>
                <w:sz w:val="24"/>
                <w:szCs w:val="24"/>
                <w:lang w:val="zh-TW" w:eastAsia="zh-TW"/>
              </w:rPr>
              <w:t>批“发展型资助的育人项目”，</w:t>
            </w:r>
            <w:r>
              <w:rPr>
                <w:rFonts w:ascii="Times New Roman"/>
                <w:sz w:val="24"/>
                <w:szCs w:val="24"/>
                <w:lang w:val="zh-TW" w:eastAsia="zh-TW"/>
              </w:rPr>
              <w:t>推选展示资助育人优秀案例和先进人物</w:t>
            </w:r>
            <w:r>
              <w:rPr>
                <w:rFonts w:ascii="Times New Roman"/>
                <w:sz w:val="24"/>
                <w:szCs w:val="24"/>
                <w:lang w:val="zh-TW"/>
              </w:rPr>
              <w:t>，</w:t>
            </w:r>
            <w:r>
              <w:rPr>
                <w:rFonts w:ascii="Times New Roman"/>
                <w:sz w:val="24"/>
                <w:szCs w:val="24"/>
                <w:lang w:val="zh-TW" w:eastAsia="zh-TW"/>
              </w:rPr>
              <w:t>充分发挥先进典型的模范带动作用</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2.实施</w:t>
            </w:r>
            <w:r>
              <w:rPr>
                <w:rFonts w:hint="eastAsia"/>
                <w:sz w:val="24"/>
                <w:szCs w:val="24"/>
                <w:lang w:val="zh-TW" w:eastAsia="zh-TW"/>
              </w:rPr>
              <w:t>“家庭经济困难学生能力素养培育计划”</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985" w:type="dxa"/>
            <w:noWrap w:val="0"/>
            <w:vAlign w:val="center"/>
          </w:tcPr>
          <w:p>
            <w:pPr>
              <w:spacing w:line="400" w:lineRule="exact"/>
              <w:jc w:val="center"/>
              <w:rPr>
                <w:rFonts w:ascii="Times New Roman"/>
                <w:sz w:val="24"/>
                <w:szCs w:val="24"/>
              </w:rPr>
            </w:pPr>
            <w:r>
              <w:rPr>
                <w:rFonts w:ascii="Times New Roman"/>
                <w:sz w:val="24"/>
                <w:szCs w:val="24"/>
              </w:rPr>
              <w:t>3.4主题活动</w:t>
            </w:r>
          </w:p>
        </w:tc>
        <w:tc>
          <w:tcPr>
            <w:tcW w:w="9922" w:type="dxa"/>
            <w:noWrap w:val="0"/>
            <w:vAlign w:val="top"/>
          </w:tcPr>
          <w:p>
            <w:pPr>
              <w:spacing w:line="360" w:lineRule="exact"/>
              <w:rPr>
                <w:sz w:val="24"/>
                <w:szCs w:val="24"/>
                <w:lang w:val="zh-TW"/>
              </w:rPr>
            </w:pPr>
            <w:r>
              <w:rPr>
                <w:rFonts w:ascii="Times New Roman"/>
                <w:sz w:val="24"/>
                <w:szCs w:val="24"/>
                <w:lang w:val="zh-TW"/>
              </w:rPr>
              <w:t>1.开展</w:t>
            </w:r>
            <w:r>
              <w:rPr>
                <w:rFonts w:hint="eastAsia"/>
                <w:sz w:val="24"/>
                <w:szCs w:val="24"/>
                <w:lang w:val="zh-TW"/>
              </w:rPr>
              <w:t>“助学</w:t>
            </w:r>
            <w:r>
              <w:rPr>
                <w:rFonts w:hint="eastAsia" w:hAnsi="宋体" w:eastAsia="宋体" w:cs="宋体"/>
                <w:sz w:val="24"/>
                <w:szCs w:val="24"/>
                <w:lang w:val="zh-TW"/>
              </w:rPr>
              <w:t>﹒</w:t>
            </w:r>
            <w:r>
              <w:rPr>
                <w:rFonts w:hint="eastAsia" w:hAnsi="仿宋_GB2312" w:cs="仿宋_GB2312"/>
                <w:sz w:val="24"/>
                <w:szCs w:val="24"/>
                <w:lang w:val="zh-TW"/>
              </w:rPr>
              <w:t>筑梦</w:t>
            </w:r>
            <w:r>
              <w:rPr>
                <w:rFonts w:hint="eastAsia" w:hAnsi="宋体" w:eastAsia="宋体" w:cs="宋体"/>
                <w:sz w:val="24"/>
                <w:szCs w:val="24"/>
                <w:lang w:val="zh-TW"/>
              </w:rPr>
              <w:t>﹒</w:t>
            </w:r>
            <w:r>
              <w:rPr>
                <w:rFonts w:hint="eastAsia" w:hAnsi="仿宋_GB2312" w:cs="仿宋_GB2312"/>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sz w:val="24"/>
                <w:szCs w:val="24"/>
                <w:lang w:val="zh-TW"/>
              </w:rPr>
            </w:pPr>
            <w:r>
              <w:rPr>
                <w:rFonts w:asci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（十）组织育人精品项目</w:t>
      </w:r>
    </w:p>
    <w:tbl>
      <w:tblPr>
        <w:tblStyle w:val="3"/>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jc w:val="center"/>
              <w:rPr>
                <w:rFonts w:ascii="Times New Roman" w:eastAsia="黑体"/>
                <w:sz w:val="30"/>
                <w:szCs w:val="30"/>
              </w:rPr>
            </w:pPr>
            <w:r>
              <w:rPr>
                <w:rFonts w:ascii="Times New Roman" w:eastAsia="黑体"/>
                <w:sz w:val="30"/>
                <w:szCs w:val="30"/>
              </w:rPr>
              <w:t>一级指标</w:t>
            </w:r>
          </w:p>
        </w:tc>
        <w:tc>
          <w:tcPr>
            <w:tcW w:w="1843" w:type="dxa"/>
            <w:noWrap w:val="0"/>
            <w:vAlign w:val="top"/>
          </w:tcPr>
          <w:p>
            <w:pPr>
              <w:jc w:val="center"/>
              <w:rPr>
                <w:rFonts w:ascii="Times New Roman" w:eastAsia="黑体"/>
                <w:sz w:val="30"/>
                <w:szCs w:val="30"/>
              </w:rPr>
            </w:pPr>
            <w:r>
              <w:rPr>
                <w:rFonts w:ascii="Times New Roman" w:eastAsia="黑体"/>
                <w:sz w:val="30"/>
                <w:szCs w:val="30"/>
              </w:rPr>
              <w:t>二级指标</w:t>
            </w:r>
          </w:p>
        </w:tc>
        <w:tc>
          <w:tcPr>
            <w:tcW w:w="10206" w:type="dxa"/>
            <w:noWrap w:val="0"/>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1.育人目标明确</w:t>
            </w:r>
          </w:p>
        </w:tc>
        <w:tc>
          <w:tcPr>
            <w:tcW w:w="1843" w:type="dxa"/>
            <w:noWrap w:val="0"/>
            <w:vAlign w:val="center"/>
          </w:tcPr>
          <w:p>
            <w:pPr>
              <w:spacing w:line="400" w:lineRule="exact"/>
              <w:jc w:val="center"/>
              <w:rPr>
                <w:rFonts w:ascii="Times New Roman"/>
                <w:sz w:val="24"/>
                <w:szCs w:val="24"/>
              </w:rPr>
            </w:pPr>
            <w:r>
              <w:rPr>
                <w:rFonts w:ascii="Times New Roman"/>
                <w:sz w:val="24"/>
                <w:szCs w:val="24"/>
              </w:rPr>
              <w:t>1.1主体责任</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1.建立组织及主要负责人落实育人工作</w:t>
            </w:r>
            <w:r>
              <w:rPr>
                <w:rFonts w:ascii="Times New Roman"/>
                <w:sz w:val="24"/>
                <w:szCs w:val="24"/>
                <w:lang w:val="zh-TW"/>
              </w:rPr>
              <w:t>的</w:t>
            </w:r>
            <w:r>
              <w:rPr>
                <w:rFonts w:ascii="Times New Roman"/>
                <w:sz w:val="24"/>
                <w:szCs w:val="24"/>
                <w:lang w:val="zh-TW" w:eastAsia="zh-TW"/>
              </w:rPr>
              <w:t>责任清单和负面清单，承担管党治党、办学治校、育人育才的主体责任</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2.深入推进习近平</w:t>
            </w:r>
            <w:r>
              <w:rPr>
                <w:rFonts w:ascii="Times New Roman"/>
                <w:sz w:val="24"/>
                <w:szCs w:val="24"/>
                <w:lang w:val="zh-TW"/>
              </w:rPr>
              <w:t>新时代</w:t>
            </w:r>
            <w:r>
              <w:rPr>
                <w:rFonts w:ascii="Times New Roman"/>
                <w:sz w:val="24"/>
                <w:szCs w:val="24"/>
                <w:lang w:val="zh-TW" w:eastAsia="zh-TW"/>
              </w:rPr>
              <w:t>中国特色社会主义思想进组织</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3.具体落实本组织的意识形态责任制</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1.2建设目标</w:t>
            </w:r>
          </w:p>
        </w:tc>
        <w:tc>
          <w:tcPr>
            <w:tcW w:w="10206" w:type="dxa"/>
            <w:noWrap w:val="0"/>
            <w:vAlign w:val="center"/>
          </w:tcPr>
          <w:p>
            <w:pPr>
              <w:spacing w:line="400" w:lineRule="exact"/>
              <w:rPr>
                <w:rFonts w:ascii="Times New Roman"/>
                <w:sz w:val="24"/>
                <w:szCs w:val="24"/>
              </w:rPr>
            </w:pPr>
            <w:r>
              <w:rPr>
                <w:rFonts w:ascii="Times New Roman"/>
                <w:sz w:val="24"/>
                <w:szCs w:val="24"/>
                <w:lang w:val="zh-TW" w:eastAsia="zh-TW"/>
              </w:rPr>
              <w:t>1.以育人为核心推进组织建设，</w:t>
            </w:r>
            <w:r>
              <w:rPr>
                <w:rFonts w:ascii="Times New Roman"/>
                <w:sz w:val="24"/>
                <w:szCs w:val="24"/>
                <w:lang w:eastAsia="zh-TW"/>
              </w:rPr>
              <w:t>坚持以政治建设为统领，统筹推进高校党的政治建设、思想建设、组织建设、作风建设、纪律建设，把制度建设贯穿其中，有效提升</w:t>
            </w:r>
            <w:r>
              <w:rPr>
                <w:rFonts w:ascii="Times New Roman"/>
                <w:sz w:val="24"/>
                <w:szCs w:val="24"/>
              </w:rPr>
              <w:t>各类</w:t>
            </w:r>
            <w:r>
              <w:rPr>
                <w:rFonts w:ascii="Times New Roman"/>
                <w:sz w:val="24"/>
                <w:szCs w:val="24"/>
                <w:lang w:eastAsia="zh-TW"/>
              </w:rPr>
              <w:t>组织</w:t>
            </w:r>
            <w:r>
              <w:rPr>
                <w:rFonts w:ascii="Times New Roman"/>
                <w:sz w:val="24"/>
                <w:szCs w:val="24"/>
              </w:rPr>
              <w:t>的</w:t>
            </w:r>
            <w:r>
              <w:rPr>
                <w:rFonts w:ascii="Times New Roman"/>
                <w:sz w:val="24"/>
                <w:szCs w:val="24"/>
                <w:lang w:eastAsia="zh-TW"/>
              </w:rPr>
              <w:t>组织力</w:t>
            </w:r>
            <w:r>
              <w:rPr>
                <w:rFonts w:ascii="Times New Roman"/>
                <w:sz w:val="24"/>
                <w:szCs w:val="24"/>
              </w:rPr>
              <w:t>。</w:t>
            </w:r>
          </w:p>
          <w:p>
            <w:pPr>
              <w:spacing w:line="400" w:lineRule="exact"/>
              <w:rPr>
                <w:rFonts w:ascii="Times New Roman"/>
                <w:sz w:val="24"/>
                <w:szCs w:val="24"/>
                <w:lang w:val="zh-TW" w:eastAsia="zh-TW"/>
              </w:rPr>
            </w:pPr>
            <w:r>
              <w:rPr>
                <w:rFonts w:ascii="Times New Roman"/>
                <w:sz w:val="24"/>
                <w:szCs w:val="24"/>
                <w:lang w:val="zh-TW" w:eastAsia="zh-TW"/>
              </w:rPr>
              <w:t>2.以精品项目建设提升育人实效，</w:t>
            </w:r>
            <w:r>
              <w:rPr>
                <w:rFonts w:ascii="Times New Roman"/>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1.2育人功能</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1.充分发挥组织的思想育人功能，在引领师生、凝聚师生、服务师生中发挥积极作用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2.充分发挥组织的活动育人功能，在丰富师生文化生活、营造良好文化氛围中发挥积极作用</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2.育人体系健全</w:t>
            </w:r>
          </w:p>
        </w:tc>
        <w:tc>
          <w:tcPr>
            <w:tcW w:w="1843" w:type="dxa"/>
            <w:noWrap w:val="0"/>
            <w:vAlign w:val="center"/>
          </w:tcPr>
          <w:p>
            <w:pPr>
              <w:spacing w:line="400" w:lineRule="exact"/>
              <w:jc w:val="center"/>
              <w:rPr>
                <w:rFonts w:ascii="Times New Roman"/>
                <w:sz w:val="24"/>
                <w:szCs w:val="24"/>
              </w:rPr>
            </w:pPr>
            <w:r>
              <w:rPr>
                <w:rFonts w:ascii="Times New Roman"/>
                <w:sz w:val="24"/>
                <w:szCs w:val="24"/>
              </w:rPr>
              <w:t>2.1组织机构</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1.组织成员稳定，权利与义务界定清晰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2.内部机构设置科学，信息沟通顺畅</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3.规章制度健全，管理规范有序</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2.2领导班子</w:t>
            </w:r>
          </w:p>
        </w:tc>
        <w:tc>
          <w:tcPr>
            <w:tcW w:w="10206" w:type="dxa"/>
            <w:noWrap w:val="0"/>
            <w:vAlign w:val="center"/>
          </w:tcPr>
          <w:p>
            <w:pPr>
              <w:spacing w:line="400" w:lineRule="exact"/>
              <w:rPr>
                <w:sz w:val="24"/>
                <w:szCs w:val="24"/>
                <w:lang w:val="zh-TW"/>
              </w:rPr>
            </w:pPr>
            <w:r>
              <w:rPr>
                <w:rFonts w:ascii="Times New Roman"/>
                <w:sz w:val="24"/>
                <w:szCs w:val="24"/>
                <w:lang w:val="zh-TW" w:eastAsia="zh-TW"/>
              </w:rPr>
              <w:t>1.领导班子成员政治素质强、作风正、纪律严，其中教</w:t>
            </w:r>
            <w:r>
              <w:rPr>
                <w:rFonts w:ascii="Times New Roman"/>
                <w:sz w:val="24"/>
                <w:szCs w:val="24"/>
                <w:lang w:val="zh-TW"/>
              </w:rPr>
              <w:t>师</w:t>
            </w:r>
            <w:r>
              <w:rPr>
                <w:rFonts w:asci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2.班子成员分工明确，团结协作</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3.民主决策，群众监督渠道畅通</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951" w:type="dxa"/>
            <w:vMerge w:val="continue"/>
            <w:noWrap w:val="0"/>
            <w:vAlign w:val="center"/>
          </w:tcPr>
          <w:p>
            <w:pPr>
              <w:spacing w:line="400" w:lineRule="exact"/>
              <w:jc w:val="center"/>
              <w:rPr>
                <w:rFonts w:ascii="Times New Roman" w:eastAsia="黑体"/>
                <w:kern w:val="2"/>
                <w:sz w:val="28"/>
                <w:szCs w:val="28"/>
                <w:lang w:val="zh-TW"/>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2.3工作体系</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1.工作程序标准化，年度计划制订详细，年度总结认真客观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2.工作体系常态化，日常工作不折不扣，重点工作创新突破</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3.工作机制长效化，思想教育与行为约束相结合、解决思想问题与解决具体问题相结合</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1951" w:type="dxa"/>
            <w:vMerge w:val="restart"/>
            <w:noWrap w:val="0"/>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843" w:type="dxa"/>
            <w:noWrap w:val="0"/>
            <w:vAlign w:val="center"/>
          </w:tcPr>
          <w:p>
            <w:pPr>
              <w:spacing w:line="400" w:lineRule="exact"/>
              <w:jc w:val="center"/>
              <w:rPr>
                <w:rFonts w:ascii="Times New Roman"/>
                <w:sz w:val="24"/>
                <w:szCs w:val="24"/>
              </w:rPr>
            </w:pPr>
            <w:r>
              <w:rPr>
                <w:rFonts w:ascii="Times New Roman"/>
                <w:sz w:val="24"/>
                <w:szCs w:val="24"/>
              </w:rPr>
              <w:t>3.1思想教育</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1.以抓理想信念教育促进组织建设，政治学习主题突出、效果好，成员自觉以先进理论为指导，思想政治素质高、精神追求高尚</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2.以抓基层党建促进组织建设，每年开展基层党建述职评议</w:t>
            </w:r>
            <w:r>
              <w:rPr>
                <w:rFonts w:ascii="Times New Roman"/>
                <w:sz w:val="24"/>
                <w:szCs w:val="24"/>
                <w:lang w:val="zh-TW"/>
              </w:rPr>
              <w:t>，</w:t>
            </w:r>
            <w:r>
              <w:rPr>
                <w:rFonts w:ascii="Times New Roman"/>
                <w:sz w:val="24"/>
                <w:szCs w:val="24"/>
                <w:lang w:val="zh-TW" w:eastAsia="zh-TW"/>
              </w:rPr>
              <w:t>切实发挥党员干部、师生骨干的模范带头作用，成员积极主动参与组织建设，组织的战斗力强、影响力大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3.以弘扬和践行社会主义核心价值观促进组织建设，组织人际关系和谐，成员生活情趣健康</w:t>
            </w:r>
            <w:r>
              <w:rPr>
                <w:rFonts w:ascii="Times New Roman"/>
                <w:sz w:val="24"/>
                <w:szCs w:val="24"/>
                <w:lang w:val="zh-TW"/>
              </w:rPr>
              <w:t>。</w:t>
            </w:r>
            <w:r>
              <w:rPr>
                <w:rFonts w:ascii="Times New Roman"/>
                <w:sz w:val="24"/>
                <w:szCs w:val="24"/>
                <w:lang w:val="zh-TW" w:eastAsia="zh-TW"/>
              </w:rPr>
              <w:t>相互之间团结友爱、互帮互助</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951" w:type="dxa"/>
            <w:vMerge w:val="continue"/>
            <w:noWrap w:val="0"/>
            <w:vAlign w:val="center"/>
          </w:tcPr>
          <w:p>
            <w:pPr>
              <w:jc w:val="center"/>
              <w:rPr>
                <w:rFonts w:ascii="Times New Roman" w:eastAsia="宋体"/>
                <w:b/>
                <w:szCs w:val="24"/>
              </w:rPr>
            </w:pPr>
          </w:p>
        </w:tc>
        <w:tc>
          <w:tcPr>
            <w:tcW w:w="1843" w:type="dxa"/>
            <w:noWrap w:val="0"/>
            <w:vAlign w:val="center"/>
          </w:tcPr>
          <w:p>
            <w:pPr>
              <w:spacing w:line="400" w:lineRule="exact"/>
              <w:jc w:val="center"/>
              <w:rPr>
                <w:rFonts w:ascii="Times New Roman"/>
                <w:sz w:val="24"/>
                <w:szCs w:val="24"/>
              </w:rPr>
            </w:pPr>
            <w:r>
              <w:rPr>
                <w:rFonts w:ascii="Times New Roman"/>
                <w:sz w:val="24"/>
                <w:szCs w:val="24"/>
              </w:rPr>
              <w:t>3.2组织动员</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sz w:val="24"/>
                <w:szCs w:val="24"/>
                <w:lang w:val="zh-TW" w:eastAsia="zh-TW"/>
              </w:rPr>
              <w:t>面前敢于发声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2.主动作为，在服务学校的中心工作和社会公益活动中增强组织的凝聚力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3.创新形式，能够有效利用网络载体和社会化动员方式扩大组织的影响力</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1951" w:type="dxa"/>
            <w:vMerge w:val="continue"/>
            <w:noWrap w:val="0"/>
            <w:vAlign w:val="center"/>
          </w:tcPr>
          <w:p>
            <w:pPr>
              <w:jc w:val="center"/>
              <w:rPr>
                <w:rFonts w:ascii="Times New Roman" w:eastAsia="宋体"/>
                <w:b/>
                <w:szCs w:val="24"/>
              </w:rPr>
            </w:pPr>
          </w:p>
        </w:tc>
        <w:tc>
          <w:tcPr>
            <w:tcW w:w="1843" w:type="dxa"/>
            <w:noWrap w:val="0"/>
            <w:vAlign w:val="center"/>
          </w:tcPr>
          <w:p>
            <w:pPr>
              <w:spacing w:line="400" w:lineRule="exact"/>
              <w:jc w:val="center"/>
              <w:rPr>
                <w:rFonts w:ascii="Times New Roman"/>
                <w:kern w:val="2"/>
                <w:sz w:val="28"/>
                <w:szCs w:val="28"/>
                <w:lang w:val="zh-TW" w:eastAsia="zh-TW"/>
              </w:rPr>
            </w:pPr>
            <w:r>
              <w:rPr>
                <w:rFonts w:ascii="Times New Roman"/>
                <w:sz w:val="24"/>
                <w:szCs w:val="24"/>
              </w:rPr>
              <w:t>3.3主题活动</w:t>
            </w:r>
          </w:p>
        </w:tc>
        <w:tc>
          <w:tcPr>
            <w:tcW w:w="10206" w:type="dxa"/>
            <w:noWrap w:val="0"/>
            <w:vAlign w:val="center"/>
          </w:tcPr>
          <w:p>
            <w:pPr>
              <w:spacing w:line="400" w:lineRule="exact"/>
              <w:rPr>
                <w:rFonts w:ascii="Times New Roman"/>
                <w:sz w:val="24"/>
                <w:szCs w:val="24"/>
                <w:lang w:val="zh-TW"/>
              </w:rPr>
            </w:pPr>
            <w:r>
              <w:rPr>
                <w:rFonts w:ascii="Times New Roman"/>
                <w:sz w:val="24"/>
                <w:szCs w:val="24"/>
                <w:lang w:val="zh-TW" w:eastAsia="zh-TW"/>
              </w:rPr>
              <w:t>1.有计划地开展主题鲜明、健康有益、丰富多彩的文化活动，吸引力大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2.育人活动阵地建设强，实现</w:t>
            </w:r>
            <w:r>
              <w:rPr>
                <w:sz w:val="24"/>
                <w:szCs w:val="24"/>
                <w:lang w:val="zh-TW" w:eastAsia="zh-TW"/>
              </w:rPr>
              <w:t>“建、管、用”</w:t>
            </w:r>
            <w:r>
              <w:rPr>
                <w:rFonts w:ascii="Times New Roman"/>
                <w:sz w:val="24"/>
                <w:szCs w:val="24"/>
                <w:lang w:val="zh-TW" w:eastAsia="zh-TW"/>
              </w:rPr>
              <w:t>并举，资源丰富、利用充分，网络育人阵地建设强、线上线下结合紧密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3.育人活动品牌建设强，凝聚和服务师生时间长、范围广，对社会的显示度高、价值大</w:t>
            </w:r>
            <w:r>
              <w:rPr>
                <w:rFonts w:ascii="Times New Roman"/>
                <w:sz w:val="24"/>
                <w:szCs w:val="24"/>
                <w:lang w:val="zh-TW"/>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857AB"/>
    <w:rsid w:val="3FE8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2021-09-10T07:38:00Z</dcterms:created>
  <dc:creator>教务处</dc:creator>
  <cp:lastModifiedBy>教务处</cp:lastModifiedBy>
  <dcterms:modified xsi:type="dcterms:W3CDTF">2021-09-10T07:40:24Z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AF9F2F75C18147DEA9BC2FFD2385A63D</vt:lpwstr>
  </property>
</Properties>
</file>