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2020年郑州市教育系统爱国卫生工作检查评分表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被检查单位：              检查时间：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年  月   日</w:t>
      </w:r>
    </w:p>
    <w:tbl>
      <w:tblPr>
        <w:tblStyle w:val="2"/>
        <w:tblW w:w="10207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647"/>
        <w:gridCol w:w="688"/>
        <w:gridCol w:w="4348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一级指标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二级指标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分值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检查及评分方法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组织领导（12分）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有爱卫会组织机构网络，校领导负责。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查资料。有组织机构2分，校领导负责1分。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仿宋_GB2312"/>
                <w:bCs/>
                <w:sz w:val="22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有工作方案、总结、管理台账、简报。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7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查资料。方案2分，总结1分，台账1分，月简报少一期扣1分。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仿宋_GB2312"/>
                <w:bCs/>
                <w:sz w:val="22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档案资料规范齐全。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现场查看，规范齐全2分。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仿宋_GB2312"/>
                <w:bCs/>
                <w:sz w:val="22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健康教育（40分）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健康教育人员落实，学校课表显现。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查资料。人员2分，课表2分。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有教案（高中、中专等有讲座稿），有测试试卷。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查资料。教案2分，试卷2分。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有位置醒目的固定健康教育宣传栏，内容每两月更换一次，有底稿。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查看宣传栏和底稿。专栏2分，更换1分，底稿2分。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校医室标准化，有学生健康档案。（含14岁以下蛔虫感染率统计表、化验单）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实地检查，看资料。校医室2分，不标准扣1分，档案2分。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有独立心理咨询室（中学、中专、高校）和教师。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现场查看，看资料。咨询室2分，不独立扣1分，教师1分。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开展控烟工作，校内禁烟，有禁烟标志。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现场查看，看资料。资料3分，标志1分，发现校内烟头超过5个扣4分。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有健康文明志愿者组织，有名单，有社会活动记录（每学期1次）。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看资料。组织1分，名单1分，活动记录2分。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开展体育锻炼活动，学生体质健康达标率为98%以上。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看资料。活动方案2分，达标率2分（每少1%扣0.2分）。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开展各项环保、安全等教育活动，有记录（广播稿、会议等资料、照片）。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看资料。无记录扣4分。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有学年的健康教育评价记录表。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看资料。不合要求扣2分。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除四害（6分）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有消杀计划，有专门人员。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看资料。消杀记录1分，人员1分。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公共场所无蚊蝇，蟑螂。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现场查看。视程度扣分。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有防蚊蝇设施。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1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看食堂，厕所。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有防鼠设施。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1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看食堂，厕所。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环境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卫生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校园整洁干净，绿化合理。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现场查看。地面1分，墙壁1分，绿化1分。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室内卫生符合标准。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现场查看。地面1分，墙壁1分，桌、椅1分，物品摆放1分。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无违章搭建，乱堆、乱放、乱贴、乱画现象。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现场查看。违章搭建扣1分，有乱堆、乱放、乱贴、乱画现象各扣1分。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环境卫生（27分）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有封闭垃圾箱，专人管理，无积存垃圾。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现场查看。封闭1分，专人管理1分，积存垃圾扣1分。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自行车固定位置，摆放整齐。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现场查看。固定位置1分，摆放整齐2分。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无卫生死角。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现场查看。有卫生死角扣3分。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厕所专人管理，有保洁制度，蹲位符合卫生城市规定（女生25：1 男生40：1）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现场查看。专人管理1分，制度1分，蹲位2分（比例不足扣1分）。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卫生达标，做到五无（无垃圾、无废土、无杂物、无污泥积水、无果皮纸屑）。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85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食堂（含饮用水）、宿舍管理（12）分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炊管人员管理规范，证照齐全，售饭实行微机管理。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现场查看。无证扣2分，未培训扣0.5分，未实行微机管理扣0.5分。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食堂设施完善，工艺布局合理。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现场查看。操作间生熟不分扣1分，无消毒设施扣1分。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操作间和餐厅符合卫生要求。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现场查看。操作间1分，餐厅1分。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学生宿舍公寓化管理。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1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现场查看。管理不规范扣1分。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宿舍卫生达标，室内整洁。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现场查看。地面、墙壁1分，床铺1分，物品摆放1分。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校内出售食品符合食品卫生要求（无三无产品）。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现场查看。发现三无产品扣2分。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宣传活动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（3分）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开展多种形式宣传教育活动，加大宣传，形成浓厚氛围。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查看资料，纸媒（1分）、网媒（2分），无任何资料扣3分。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总分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100</w:t>
            </w:r>
          </w:p>
        </w:tc>
        <w:tc>
          <w:tcPr>
            <w:tcW w:w="4348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存在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问题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</w:rPr>
        <w:t>注：</w:t>
      </w:r>
      <w:r>
        <w:rPr>
          <w:rFonts w:hint="eastAsia"/>
        </w:rPr>
        <w:t>活动或培训记录包括：时间、地点、参加人签到表、内容记录或讲稿、图片等。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41133"/>
    <w:rsid w:val="672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2020-12-20T07:05:00Z</dcterms:created>
  <dc:creator>郑州工商～杜娟</dc:creator>
  <cp:lastModifiedBy>郑州工商～杜娟</cp:lastModifiedBy>
  <dcterms:modified xsi:type="dcterms:W3CDTF">2020-12-20T07:07:32Z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