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73" w:line="177" w:lineRule="auto"/>
        <w:ind w:left="1613" w:right="1001" w:hanging="771"/>
      </w:pPr>
      <w:r>
        <w:t>2016-2020 年国家社会科学基金教育学重大、重点课题及教育部哲学社会科学研究教育学重大攻关课题</w:t>
      </w:r>
    </w:p>
    <w:p>
      <w:pPr>
        <w:pStyle w:val="2"/>
        <w:spacing w:before="13"/>
        <w:rPr>
          <w:sz w:val="14"/>
        </w:rPr>
      </w:pPr>
    </w:p>
    <w:tbl>
      <w:tblPr>
        <w:tblStyle w:val="3"/>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0"/>
        <w:gridCol w:w="79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620" w:type="dxa"/>
          </w:tcPr>
          <w:p>
            <w:pPr>
              <w:pStyle w:val="7"/>
              <w:spacing w:before="42" w:line="496" w:lineRule="exact"/>
              <w:ind w:left="527"/>
              <w:rPr>
                <w:rFonts w:hint="eastAsia" w:ascii="Microsoft JhengHei" w:eastAsia="Microsoft JhengHei"/>
                <w:b/>
                <w:sz w:val="28"/>
              </w:rPr>
            </w:pPr>
            <w:r>
              <w:rPr>
                <w:rFonts w:hint="eastAsia" w:ascii="Microsoft JhengHei" w:eastAsia="Microsoft JhengHei"/>
                <w:b/>
                <w:sz w:val="28"/>
              </w:rPr>
              <w:t>年度</w:t>
            </w:r>
          </w:p>
        </w:tc>
        <w:tc>
          <w:tcPr>
            <w:tcW w:w="7922" w:type="dxa"/>
          </w:tcPr>
          <w:p>
            <w:pPr>
              <w:pStyle w:val="7"/>
              <w:tabs>
                <w:tab w:val="left" w:pos="842"/>
              </w:tabs>
              <w:spacing w:before="42" w:line="496" w:lineRule="exact"/>
              <w:ind w:left="2"/>
              <w:jc w:val="center"/>
              <w:rPr>
                <w:rFonts w:hint="eastAsia" w:ascii="Microsoft JhengHei" w:eastAsia="Microsoft JhengHei"/>
                <w:b/>
                <w:sz w:val="28"/>
              </w:rPr>
            </w:pPr>
            <w:r>
              <w:rPr>
                <w:rFonts w:hint="eastAsia" w:ascii="Microsoft JhengHei" w:eastAsia="Microsoft JhengHei"/>
                <w:b/>
                <w:sz w:val="28"/>
              </w:rPr>
              <w:t>题</w:t>
            </w:r>
            <w:r>
              <w:rPr>
                <w:rFonts w:hint="eastAsia" w:ascii="Microsoft JhengHei" w:eastAsia="Microsoft JhengHei"/>
                <w:b/>
                <w:sz w:val="28"/>
              </w:rPr>
              <w:tab/>
            </w:r>
            <w:r>
              <w:rPr>
                <w:rFonts w:hint="eastAsia" w:ascii="Microsoft JhengHei" w:eastAsia="Microsoft JhengHei"/>
                <w:b/>
                <w:sz w:val="28"/>
              </w:rPr>
              <w:t>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9542" w:type="dxa"/>
            <w:gridSpan w:val="2"/>
          </w:tcPr>
          <w:p>
            <w:pPr>
              <w:pStyle w:val="7"/>
              <w:spacing w:before="135" w:line="344" w:lineRule="exact"/>
              <w:ind w:left="1949" w:right="1941"/>
              <w:jc w:val="center"/>
              <w:rPr>
                <w:sz w:val="28"/>
              </w:rPr>
            </w:pPr>
            <w:r>
              <w:rPr>
                <w:sz w:val="28"/>
              </w:rPr>
              <w:t>国家社科基金教育学重大、重点课题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tcPr>
          <w:p>
            <w:pPr>
              <w:pStyle w:val="7"/>
              <w:ind w:left="568"/>
              <w:rPr>
                <w:rFonts w:ascii="Times New Roman"/>
                <w:sz w:val="24"/>
              </w:rPr>
            </w:pPr>
            <w:r>
              <w:rPr>
                <w:rFonts w:ascii="Times New Roman"/>
                <w:sz w:val="24"/>
              </w:rPr>
              <w:t>2020</w:t>
            </w:r>
          </w:p>
        </w:tc>
        <w:tc>
          <w:tcPr>
            <w:tcW w:w="7922" w:type="dxa"/>
          </w:tcPr>
          <w:p>
            <w:pPr>
              <w:pStyle w:val="7"/>
              <w:spacing w:before="69"/>
              <w:rPr>
                <w:sz w:val="24"/>
              </w:rPr>
            </w:pPr>
            <w:r>
              <w:rPr>
                <w:sz w:val="24"/>
              </w:rPr>
              <w:t>中国特色社会主义教育制度优势及转化为治理效能的实现路径研究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620" w:type="dxa"/>
          </w:tcPr>
          <w:p>
            <w:pPr>
              <w:pStyle w:val="7"/>
              <w:ind w:left="568"/>
              <w:rPr>
                <w:rFonts w:ascii="Times New Roman"/>
                <w:sz w:val="24"/>
              </w:rPr>
            </w:pPr>
            <w:r>
              <w:rPr>
                <w:rFonts w:ascii="Times New Roman"/>
                <w:sz w:val="24"/>
              </w:rPr>
              <w:t>2020</w:t>
            </w:r>
          </w:p>
        </w:tc>
        <w:tc>
          <w:tcPr>
            <w:tcW w:w="7922" w:type="dxa"/>
          </w:tcPr>
          <w:p>
            <w:pPr>
              <w:pStyle w:val="7"/>
              <w:spacing w:before="70"/>
              <w:rPr>
                <w:sz w:val="24"/>
              </w:rPr>
            </w:pPr>
            <w:r>
              <w:rPr>
                <w:sz w:val="24"/>
              </w:rPr>
              <w:t>新时代爱国主义教育长效机制研究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0" w:type="dxa"/>
          </w:tcPr>
          <w:p>
            <w:pPr>
              <w:pStyle w:val="7"/>
              <w:spacing w:before="20"/>
              <w:ind w:left="568"/>
              <w:rPr>
                <w:rFonts w:ascii="Times New Roman"/>
                <w:sz w:val="24"/>
              </w:rPr>
            </w:pPr>
            <w:r>
              <w:rPr>
                <w:rFonts w:ascii="Times New Roman"/>
                <w:sz w:val="24"/>
              </w:rPr>
              <w:t>2020</w:t>
            </w:r>
          </w:p>
        </w:tc>
        <w:tc>
          <w:tcPr>
            <w:tcW w:w="7922" w:type="dxa"/>
          </w:tcPr>
          <w:p>
            <w:pPr>
              <w:pStyle w:val="7"/>
              <w:spacing w:before="69"/>
              <w:rPr>
                <w:sz w:val="24"/>
              </w:rPr>
            </w:pPr>
            <w:r>
              <w:rPr>
                <w:spacing w:val="-6"/>
                <w:sz w:val="24"/>
              </w:rPr>
              <w:t>职业教育类型特征及其与普通教育“双轨制”“双通制”体系构建研究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tcPr>
          <w:p>
            <w:pPr>
              <w:pStyle w:val="7"/>
              <w:ind w:left="568"/>
              <w:rPr>
                <w:rFonts w:ascii="Times New Roman"/>
                <w:sz w:val="24"/>
              </w:rPr>
            </w:pPr>
            <w:r>
              <w:rPr>
                <w:rFonts w:ascii="Times New Roman"/>
                <w:sz w:val="24"/>
              </w:rPr>
              <w:t>2020</w:t>
            </w:r>
          </w:p>
        </w:tc>
        <w:tc>
          <w:tcPr>
            <w:tcW w:w="7922" w:type="dxa"/>
          </w:tcPr>
          <w:p>
            <w:pPr>
              <w:pStyle w:val="7"/>
              <w:spacing w:before="67"/>
              <w:rPr>
                <w:sz w:val="24"/>
              </w:rPr>
            </w:pPr>
            <w:r>
              <w:rPr>
                <w:sz w:val="24"/>
              </w:rPr>
              <w:t>新时代提升中国参与全球教育治理的能力及策略研究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tcPr>
          <w:p>
            <w:pPr>
              <w:pStyle w:val="7"/>
              <w:ind w:left="568"/>
              <w:rPr>
                <w:rFonts w:ascii="Times New Roman"/>
                <w:sz w:val="24"/>
              </w:rPr>
            </w:pPr>
            <w:r>
              <w:rPr>
                <w:rFonts w:ascii="Times New Roman"/>
                <w:sz w:val="24"/>
              </w:rPr>
              <w:t>2020</w:t>
            </w:r>
          </w:p>
        </w:tc>
        <w:tc>
          <w:tcPr>
            <w:tcW w:w="7922" w:type="dxa"/>
          </w:tcPr>
          <w:p>
            <w:pPr>
              <w:pStyle w:val="7"/>
              <w:spacing w:before="67"/>
              <w:rPr>
                <w:sz w:val="24"/>
              </w:rPr>
            </w:pPr>
            <w:r>
              <w:rPr>
                <w:sz w:val="24"/>
              </w:rPr>
              <w:t>教育现代化背景下的学生美育评价研究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tcPr>
          <w:p>
            <w:pPr>
              <w:pStyle w:val="7"/>
              <w:ind w:left="568"/>
              <w:rPr>
                <w:rFonts w:ascii="Times New Roman"/>
                <w:sz w:val="24"/>
              </w:rPr>
            </w:pPr>
            <w:r>
              <w:rPr>
                <w:rFonts w:ascii="Times New Roman"/>
                <w:sz w:val="24"/>
              </w:rPr>
              <w:t>2020</w:t>
            </w:r>
          </w:p>
        </w:tc>
        <w:tc>
          <w:tcPr>
            <w:tcW w:w="7922" w:type="dxa"/>
          </w:tcPr>
          <w:p>
            <w:pPr>
              <w:pStyle w:val="7"/>
              <w:spacing w:before="69"/>
              <w:rPr>
                <w:sz w:val="24"/>
              </w:rPr>
            </w:pPr>
            <w:r>
              <w:rPr>
                <w:sz w:val="24"/>
              </w:rPr>
              <w:t>完善党对教育工作全面领导的制度研究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tcPr>
          <w:p>
            <w:pPr>
              <w:pStyle w:val="7"/>
              <w:ind w:left="568"/>
              <w:rPr>
                <w:rFonts w:ascii="Times New Roman"/>
                <w:sz w:val="24"/>
              </w:rPr>
            </w:pPr>
            <w:r>
              <w:rPr>
                <w:rFonts w:ascii="Times New Roman"/>
                <w:sz w:val="24"/>
              </w:rPr>
              <w:t>2020</w:t>
            </w:r>
          </w:p>
        </w:tc>
        <w:tc>
          <w:tcPr>
            <w:tcW w:w="7922" w:type="dxa"/>
          </w:tcPr>
          <w:p>
            <w:pPr>
              <w:pStyle w:val="7"/>
              <w:spacing w:before="69"/>
              <w:rPr>
                <w:sz w:val="24"/>
              </w:rPr>
            </w:pPr>
            <w:r>
              <w:rPr>
                <w:sz w:val="24"/>
              </w:rPr>
              <w:t>新时代提高教师地位的政策体系研究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tcPr>
          <w:p>
            <w:pPr>
              <w:pStyle w:val="7"/>
              <w:ind w:left="568"/>
              <w:rPr>
                <w:rFonts w:ascii="Times New Roman"/>
                <w:sz w:val="24"/>
              </w:rPr>
            </w:pPr>
            <w:r>
              <w:rPr>
                <w:rFonts w:ascii="Times New Roman"/>
                <w:sz w:val="24"/>
              </w:rPr>
              <w:t>2020</w:t>
            </w:r>
          </w:p>
        </w:tc>
        <w:tc>
          <w:tcPr>
            <w:tcW w:w="7922" w:type="dxa"/>
          </w:tcPr>
          <w:p>
            <w:pPr>
              <w:pStyle w:val="7"/>
              <w:spacing w:before="69"/>
              <w:rPr>
                <w:sz w:val="24"/>
              </w:rPr>
            </w:pPr>
            <w:r>
              <w:rPr>
                <w:sz w:val="24"/>
              </w:rPr>
              <w:t>学生信息素养的内涵、标准与评价体系研究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620" w:type="dxa"/>
          </w:tcPr>
          <w:p>
            <w:pPr>
              <w:pStyle w:val="7"/>
              <w:spacing w:before="20"/>
              <w:ind w:left="568"/>
              <w:rPr>
                <w:rFonts w:ascii="Times New Roman"/>
                <w:sz w:val="24"/>
              </w:rPr>
            </w:pPr>
            <w:r>
              <w:rPr>
                <w:rFonts w:ascii="Times New Roman"/>
                <w:sz w:val="24"/>
              </w:rPr>
              <w:t>2020</w:t>
            </w:r>
          </w:p>
        </w:tc>
        <w:tc>
          <w:tcPr>
            <w:tcW w:w="7922" w:type="dxa"/>
          </w:tcPr>
          <w:p>
            <w:pPr>
              <w:pStyle w:val="7"/>
              <w:spacing w:before="70"/>
              <w:rPr>
                <w:sz w:val="24"/>
              </w:rPr>
            </w:pPr>
            <w:r>
              <w:rPr>
                <w:sz w:val="24"/>
              </w:rPr>
              <w:t>促进教育治理能力提升的教育评价制度改革研究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tcPr>
          <w:p>
            <w:pPr>
              <w:pStyle w:val="7"/>
              <w:ind w:left="568"/>
              <w:rPr>
                <w:rFonts w:ascii="Times New Roman"/>
                <w:sz w:val="24"/>
              </w:rPr>
            </w:pPr>
            <w:r>
              <w:rPr>
                <w:rFonts w:ascii="Times New Roman"/>
                <w:sz w:val="24"/>
              </w:rPr>
              <w:t>2020</w:t>
            </w:r>
          </w:p>
        </w:tc>
        <w:tc>
          <w:tcPr>
            <w:tcW w:w="7922" w:type="dxa"/>
          </w:tcPr>
          <w:p>
            <w:pPr>
              <w:pStyle w:val="7"/>
              <w:spacing w:before="67"/>
              <w:rPr>
                <w:sz w:val="24"/>
              </w:rPr>
            </w:pPr>
            <w:r>
              <w:rPr>
                <w:sz w:val="24"/>
              </w:rPr>
              <w:t>我国学前教育可持续发展的路径与对策研究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tcPr>
          <w:p>
            <w:pPr>
              <w:pStyle w:val="7"/>
              <w:ind w:left="568"/>
              <w:rPr>
                <w:rFonts w:ascii="Times New Roman"/>
                <w:sz w:val="24"/>
              </w:rPr>
            </w:pPr>
            <w:r>
              <w:rPr>
                <w:rFonts w:ascii="Times New Roman"/>
                <w:sz w:val="24"/>
              </w:rPr>
              <w:t>2020</w:t>
            </w:r>
          </w:p>
        </w:tc>
        <w:tc>
          <w:tcPr>
            <w:tcW w:w="7922" w:type="dxa"/>
          </w:tcPr>
          <w:p>
            <w:pPr>
              <w:pStyle w:val="7"/>
              <w:spacing w:before="67"/>
              <w:rPr>
                <w:sz w:val="24"/>
              </w:rPr>
            </w:pPr>
            <w:r>
              <w:rPr>
                <w:sz w:val="24"/>
              </w:rPr>
              <w:t>新时代“五育”融合实践路径与评价改革研究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tcPr>
          <w:p>
            <w:pPr>
              <w:pStyle w:val="7"/>
              <w:ind w:left="568"/>
              <w:rPr>
                <w:rFonts w:ascii="Times New Roman"/>
                <w:sz w:val="24"/>
              </w:rPr>
            </w:pPr>
            <w:r>
              <w:rPr>
                <w:rFonts w:ascii="Times New Roman"/>
                <w:sz w:val="24"/>
              </w:rPr>
              <w:t>2020</w:t>
            </w:r>
          </w:p>
        </w:tc>
        <w:tc>
          <w:tcPr>
            <w:tcW w:w="7922" w:type="dxa"/>
          </w:tcPr>
          <w:p>
            <w:pPr>
              <w:pStyle w:val="7"/>
              <w:spacing w:before="69"/>
              <w:rPr>
                <w:sz w:val="24"/>
              </w:rPr>
            </w:pPr>
            <w:r>
              <w:rPr>
                <w:sz w:val="24"/>
              </w:rPr>
              <w:t>适应新课程改革和新高考改革的普通高中育人方式变革研究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tcPr>
          <w:p>
            <w:pPr>
              <w:pStyle w:val="7"/>
              <w:ind w:left="568"/>
              <w:rPr>
                <w:rFonts w:ascii="Times New Roman"/>
                <w:sz w:val="24"/>
              </w:rPr>
            </w:pPr>
            <w:r>
              <w:rPr>
                <w:rFonts w:ascii="Times New Roman"/>
                <w:sz w:val="24"/>
              </w:rPr>
              <w:t>2020</w:t>
            </w:r>
          </w:p>
        </w:tc>
        <w:tc>
          <w:tcPr>
            <w:tcW w:w="7922" w:type="dxa"/>
          </w:tcPr>
          <w:p>
            <w:pPr>
              <w:pStyle w:val="7"/>
              <w:spacing w:before="69"/>
              <w:rPr>
                <w:sz w:val="24"/>
              </w:rPr>
            </w:pPr>
            <w:r>
              <w:rPr>
                <w:sz w:val="24"/>
              </w:rPr>
              <w:t>中西部地区推进高考综合改革研究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tcPr>
          <w:p>
            <w:pPr>
              <w:pStyle w:val="7"/>
              <w:ind w:left="568"/>
              <w:rPr>
                <w:rFonts w:ascii="Times New Roman"/>
                <w:sz w:val="24"/>
              </w:rPr>
            </w:pPr>
            <w:r>
              <w:rPr>
                <w:rFonts w:ascii="Times New Roman"/>
                <w:sz w:val="24"/>
              </w:rPr>
              <w:t>2020</w:t>
            </w:r>
          </w:p>
        </w:tc>
        <w:tc>
          <w:tcPr>
            <w:tcW w:w="7922" w:type="dxa"/>
          </w:tcPr>
          <w:p>
            <w:pPr>
              <w:pStyle w:val="7"/>
              <w:spacing w:before="69"/>
              <w:rPr>
                <w:sz w:val="24"/>
              </w:rPr>
            </w:pPr>
            <w:r>
              <w:rPr>
                <w:sz w:val="24"/>
              </w:rPr>
              <w:t>“十四五”期间我国高等教育发展目标与推进策略研究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0" w:type="dxa"/>
          </w:tcPr>
          <w:p>
            <w:pPr>
              <w:pStyle w:val="7"/>
              <w:spacing w:before="20"/>
              <w:ind w:left="568"/>
              <w:rPr>
                <w:rFonts w:ascii="Times New Roman"/>
                <w:sz w:val="24"/>
              </w:rPr>
            </w:pPr>
            <w:r>
              <w:rPr>
                <w:rFonts w:ascii="Times New Roman"/>
                <w:sz w:val="24"/>
              </w:rPr>
              <w:t>2020</w:t>
            </w:r>
          </w:p>
        </w:tc>
        <w:tc>
          <w:tcPr>
            <w:tcW w:w="7922" w:type="dxa"/>
          </w:tcPr>
          <w:p>
            <w:pPr>
              <w:pStyle w:val="7"/>
              <w:spacing w:before="69"/>
              <w:rPr>
                <w:sz w:val="24"/>
              </w:rPr>
            </w:pPr>
            <w:r>
              <w:rPr>
                <w:sz w:val="24"/>
              </w:rPr>
              <w:t xml:space="preserve">面向 </w:t>
            </w:r>
            <w:r>
              <w:rPr>
                <w:rFonts w:ascii="Times New Roman" w:eastAsia="Times New Roman"/>
                <w:sz w:val="24"/>
              </w:rPr>
              <w:t xml:space="preserve">2035 </w:t>
            </w:r>
            <w:r>
              <w:rPr>
                <w:sz w:val="24"/>
              </w:rPr>
              <w:t>中国教育对外开放战略及推进策略研究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620" w:type="dxa"/>
          </w:tcPr>
          <w:p>
            <w:pPr>
              <w:pStyle w:val="7"/>
              <w:ind w:left="568"/>
              <w:rPr>
                <w:rFonts w:ascii="Times New Roman"/>
                <w:sz w:val="24"/>
              </w:rPr>
            </w:pPr>
            <w:r>
              <w:rPr>
                <w:rFonts w:ascii="Times New Roman"/>
                <w:sz w:val="24"/>
              </w:rPr>
              <w:t>2020</w:t>
            </w:r>
          </w:p>
        </w:tc>
        <w:tc>
          <w:tcPr>
            <w:tcW w:w="7922" w:type="dxa"/>
          </w:tcPr>
          <w:p>
            <w:pPr>
              <w:pStyle w:val="7"/>
              <w:spacing w:before="67"/>
              <w:rPr>
                <w:sz w:val="24"/>
              </w:rPr>
            </w:pPr>
            <w:r>
              <w:rPr>
                <w:sz w:val="24"/>
              </w:rPr>
              <w:t>粤港澳大湾区教育一体化发展的问题与制度创新研究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tcPr>
          <w:p>
            <w:pPr>
              <w:pStyle w:val="7"/>
              <w:ind w:left="568"/>
              <w:rPr>
                <w:rFonts w:ascii="Times New Roman"/>
                <w:sz w:val="24"/>
              </w:rPr>
            </w:pPr>
            <w:r>
              <w:rPr>
                <w:rFonts w:ascii="Times New Roman"/>
                <w:sz w:val="24"/>
              </w:rPr>
              <w:t>2020</w:t>
            </w:r>
          </w:p>
        </w:tc>
        <w:tc>
          <w:tcPr>
            <w:tcW w:w="7922" w:type="dxa"/>
          </w:tcPr>
          <w:p>
            <w:pPr>
              <w:pStyle w:val="7"/>
              <w:spacing w:before="67"/>
              <w:rPr>
                <w:sz w:val="24"/>
              </w:rPr>
            </w:pPr>
            <w:r>
              <w:rPr>
                <w:sz w:val="24"/>
              </w:rPr>
              <w:t>新时代民办教育发展战略和治理创新研究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tcPr>
          <w:p>
            <w:pPr>
              <w:pStyle w:val="7"/>
              <w:ind w:left="568"/>
              <w:rPr>
                <w:rFonts w:ascii="Times New Roman"/>
                <w:sz w:val="24"/>
              </w:rPr>
            </w:pPr>
            <w:r>
              <w:rPr>
                <w:rFonts w:ascii="Times New Roman"/>
                <w:sz w:val="24"/>
              </w:rPr>
              <w:t>2019</w:t>
            </w:r>
          </w:p>
        </w:tc>
        <w:tc>
          <w:tcPr>
            <w:tcW w:w="7922" w:type="dxa"/>
          </w:tcPr>
          <w:p>
            <w:pPr>
              <w:pStyle w:val="7"/>
              <w:spacing w:before="2"/>
              <w:rPr>
                <w:sz w:val="24"/>
              </w:rPr>
            </w:pPr>
            <w:r>
              <w:rPr>
                <w:sz w:val="24"/>
              </w:rPr>
              <w:t>中国特色社会主义教育理论体系研究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tcPr>
          <w:p>
            <w:pPr>
              <w:pStyle w:val="7"/>
              <w:ind w:left="568"/>
              <w:rPr>
                <w:rFonts w:ascii="Times New Roman"/>
                <w:sz w:val="24"/>
              </w:rPr>
            </w:pPr>
            <w:r>
              <w:rPr>
                <w:rFonts w:ascii="Times New Roman"/>
                <w:sz w:val="24"/>
              </w:rPr>
              <w:t>2019</w:t>
            </w:r>
          </w:p>
        </w:tc>
        <w:tc>
          <w:tcPr>
            <w:tcW w:w="7922" w:type="dxa"/>
          </w:tcPr>
          <w:p>
            <w:pPr>
              <w:pStyle w:val="7"/>
              <w:spacing w:before="2"/>
              <w:rPr>
                <w:sz w:val="24"/>
              </w:rPr>
            </w:pPr>
            <w:r>
              <w:rPr>
                <w:sz w:val="24"/>
              </w:rPr>
              <w:t>立德树人的落实机制研究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tcPr>
          <w:p>
            <w:pPr>
              <w:pStyle w:val="7"/>
              <w:ind w:left="568"/>
              <w:rPr>
                <w:rFonts w:ascii="Times New Roman"/>
                <w:sz w:val="24"/>
              </w:rPr>
            </w:pPr>
            <w:r>
              <w:rPr>
                <w:rFonts w:ascii="Times New Roman"/>
                <w:sz w:val="24"/>
              </w:rPr>
              <w:t>2019</w:t>
            </w:r>
          </w:p>
        </w:tc>
        <w:tc>
          <w:tcPr>
            <w:tcW w:w="7922" w:type="dxa"/>
          </w:tcPr>
          <w:p>
            <w:pPr>
              <w:pStyle w:val="7"/>
              <w:spacing w:before="2"/>
              <w:rPr>
                <w:sz w:val="24"/>
              </w:rPr>
            </w:pPr>
            <w:r>
              <w:rPr>
                <w:sz w:val="24"/>
              </w:rPr>
              <w:t>教育适应中国人口结构发展趋势研究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0" w:type="dxa"/>
          </w:tcPr>
          <w:p>
            <w:pPr>
              <w:pStyle w:val="7"/>
              <w:spacing w:before="20"/>
              <w:ind w:left="568"/>
              <w:rPr>
                <w:rFonts w:ascii="Times New Roman"/>
                <w:sz w:val="24"/>
              </w:rPr>
            </w:pPr>
            <w:r>
              <w:rPr>
                <w:rFonts w:ascii="Times New Roman"/>
                <w:sz w:val="24"/>
              </w:rPr>
              <w:t>2019</w:t>
            </w:r>
          </w:p>
        </w:tc>
        <w:tc>
          <w:tcPr>
            <w:tcW w:w="7922" w:type="dxa"/>
          </w:tcPr>
          <w:p>
            <w:pPr>
              <w:pStyle w:val="7"/>
              <w:spacing w:before="4"/>
              <w:rPr>
                <w:sz w:val="24"/>
              </w:rPr>
            </w:pPr>
            <w:r>
              <w:rPr>
                <w:sz w:val="24"/>
              </w:rPr>
              <w:t>新时代中国教育高质量发展的路径和对策研究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tcPr>
          <w:p>
            <w:pPr>
              <w:pStyle w:val="7"/>
              <w:ind w:left="568"/>
              <w:rPr>
                <w:rFonts w:ascii="Times New Roman"/>
                <w:sz w:val="24"/>
              </w:rPr>
            </w:pPr>
            <w:r>
              <w:rPr>
                <w:rFonts w:ascii="Times New Roman"/>
                <w:sz w:val="24"/>
              </w:rPr>
              <w:t>2019</w:t>
            </w:r>
          </w:p>
        </w:tc>
        <w:tc>
          <w:tcPr>
            <w:tcW w:w="7922" w:type="dxa"/>
          </w:tcPr>
          <w:p>
            <w:pPr>
              <w:pStyle w:val="7"/>
              <w:spacing w:before="2"/>
              <w:rPr>
                <w:sz w:val="24"/>
              </w:rPr>
            </w:pPr>
            <w:r>
              <w:rPr>
                <w:sz w:val="24"/>
              </w:rPr>
              <w:t xml:space="preserve">新中国成立 </w:t>
            </w:r>
            <w:r>
              <w:rPr>
                <w:rFonts w:ascii="Times New Roman" w:eastAsia="Times New Roman"/>
                <w:sz w:val="24"/>
              </w:rPr>
              <w:t xml:space="preserve">70 </w:t>
            </w:r>
            <w:r>
              <w:rPr>
                <w:sz w:val="24"/>
              </w:rPr>
              <w:t>年教育发展的历史阶段及其特征与经验研究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620" w:type="dxa"/>
            <w:tcBorders>
              <w:bottom w:val="single" w:color="000000" w:sz="6" w:space="0"/>
            </w:tcBorders>
          </w:tcPr>
          <w:p>
            <w:pPr>
              <w:pStyle w:val="7"/>
              <w:ind w:left="568"/>
              <w:rPr>
                <w:rFonts w:ascii="Times New Roman"/>
                <w:sz w:val="24"/>
              </w:rPr>
            </w:pPr>
            <w:r>
              <w:rPr>
                <w:rFonts w:ascii="Times New Roman"/>
                <w:sz w:val="24"/>
              </w:rPr>
              <w:t>2019</w:t>
            </w:r>
          </w:p>
        </w:tc>
        <w:tc>
          <w:tcPr>
            <w:tcW w:w="7922" w:type="dxa"/>
            <w:tcBorders>
              <w:bottom w:val="single" w:color="000000" w:sz="6" w:space="0"/>
            </w:tcBorders>
          </w:tcPr>
          <w:p>
            <w:pPr>
              <w:pStyle w:val="7"/>
              <w:spacing w:before="2"/>
              <w:rPr>
                <w:sz w:val="24"/>
              </w:rPr>
            </w:pPr>
            <w:r>
              <w:rPr>
                <w:sz w:val="24"/>
              </w:rPr>
              <w:t>人工智能与未来教育发展研究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620" w:type="dxa"/>
            <w:tcBorders>
              <w:top w:val="single" w:color="000000" w:sz="6" w:space="0"/>
            </w:tcBorders>
          </w:tcPr>
          <w:p>
            <w:pPr>
              <w:pStyle w:val="7"/>
              <w:spacing w:before="16"/>
              <w:ind w:left="568"/>
              <w:rPr>
                <w:rFonts w:ascii="Times New Roman"/>
                <w:sz w:val="24"/>
              </w:rPr>
            </w:pPr>
            <w:r>
              <w:rPr>
                <w:rFonts w:ascii="Times New Roman"/>
                <w:sz w:val="24"/>
              </w:rPr>
              <w:t>2019</w:t>
            </w:r>
          </w:p>
        </w:tc>
        <w:tc>
          <w:tcPr>
            <w:tcW w:w="7922" w:type="dxa"/>
            <w:tcBorders>
              <w:top w:val="single" w:color="000000" w:sz="6" w:space="0"/>
            </w:tcBorders>
          </w:tcPr>
          <w:p>
            <w:pPr>
              <w:pStyle w:val="7"/>
              <w:spacing w:before="0"/>
              <w:rPr>
                <w:sz w:val="24"/>
              </w:rPr>
            </w:pPr>
            <w:r>
              <w:rPr>
                <w:sz w:val="24"/>
              </w:rPr>
              <w:t>新时代教师专业标准研究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tcPr>
          <w:p>
            <w:pPr>
              <w:pStyle w:val="7"/>
              <w:ind w:left="568"/>
              <w:rPr>
                <w:rFonts w:ascii="Times New Roman"/>
                <w:sz w:val="24"/>
              </w:rPr>
            </w:pPr>
            <w:r>
              <w:rPr>
                <w:rFonts w:ascii="Times New Roman"/>
                <w:sz w:val="24"/>
              </w:rPr>
              <w:t>2019</w:t>
            </w:r>
          </w:p>
        </w:tc>
        <w:tc>
          <w:tcPr>
            <w:tcW w:w="7922" w:type="dxa"/>
          </w:tcPr>
          <w:p>
            <w:pPr>
              <w:pStyle w:val="7"/>
              <w:spacing w:before="2"/>
              <w:rPr>
                <w:sz w:val="24"/>
              </w:rPr>
            </w:pPr>
            <w:r>
              <w:rPr>
                <w:sz w:val="24"/>
              </w:rPr>
              <w:t xml:space="preserve">我国推进教育 </w:t>
            </w:r>
            <w:r>
              <w:rPr>
                <w:rFonts w:ascii="Times New Roman" w:eastAsia="Times New Roman"/>
                <w:sz w:val="24"/>
              </w:rPr>
              <w:t xml:space="preserve">2030 </w:t>
            </w:r>
            <w:r>
              <w:rPr>
                <w:sz w:val="24"/>
              </w:rPr>
              <w:t>目标监测指标体系及方法研究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vAlign w:val="top"/>
          </w:tcPr>
          <w:p>
            <w:pPr>
              <w:pStyle w:val="7"/>
              <w:ind w:left="548" w:leftChars="0" w:right="541" w:rightChars="0"/>
              <w:jc w:val="center"/>
              <w:rPr>
                <w:rFonts w:ascii="Times New Roman" w:hAnsi="宋体" w:eastAsia="宋体" w:cs="宋体"/>
                <w:sz w:val="24"/>
                <w:szCs w:val="22"/>
                <w:lang w:val="zh-CN" w:eastAsia="zh-CN" w:bidi="zh-CN"/>
              </w:rPr>
            </w:pPr>
            <w:r>
              <w:rPr>
                <w:rFonts w:ascii="Times New Roman"/>
                <w:sz w:val="24"/>
              </w:rPr>
              <w:t>2019</w:t>
            </w:r>
          </w:p>
        </w:tc>
        <w:tc>
          <w:tcPr>
            <w:tcW w:w="7922" w:type="dxa"/>
            <w:vAlign w:val="top"/>
          </w:tcPr>
          <w:p>
            <w:pPr>
              <w:pStyle w:val="7"/>
              <w:spacing w:before="2"/>
              <w:ind w:left="107" w:leftChars="0" w:right="0" w:rightChars="0"/>
              <w:rPr>
                <w:rFonts w:ascii="宋体" w:hAnsi="宋体" w:eastAsia="宋体" w:cs="宋体"/>
                <w:sz w:val="24"/>
                <w:szCs w:val="22"/>
                <w:lang w:val="zh-CN" w:eastAsia="zh-CN" w:bidi="zh-CN"/>
              </w:rPr>
            </w:pPr>
            <w:r>
              <w:rPr>
                <w:sz w:val="24"/>
              </w:rPr>
              <w:t>教育领域风险点特征与防范机制研究</w:t>
            </w:r>
          </w:p>
        </w:tc>
      </w:tr>
    </w:tbl>
    <w:p>
      <w:pPr>
        <w:spacing w:after="0"/>
        <w:rPr>
          <w:sz w:val="24"/>
        </w:rPr>
        <w:sectPr>
          <w:footerReference r:id="rId3" w:type="default"/>
          <w:type w:val="continuous"/>
          <w:pgSz w:w="11910" w:h="16840"/>
          <w:pgMar w:top="1360" w:right="980" w:bottom="1100" w:left="1140" w:header="720" w:footer="912" w:gutter="0"/>
          <w:pgNumType w:start="1"/>
        </w:sectPr>
      </w:pPr>
    </w:p>
    <w:tbl>
      <w:tblPr>
        <w:tblStyle w:val="3"/>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0"/>
        <w:gridCol w:w="79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vAlign w:val="top"/>
          </w:tcPr>
          <w:p>
            <w:pPr>
              <w:pStyle w:val="7"/>
              <w:spacing w:before="20"/>
              <w:ind w:left="548" w:leftChars="0" w:right="541" w:rightChars="0"/>
              <w:jc w:val="center"/>
              <w:rPr>
                <w:rFonts w:ascii="Times New Roman" w:hAnsi="宋体" w:eastAsia="宋体" w:cs="宋体"/>
                <w:sz w:val="24"/>
                <w:szCs w:val="22"/>
                <w:lang w:val="zh-CN" w:eastAsia="zh-CN" w:bidi="zh-CN"/>
              </w:rPr>
            </w:pPr>
            <w:r>
              <w:rPr>
                <w:rFonts w:ascii="Times New Roman"/>
                <w:sz w:val="24"/>
              </w:rPr>
              <w:t>2019</w:t>
            </w:r>
          </w:p>
        </w:tc>
        <w:tc>
          <w:tcPr>
            <w:tcW w:w="7922" w:type="dxa"/>
            <w:vAlign w:val="top"/>
          </w:tcPr>
          <w:p>
            <w:pPr>
              <w:pStyle w:val="7"/>
              <w:spacing w:before="4"/>
              <w:ind w:left="107" w:leftChars="0" w:right="0" w:rightChars="0"/>
              <w:rPr>
                <w:rFonts w:ascii="宋体" w:hAnsi="宋体" w:eastAsia="宋体" w:cs="宋体"/>
                <w:sz w:val="24"/>
                <w:szCs w:val="22"/>
                <w:lang w:val="zh-CN" w:eastAsia="zh-CN" w:bidi="zh-CN"/>
              </w:rPr>
            </w:pPr>
            <w:r>
              <w:rPr>
                <w:sz w:val="24"/>
              </w:rPr>
              <w:t>教育扶贫的现状、问题与对策研究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620" w:type="dxa"/>
            <w:vAlign w:val="top"/>
          </w:tcPr>
          <w:p>
            <w:pPr>
              <w:pStyle w:val="7"/>
              <w:ind w:left="548" w:leftChars="0" w:right="541" w:rightChars="0"/>
              <w:jc w:val="center"/>
              <w:rPr>
                <w:rFonts w:ascii="Times New Roman" w:hAnsi="宋体" w:eastAsia="宋体" w:cs="宋体"/>
                <w:sz w:val="24"/>
                <w:szCs w:val="22"/>
                <w:lang w:val="zh-CN" w:eastAsia="zh-CN" w:bidi="zh-CN"/>
              </w:rPr>
            </w:pPr>
            <w:r>
              <w:rPr>
                <w:rFonts w:ascii="Times New Roman"/>
                <w:sz w:val="24"/>
              </w:rPr>
              <w:t>2019</w:t>
            </w:r>
          </w:p>
        </w:tc>
        <w:tc>
          <w:tcPr>
            <w:tcW w:w="7922" w:type="dxa"/>
            <w:vAlign w:val="top"/>
          </w:tcPr>
          <w:p>
            <w:pPr>
              <w:pStyle w:val="7"/>
              <w:spacing w:before="2"/>
              <w:ind w:left="107" w:leftChars="0" w:right="0" w:rightChars="0"/>
              <w:rPr>
                <w:rFonts w:ascii="宋体" w:hAnsi="宋体" w:eastAsia="宋体" w:cs="宋体"/>
                <w:sz w:val="24"/>
                <w:szCs w:val="22"/>
                <w:lang w:val="zh-CN" w:eastAsia="zh-CN" w:bidi="zh-CN"/>
              </w:rPr>
            </w:pPr>
            <w:r>
              <w:rPr>
                <w:sz w:val="24"/>
              </w:rPr>
              <w:t>雄安新区教育与经济社会协同发展研究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vAlign w:val="top"/>
          </w:tcPr>
          <w:p>
            <w:pPr>
              <w:pStyle w:val="7"/>
              <w:ind w:left="548" w:leftChars="0" w:right="541" w:rightChars="0"/>
              <w:jc w:val="center"/>
              <w:rPr>
                <w:rFonts w:ascii="Times New Roman" w:hAnsi="宋体" w:eastAsia="宋体" w:cs="宋体"/>
                <w:sz w:val="24"/>
                <w:szCs w:val="22"/>
                <w:lang w:val="zh-CN" w:eastAsia="zh-CN" w:bidi="zh-CN"/>
              </w:rPr>
            </w:pPr>
            <w:r>
              <w:rPr>
                <w:rFonts w:ascii="Times New Roman"/>
                <w:sz w:val="24"/>
              </w:rPr>
              <w:t>2019</w:t>
            </w:r>
          </w:p>
        </w:tc>
        <w:tc>
          <w:tcPr>
            <w:tcW w:w="7922" w:type="dxa"/>
            <w:vAlign w:val="top"/>
          </w:tcPr>
          <w:p>
            <w:pPr>
              <w:pStyle w:val="7"/>
              <w:spacing w:before="2"/>
              <w:ind w:left="107" w:leftChars="0" w:right="0" w:rightChars="0"/>
              <w:rPr>
                <w:rFonts w:ascii="宋体" w:hAnsi="宋体" w:eastAsia="宋体" w:cs="宋体"/>
                <w:sz w:val="24"/>
                <w:szCs w:val="22"/>
                <w:lang w:val="zh-CN" w:eastAsia="zh-CN" w:bidi="zh-CN"/>
              </w:rPr>
            </w:pPr>
            <w:r>
              <w:rPr>
                <w:sz w:val="24"/>
              </w:rPr>
              <w:t>新时代劳动教育的中国理论和中国探索研究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vAlign w:val="top"/>
          </w:tcPr>
          <w:p>
            <w:pPr>
              <w:pStyle w:val="7"/>
              <w:ind w:left="548" w:leftChars="0" w:right="541" w:rightChars="0"/>
              <w:jc w:val="center"/>
              <w:rPr>
                <w:rFonts w:ascii="Times New Roman" w:hAnsi="宋体" w:eastAsia="宋体" w:cs="宋体"/>
                <w:sz w:val="24"/>
                <w:szCs w:val="22"/>
                <w:lang w:val="zh-CN" w:eastAsia="zh-CN" w:bidi="zh-CN"/>
              </w:rPr>
            </w:pPr>
            <w:r>
              <w:rPr>
                <w:rFonts w:ascii="Times New Roman"/>
                <w:sz w:val="24"/>
              </w:rPr>
              <w:t>2019</w:t>
            </w:r>
          </w:p>
        </w:tc>
        <w:tc>
          <w:tcPr>
            <w:tcW w:w="7922" w:type="dxa"/>
            <w:vAlign w:val="top"/>
          </w:tcPr>
          <w:p>
            <w:pPr>
              <w:pStyle w:val="7"/>
              <w:spacing w:before="2"/>
              <w:ind w:left="107" w:leftChars="0" w:right="0" w:rightChars="0"/>
              <w:rPr>
                <w:rFonts w:ascii="宋体" w:hAnsi="宋体" w:eastAsia="宋体" w:cs="宋体"/>
                <w:sz w:val="24"/>
                <w:szCs w:val="22"/>
                <w:lang w:val="zh-CN" w:eastAsia="zh-CN" w:bidi="zh-CN"/>
              </w:rPr>
            </w:pPr>
            <w:r>
              <w:rPr>
                <w:sz w:val="24"/>
              </w:rPr>
              <w:t>职业学校与应用型本科产教融合评价体系与监测研究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vAlign w:val="top"/>
          </w:tcPr>
          <w:p>
            <w:pPr>
              <w:pStyle w:val="7"/>
              <w:ind w:left="548" w:leftChars="0" w:right="541" w:rightChars="0"/>
              <w:jc w:val="center"/>
              <w:rPr>
                <w:rFonts w:ascii="Times New Roman" w:hAnsi="宋体" w:eastAsia="宋体" w:cs="宋体"/>
                <w:sz w:val="24"/>
                <w:szCs w:val="22"/>
                <w:lang w:val="zh-CN" w:eastAsia="zh-CN" w:bidi="zh-CN"/>
              </w:rPr>
            </w:pPr>
            <w:r>
              <w:rPr>
                <w:rFonts w:ascii="Times New Roman"/>
                <w:sz w:val="24"/>
              </w:rPr>
              <w:t>2019</w:t>
            </w:r>
          </w:p>
        </w:tc>
        <w:tc>
          <w:tcPr>
            <w:tcW w:w="7922" w:type="dxa"/>
            <w:vAlign w:val="top"/>
          </w:tcPr>
          <w:p>
            <w:pPr>
              <w:pStyle w:val="7"/>
              <w:spacing w:before="2"/>
              <w:ind w:left="107" w:leftChars="0" w:right="0" w:rightChars="0"/>
              <w:rPr>
                <w:rFonts w:ascii="宋体" w:hAnsi="宋体" w:eastAsia="宋体" w:cs="宋体"/>
                <w:sz w:val="24"/>
                <w:szCs w:val="22"/>
                <w:lang w:val="zh-CN" w:eastAsia="zh-CN" w:bidi="zh-CN"/>
              </w:rPr>
            </w:pPr>
            <w:r>
              <w:rPr>
                <w:sz w:val="24"/>
              </w:rPr>
              <w:t>中国特色、世界水平的一流本科教育建设标准与建设机制研究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vAlign w:val="top"/>
          </w:tcPr>
          <w:p>
            <w:pPr>
              <w:pStyle w:val="7"/>
              <w:ind w:left="548" w:leftChars="0" w:right="541" w:rightChars="0"/>
              <w:jc w:val="center"/>
              <w:rPr>
                <w:rFonts w:ascii="Times New Roman" w:hAnsi="宋体" w:eastAsia="宋体" w:cs="宋体"/>
                <w:sz w:val="24"/>
                <w:szCs w:val="22"/>
                <w:lang w:val="zh-CN" w:eastAsia="zh-CN" w:bidi="zh-CN"/>
              </w:rPr>
            </w:pPr>
            <w:r>
              <w:rPr>
                <w:rFonts w:ascii="Times New Roman"/>
                <w:sz w:val="24"/>
              </w:rPr>
              <w:t>2019</w:t>
            </w:r>
          </w:p>
        </w:tc>
        <w:tc>
          <w:tcPr>
            <w:tcW w:w="7922" w:type="dxa"/>
            <w:vAlign w:val="top"/>
          </w:tcPr>
          <w:p>
            <w:pPr>
              <w:pStyle w:val="7"/>
              <w:spacing w:before="2"/>
              <w:ind w:left="107" w:leftChars="0" w:right="0" w:rightChars="0"/>
              <w:rPr>
                <w:rFonts w:ascii="宋体" w:hAnsi="宋体" w:eastAsia="宋体" w:cs="宋体"/>
                <w:sz w:val="24"/>
                <w:szCs w:val="22"/>
                <w:lang w:val="zh-CN" w:eastAsia="zh-CN" w:bidi="zh-CN"/>
              </w:rPr>
            </w:pPr>
            <w:r>
              <w:rPr>
                <w:sz w:val="24"/>
              </w:rPr>
              <w:t>中国学生体质健康综合干预和评估体系研究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vAlign w:val="top"/>
          </w:tcPr>
          <w:p>
            <w:pPr>
              <w:pStyle w:val="7"/>
              <w:spacing w:before="20"/>
              <w:ind w:left="548" w:leftChars="0" w:right="541" w:rightChars="0"/>
              <w:jc w:val="center"/>
              <w:rPr>
                <w:rFonts w:ascii="Times New Roman" w:hAnsi="宋体" w:eastAsia="宋体" w:cs="宋体"/>
                <w:sz w:val="24"/>
                <w:szCs w:val="22"/>
                <w:lang w:val="zh-CN" w:eastAsia="zh-CN" w:bidi="zh-CN"/>
              </w:rPr>
            </w:pPr>
            <w:r>
              <w:rPr>
                <w:rFonts w:ascii="Times New Roman"/>
                <w:sz w:val="24"/>
              </w:rPr>
              <w:t>2019</w:t>
            </w:r>
          </w:p>
        </w:tc>
        <w:tc>
          <w:tcPr>
            <w:tcW w:w="7922" w:type="dxa"/>
            <w:vAlign w:val="top"/>
          </w:tcPr>
          <w:p>
            <w:pPr>
              <w:pStyle w:val="7"/>
              <w:spacing w:before="4"/>
              <w:ind w:left="107" w:leftChars="0" w:right="0" w:rightChars="0"/>
              <w:rPr>
                <w:rFonts w:ascii="宋体" w:hAnsi="宋体" w:eastAsia="宋体" w:cs="宋体"/>
                <w:sz w:val="24"/>
                <w:szCs w:val="22"/>
                <w:lang w:val="zh-CN" w:eastAsia="zh-CN" w:bidi="zh-CN"/>
              </w:rPr>
            </w:pPr>
            <w:r>
              <w:rPr>
                <w:sz w:val="24"/>
              </w:rPr>
              <w:t>构建人类命运共同体视域下国际教育援助理论与我国教育援助策略研究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620" w:type="dxa"/>
            <w:vAlign w:val="top"/>
          </w:tcPr>
          <w:p>
            <w:pPr>
              <w:pStyle w:val="7"/>
              <w:ind w:left="548" w:leftChars="0" w:right="541" w:rightChars="0"/>
              <w:jc w:val="center"/>
              <w:rPr>
                <w:rFonts w:ascii="Times New Roman" w:hAnsi="宋体" w:eastAsia="宋体" w:cs="宋体"/>
                <w:sz w:val="24"/>
                <w:szCs w:val="22"/>
                <w:lang w:val="zh-CN" w:eastAsia="zh-CN" w:bidi="zh-CN"/>
              </w:rPr>
            </w:pPr>
            <w:r>
              <w:rPr>
                <w:rFonts w:ascii="Times New Roman"/>
                <w:sz w:val="24"/>
              </w:rPr>
              <w:t>2019</w:t>
            </w:r>
          </w:p>
        </w:tc>
        <w:tc>
          <w:tcPr>
            <w:tcW w:w="7922" w:type="dxa"/>
            <w:vAlign w:val="top"/>
          </w:tcPr>
          <w:p>
            <w:pPr>
              <w:pStyle w:val="7"/>
              <w:spacing w:before="2"/>
              <w:ind w:left="107" w:leftChars="0" w:right="0" w:rightChars="0"/>
              <w:rPr>
                <w:rFonts w:ascii="宋体" w:hAnsi="宋体" w:eastAsia="宋体" w:cs="宋体"/>
                <w:sz w:val="24"/>
                <w:szCs w:val="22"/>
                <w:lang w:val="zh-CN" w:eastAsia="zh-CN" w:bidi="zh-CN"/>
              </w:rPr>
            </w:pPr>
            <w:r>
              <w:rPr>
                <w:sz w:val="24"/>
              </w:rPr>
              <w:t>中小学艺术教育改革研究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vAlign w:val="top"/>
          </w:tcPr>
          <w:p>
            <w:pPr>
              <w:pStyle w:val="7"/>
              <w:ind w:left="548" w:leftChars="0" w:right="541" w:rightChars="0"/>
              <w:jc w:val="center"/>
              <w:rPr>
                <w:rFonts w:ascii="Times New Roman" w:hAnsi="宋体" w:eastAsia="宋体" w:cs="宋体"/>
                <w:sz w:val="24"/>
                <w:szCs w:val="22"/>
                <w:lang w:val="zh-CN" w:eastAsia="zh-CN" w:bidi="zh-CN"/>
              </w:rPr>
            </w:pPr>
            <w:r>
              <w:rPr>
                <w:rFonts w:ascii="Times New Roman"/>
                <w:sz w:val="24"/>
              </w:rPr>
              <w:t>2019</w:t>
            </w:r>
          </w:p>
        </w:tc>
        <w:tc>
          <w:tcPr>
            <w:tcW w:w="7922" w:type="dxa"/>
            <w:vAlign w:val="top"/>
          </w:tcPr>
          <w:p>
            <w:pPr>
              <w:pStyle w:val="7"/>
              <w:spacing w:before="2"/>
              <w:ind w:left="107" w:leftChars="0" w:right="0" w:rightChars="0"/>
              <w:rPr>
                <w:rFonts w:ascii="宋体" w:hAnsi="宋体" w:eastAsia="宋体" w:cs="宋体"/>
                <w:sz w:val="24"/>
                <w:szCs w:val="22"/>
                <w:lang w:val="zh-CN" w:eastAsia="zh-CN" w:bidi="zh-CN"/>
              </w:rPr>
            </w:pPr>
            <w:r>
              <w:rPr>
                <w:sz w:val="24"/>
              </w:rPr>
              <w:t>教育培训市场治理路径与监测指标研究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vAlign w:val="top"/>
          </w:tcPr>
          <w:p>
            <w:pPr>
              <w:pStyle w:val="7"/>
              <w:ind w:left="548" w:leftChars="0" w:right="541" w:rightChars="0"/>
              <w:jc w:val="center"/>
              <w:rPr>
                <w:rFonts w:ascii="Times New Roman" w:hAnsi="宋体" w:eastAsia="宋体" w:cs="宋体"/>
                <w:sz w:val="24"/>
                <w:szCs w:val="22"/>
                <w:lang w:val="zh-CN" w:eastAsia="zh-CN" w:bidi="zh-CN"/>
              </w:rPr>
            </w:pPr>
            <w:r>
              <w:rPr>
                <w:rFonts w:ascii="Times New Roman"/>
                <w:sz w:val="24"/>
              </w:rPr>
              <w:t>2018</w:t>
            </w:r>
          </w:p>
        </w:tc>
        <w:tc>
          <w:tcPr>
            <w:tcW w:w="7922" w:type="dxa"/>
            <w:vAlign w:val="top"/>
          </w:tcPr>
          <w:p>
            <w:pPr>
              <w:pStyle w:val="7"/>
              <w:spacing w:before="69"/>
              <w:ind w:left="107" w:leftChars="0" w:right="0" w:rightChars="0"/>
              <w:rPr>
                <w:rFonts w:ascii="宋体" w:hAnsi="宋体" w:eastAsia="宋体" w:cs="宋体"/>
                <w:sz w:val="24"/>
                <w:szCs w:val="22"/>
                <w:lang w:val="zh-CN" w:eastAsia="zh-CN" w:bidi="zh-CN"/>
              </w:rPr>
            </w:pPr>
            <w:r>
              <w:rPr>
                <w:sz w:val="24"/>
              </w:rPr>
              <w:t>习近平新时代中国特色社会主义教育思想研究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vAlign w:val="top"/>
          </w:tcPr>
          <w:p>
            <w:pPr>
              <w:pStyle w:val="7"/>
              <w:ind w:left="548" w:leftChars="0" w:right="541" w:rightChars="0"/>
              <w:jc w:val="center"/>
              <w:rPr>
                <w:rFonts w:ascii="Times New Roman" w:hAnsi="宋体" w:eastAsia="宋体" w:cs="宋体"/>
                <w:sz w:val="24"/>
                <w:szCs w:val="22"/>
                <w:lang w:val="zh-CN" w:eastAsia="zh-CN" w:bidi="zh-CN"/>
              </w:rPr>
            </w:pPr>
            <w:r>
              <w:rPr>
                <w:rFonts w:ascii="Times New Roman"/>
                <w:sz w:val="24"/>
              </w:rPr>
              <w:t>2018</w:t>
            </w:r>
          </w:p>
        </w:tc>
        <w:tc>
          <w:tcPr>
            <w:tcW w:w="7922" w:type="dxa"/>
            <w:vAlign w:val="top"/>
          </w:tcPr>
          <w:p>
            <w:pPr>
              <w:pStyle w:val="7"/>
              <w:spacing w:before="69"/>
              <w:ind w:left="107" w:leftChars="0" w:right="0" w:rightChars="0"/>
              <w:rPr>
                <w:rFonts w:ascii="宋体" w:hAnsi="宋体" w:eastAsia="宋体" w:cs="宋体"/>
                <w:sz w:val="24"/>
                <w:szCs w:val="22"/>
                <w:lang w:val="zh-CN" w:eastAsia="zh-CN" w:bidi="zh-CN"/>
              </w:rPr>
            </w:pPr>
            <w:r>
              <w:rPr>
                <w:sz w:val="24"/>
              </w:rPr>
              <w:t>建设教育强国的国际经验与中国路径研究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vAlign w:val="top"/>
          </w:tcPr>
          <w:p>
            <w:pPr>
              <w:pStyle w:val="7"/>
              <w:ind w:left="548" w:leftChars="0" w:right="541" w:rightChars="0"/>
              <w:jc w:val="center"/>
              <w:rPr>
                <w:rFonts w:ascii="Times New Roman" w:hAnsi="宋体" w:eastAsia="宋体" w:cs="宋体"/>
                <w:sz w:val="24"/>
                <w:szCs w:val="22"/>
                <w:lang w:val="zh-CN" w:eastAsia="zh-CN" w:bidi="zh-CN"/>
              </w:rPr>
            </w:pPr>
            <w:r>
              <w:rPr>
                <w:rFonts w:ascii="Times New Roman"/>
                <w:sz w:val="24"/>
              </w:rPr>
              <w:t>2018</w:t>
            </w:r>
          </w:p>
        </w:tc>
        <w:tc>
          <w:tcPr>
            <w:tcW w:w="7922" w:type="dxa"/>
            <w:vAlign w:val="top"/>
          </w:tcPr>
          <w:p>
            <w:pPr>
              <w:pStyle w:val="7"/>
              <w:spacing w:before="69"/>
              <w:ind w:left="107" w:leftChars="0" w:right="0" w:rightChars="0"/>
              <w:rPr>
                <w:rFonts w:ascii="宋体" w:hAnsi="宋体" w:eastAsia="宋体" w:cs="宋体"/>
                <w:sz w:val="24"/>
                <w:szCs w:val="22"/>
                <w:lang w:val="zh-CN" w:eastAsia="zh-CN" w:bidi="zh-CN"/>
              </w:rPr>
            </w:pPr>
            <w:r>
              <w:rPr>
                <w:sz w:val="24"/>
              </w:rPr>
              <w:t>教材建设中创新性发展中华优秀传统文化研究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vAlign w:val="top"/>
          </w:tcPr>
          <w:p>
            <w:pPr>
              <w:pStyle w:val="7"/>
              <w:spacing w:before="20"/>
              <w:ind w:left="548" w:leftChars="0" w:right="541" w:rightChars="0"/>
              <w:jc w:val="center"/>
              <w:rPr>
                <w:rFonts w:ascii="Times New Roman" w:hAnsi="宋体" w:eastAsia="宋体" w:cs="宋体"/>
                <w:sz w:val="24"/>
                <w:szCs w:val="22"/>
                <w:lang w:val="zh-CN" w:eastAsia="zh-CN" w:bidi="zh-CN"/>
              </w:rPr>
            </w:pPr>
            <w:r>
              <w:rPr>
                <w:rFonts w:ascii="Times New Roman"/>
                <w:sz w:val="24"/>
              </w:rPr>
              <w:t>2018</w:t>
            </w:r>
          </w:p>
        </w:tc>
        <w:tc>
          <w:tcPr>
            <w:tcW w:w="7922" w:type="dxa"/>
            <w:vAlign w:val="top"/>
          </w:tcPr>
          <w:p>
            <w:pPr>
              <w:pStyle w:val="7"/>
              <w:spacing w:before="69"/>
              <w:ind w:left="107" w:leftChars="0" w:right="0" w:rightChars="0"/>
              <w:rPr>
                <w:rFonts w:ascii="宋体" w:hAnsi="宋体" w:eastAsia="宋体" w:cs="宋体"/>
                <w:sz w:val="24"/>
                <w:szCs w:val="22"/>
                <w:lang w:val="zh-CN" w:eastAsia="zh-CN" w:bidi="zh-CN"/>
              </w:rPr>
            </w:pPr>
            <w:r>
              <w:rPr>
                <w:sz w:val="24"/>
              </w:rPr>
              <w:t>振兴乡村战略中的农村教育现代化研究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620" w:type="dxa"/>
            <w:vAlign w:val="top"/>
          </w:tcPr>
          <w:p>
            <w:pPr>
              <w:pStyle w:val="7"/>
              <w:ind w:left="548" w:leftChars="0" w:right="541" w:rightChars="0"/>
              <w:jc w:val="center"/>
              <w:rPr>
                <w:rFonts w:ascii="Times New Roman" w:hAnsi="宋体" w:eastAsia="宋体" w:cs="宋体"/>
                <w:sz w:val="24"/>
                <w:szCs w:val="22"/>
                <w:lang w:val="zh-CN" w:eastAsia="zh-CN" w:bidi="zh-CN"/>
              </w:rPr>
            </w:pPr>
            <w:r>
              <w:rPr>
                <w:rFonts w:ascii="Times New Roman"/>
                <w:sz w:val="24"/>
              </w:rPr>
              <w:t>2018</w:t>
            </w:r>
          </w:p>
        </w:tc>
        <w:tc>
          <w:tcPr>
            <w:tcW w:w="7922" w:type="dxa"/>
            <w:vAlign w:val="top"/>
          </w:tcPr>
          <w:p>
            <w:pPr>
              <w:pStyle w:val="7"/>
              <w:spacing w:before="67"/>
              <w:ind w:left="107" w:leftChars="0" w:right="0" w:rightChars="0"/>
              <w:rPr>
                <w:rFonts w:ascii="宋体" w:hAnsi="宋体" w:eastAsia="宋体" w:cs="宋体"/>
                <w:sz w:val="24"/>
                <w:szCs w:val="22"/>
                <w:lang w:val="zh-CN" w:eastAsia="zh-CN" w:bidi="zh-CN"/>
              </w:rPr>
            </w:pPr>
            <w:r>
              <w:rPr>
                <w:sz w:val="24"/>
              </w:rPr>
              <w:t>适应老龄社会的教育体系完善研究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vAlign w:val="top"/>
          </w:tcPr>
          <w:p>
            <w:pPr>
              <w:pStyle w:val="7"/>
              <w:ind w:left="548" w:leftChars="0" w:right="541" w:rightChars="0"/>
              <w:jc w:val="center"/>
              <w:rPr>
                <w:rFonts w:ascii="Times New Roman" w:hAnsi="宋体" w:eastAsia="宋体" w:cs="宋体"/>
                <w:sz w:val="24"/>
                <w:szCs w:val="22"/>
                <w:lang w:val="zh-CN" w:eastAsia="zh-CN" w:bidi="zh-CN"/>
              </w:rPr>
            </w:pPr>
            <w:r>
              <w:rPr>
                <w:rFonts w:ascii="Times New Roman"/>
                <w:sz w:val="24"/>
              </w:rPr>
              <w:t>2018</w:t>
            </w:r>
          </w:p>
        </w:tc>
        <w:tc>
          <w:tcPr>
            <w:tcW w:w="7922" w:type="dxa"/>
            <w:vAlign w:val="top"/>
          </w:tcPr>
          <w:p>
            <w:pPr>
              <w:pStyle w:val="7"/>
              <w:spacing w:before="67"/>
              <w:ind w:left="107" w:leftChars="0" w:right="0" w:rightChars="0"/>
              <w:rPr>
                <w:rFonts w:ascii="宋体" w:hAnsi="宋体" w:eastAsia="宋体" w:cs="宋体"/>
                <w:sz w:val="24"/>
                <w:szCs w:val="22"/>
                <w:lang w:val="zh-CN" w:eastAsia="zh-CN" w:bidi="zh-CN"/>
              </w:rPr>
            </w:pPr>
            <w:r>
              <w:rPr>
                <w:sz w:val="24"/>
              </w:rPr>
              <w:t xml:space="preserve">改革开放 </w:t>
            </w:r>
            <w:r>
              <w:rPr>
                <w:rFonts w:ascii="Times New Roman" w:eastAsia="Times New Roman"/>
                <w:sz w:val="24"/>
              </w:rPr>
              <w:t xml:space="preserve">40 </w:t>
            </w:r>
            <w:r>
              <w:rPr>
                <w:sz w:val="24"/>
              </w:rPr>
              <w:t>年教育改革发展的回顾与反思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vAlign w:val="top"/>
          </w:tcPr>
          <w:p>
            <w:pPr>
              <w:pStyle w:val="7"/>
              <w:ind w:left="548" w:leftChars="0" w:right="541" w:rightChars="0"/>
              <w:jc w:val="center"/>
              <w:rPr>
                <w:rFonts w:ascii="Times New Roman" w:hAnsi="宋体" w:eastAsia="宋体" w:cs="宋体"/>
                <w:sz w:val="24"/>
                <w:szCs w:val="22"/>
                <w:lang w:val="zh-CN" w:eastAsia="zh-CN" w:bidi="zh-CN"/>
              </w:rPr>
            </w:pPr>
            <w:r>
              <w:rPr>
                <w:rFonts w:ascii="Times New Roman"/>
                <w:sz w:val="24"/>
              </w:rPr>
              <w:t>2018</w:t>
            </w:r>
          </w:p>
        </w:tc>
        <w:tc>
          <w:tcPr>
            <w:tcW w:w="7922" w:type="dxa"/>
            <w:vAlign w:val="top"/>
          </w:tcPr>
          <w:p>
            <w:pPr>
              <w:pStyle w:val="7"/>
              <w:spacing w:before="69"/>
              <w:ind w:left="107" w:leftChars="0" w:right="0" w:rightChars="0"/>
              <w:rPr>
                <w:rFonts w:ascii="宋体" w:hAnsi="宋体" w:eastAsia="宋体" w:cs="宋体"/>
                <w:sz w:val="24"/>
                <w:szCs w:val="22"/>
                <w:lang w:val="zh-CN" w:eastAsia="zh-CN" w:bidi="zh-CN"/>
              </w:rPr>
            </w:pPr>
            <w:r>
              <w:rPr>
                <w:sz w:val="24"/>
              </w:rPr>
              <w:t>“十三五”期间学龄人口变动和基础教育资源配置规划研究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vAlign w:val="top"/>
          </w:tcPr>
          <w:p>
            <w:pPr>
              <w:pStyle w:val="7"/>
              <w:ind w:left="548" w:leftChars="0" w:right="541" w:rightChars="0"/>
              <w:jc w:val="center"/>
              <w:rPr>
                <w:rFonts w:ascii="Times New Roman" w:hAnsi="宋体" w:eastAsia="宋体" w:cs="宋体"/>
                <w:sz w:val="24"/>
                <w:szCs w:val="22"/>
                <w:lang w:val="zh-CN" w:eastAsia="zh-CN" w:bidi="zh-CN"/>
              </w:rPr>
            </w:pPr>
            <w:r>
              <w:rPr>
                <w:rFonts w:ascii="Times New Roman"/>
                <w:sz w:val="24"/>
              </w:rPr>
              <w:t>2018</w:t>
            </w:r>
          </w:p>
        </w:tc>
        <w:tc>
          <w:tcPr>
            <w:tcW w:w="7922" w:type="dxa"/>
            <w:vAlign w:val="top"/>
          </w:tcPr>
          <w:p>
            <w:pPr>
              <w:pStyle w:val="7"/>
              <w:spacing w:before="69"/>
              <w:ind w:left="107" w:leftChars="0" w:right="0" w:rightChars="0"/>
              <w:rPr>
                <w:rFonts w:ascii="宋体" w:hAnsi="宋体" w:eastAsia="宋体" w:cs="宋体"/>
                <w:sz w:val="24"/>
                <w:szCs w:val="22"/>
                <w:lang w:val="zh-CN" w:eastAsia="zh-CN" w:bidi="zh-CN"/>
              </w:rPr>
            </w:pPr>
            <w:r>
              <w:rPr>
                <w:sz w:val="24"/>
              </w:rPr>
              <w:t>职业教育精准扶贫实施以及民众精准脱贫获得感评价研究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vAlign w:val="top"/>
          </w:tcPr>
          <w:p>
            <w:pPr>
              <w:pStyle w:val="7"/>
              <w:ind w:left="548" w:leftChars="0" w:right="541" w:rightChars="0"/>
              <w:jc w:val="center"/>
              <w:rPr>
                <w:rFonts w:ascii="Times New Roman" w:hAnsi="宋体" w:eastAsia="宋体" w:cs="宋体"/>
                <w:sz w:val="24"/>
                <w:szCs w:val="22"/>
                <w:lang w:val="zh-CN" w:eastAsia="zh-CN" w:bidi="zh-CN"/>
              </w:rPr>
            </w:pPr>
            <w:r>
              <w:rPr>
                <w:rFonts w:ascii="Times New Roman"/>
                <w:sz w:val="24"/>
              </w:rPr>
              <w:t>2018</w:t>
            </w:r>
          </w:p>
        </w:tc>
        <w:tc>
          <w:tcPr>
            <w:tcW w:w="7922" w:type="dxa"/>
            <w:vAlign w:val="top"/>
          </w:tcPr>
          <w:p>
            <w:pPr>
              <w:pStyle w:val="7"/>
              <w:spacing w:before="69"/>
              <w:ind w:left="107" w:leftChars="0" w:right="0" w:rightChars="0"/>
              <w:rPr>
                <w:rFonts w:ascii="宋体" w:hAnsi="宋体" w:eastAsia="宋体" w:cs="宋体"/>
                <w:sz w:val="24"/>
                <w:szCs w:val="22"/>
                <w:lang w:val="zh-CN" w:eastAsia="zh-CN" w:bidi="zh-CN"/>
              </w:rPr>
            </w:pPr>
            <w:r>
              <w:rPr>
                <w:sz w:val="24"/>
              </w:rPr>
              <w:t>加快“双一流”建设的理论创新与实践路径研究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vAlign w:val="top"/>
          </w:tcPr>
          <w:p>
            <w:pPr>
              <w:pStyle w:val="7"/>
              <w:spacing w:before="20"/>
              <w:ind w:left="548" w:leftChars="0" w:right="541" w:rightChars="0"/>
              <w:jc w:val="center"/>
              <w:rPr>
                <w:rFonts w:ascii="Times New Roman" w:hAnsi="宋体" w:eastAsia="宋体" w:cs="宋体"/>
                <w:sz w:val="24"/>
                <w:szCs w:val="22"/>
                <w:lang w:val="zh-CN" w:eastAsia="zh-CN" w:bidi="zh-CN"/>
              </w:rPr>
            </w:pPr>
            <w:r>
              <w:rPr>
                <w:rFonts w:ascii="Times New Roman"/>
                <w:sz w:val="24"/>
              </w:rPr>
              <w:t>2018</w:t>
            </w:r>
          </w:p>
        </w:tc>
        <w:tc>
          <w:tcPr>
            <w:tcW w:w="7922" w:type="dxa"/>
            <w:vAlign w:val="top"/>
          </w:tcPr>
          <w:p>
            <w:pPr>
              <w:pStyle w:val="7"/>
              <w:spacing w:before="69"/>
              <w:ind w:left="107" w:leftChars="0" w:right="0" w:rightChars="0"/>
              <w:rPr>
                <w:rFonts w:ascii="宋体" w:hAnsi="宋体" w:eastAsia="宋体" w:cs="宋体"/>
                <w:sz w:val="24"/>
                <w:szCs w:val="22"/>
                <w:lang w:val="zh-CN" w:eastAsia="zh-CN" w:bidi="zh-CN"/>
              </w:rPr>
            </w:pPr>
            <w:r>
              <w:rPr>
                <w:sz w:val="24"/>
              </w:rPr>
              <w:t>创新驱动战略视角下高校科技成果转化的体制与机制改革研究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620" w:type="dxa"/>
            <w:vAlign w:val="top"/>
          </w:tcPr>
          <w:p>
            <w:pPr>
              <w:pStyle w:val="7"/>
              <w:ind w:left="548" w:leftChars="0" w:right="541" w:rightChars="0"/>
              <w:jc w:val="center"/>
              <w:rPr>
                <w:rFonts w:ascii="Times New Roman" w:hAnsi="宋体" w:eastAsia="宋体" w:cs="宋体"/>
                <w:sz w:val="24"/>
                <w:szCs w:val="22"/>
                <w:lang w:val="zh-CN" w:eastAsia="zh-CN" w:bidi="zh-CN"/>
              </w:rPr>
            </w:pPr>
            <w:r>
              <w:rPr>
                <w:rFonts w:ascii="Times New Roman"/>
                <w:sz w:val="24"/>
              </w:rPr>
              <w:t>2018</w:t>
            </w:r>
          </w:p>
        </w:tc>
        <w:tc>
          <w:tcPr>
            <w:tcW w:w="7922" w:type="dxa"/>
            <w:vAlign w:val="top"/>
          </w:tcPr>
          <w:p>
            <w:pPr>
              <w:pStyle w:val="7"/>
              <w:spacing w:before="67"/>
              <w:ind w:left="107" w:leftChars="0" w:right="0" w:rightChars="0"/>
              <w:rPr>
                <w:rFonts w:ascii="宋体" w:hAnsi="宋体" w:eastAsia="宋体" w:cs="宋体"/>
                <w:sz w:val="24"/>
                <w:szCs w:val="22"/>
                <w:lang w:val="zh-CN" w:eastAsia="zh-CN" w:bidi="zh-CN"/>
              </w:rPr>
            </w:pPr>
            <w:r>
              <w:rPr>
                <w:sz w:val="24"/>
              </w:rPr>
              <w:t>我国研究生培养质量指数研究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vAlign w:val="top"/>
          </w:tcPr>
          <w:p>
            <w:pPr>
              <w:pStyle w:val="7"/>
              <w:ind w:left="548" w:leftChars="0" w:right="541" w:rightChars="0"/>
              <w:jc w:val="center"/>
              <w:rPr>
                <w:rFonts w:ascii="Times New Roman" w:hAnsi="宋体" w:eastAsia="宋体" w:cs="宋体"/>
                <w:sz w:val="24"/>
                <w:szCs w:val="22"/>
                <w:lang w:val="zh-CN" w:eastAsia="zh-CN" w:bidi="zh-CN"/>
              </w:rPr>
            </w:pPr>
            <w:r>
              <w:rPr>
                <w:rFonts w:ascii="Times New Roman"/>
                <w:sz w:val="24"/>
              </w:rPr>
              <w:t>2018</w:t>
            </w:r>
          </w:p>
        </w:tc>
        <w:tc>
          <w:tcPr>
            <w:tcW w:w="7922" w:type="dxa"/>
            <w:vAlign w:val="top"/>
          </w:tcPr>
          <w:p>
            <w:pPr>
              <w:pStyle w:val="7"/>
              <w:spacing w:before="67"/>
              <w:ind w:left="107" w:leftChars="0" w:right="0" w:rightChars="0"/>
              <w:rPr>
                <w:rFonts w:ascii="宋体" w:hAnsi="宋体" w:eastAsia="宋体" w:cs="宋体"/>
                <w:sz w:val="24"/>
                <w:szCs w:val="22"/>
                <w:lang w:val="zh-CN" w:eastAsia="zh-CN" w:bidi="zh-CN"/>
              </w:rPr>
            </w:pPr>
            <w:r>
              <w:rPr>
                <w:sz w:val="24"/>
              </w:rPr>
              <w:t>中国教育评估监测制度研究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vAlign w:val="top"/>
          </w:tcPr>
          <w:p>
            <w:pPr>
              <w:pStyle w:val="7"/>
              <w:ind w:left="548" w:leftChars="0" w:right="541" w:rightChars="0"/>
              <w:jc w:val="center"/>
              <w:rPr>
                <w:rFonts w:ascii="Times New Roman" w:hAnsi="宋体" w:eastAsia="宋体" w:cs="宋体"/>
                <w:sz w:val="24"/>
                <w:szCs w:val="22"/>
                <w:lang w:val="zh-CN" w:eastAsia="zh-CN" w:bidi="zh-CN"/>
              </w:rPr>
            </w:pPr>
            <w:r>
              <w:rPr>
                <w:rFonts w:ascii="Times New Roman"/>
                <w:sz w:val="24"/>
              </w:rPr>
              <w:t>2018</w:t>
            </w:r>
          </w:p>
        </w:tc>
        <w:tc>
          <w:tcPr>
            <w:tcW w:w="7922" w:type="dxa"/>
            <w:vAlign w:val="top"/>
          </w:tcPr>
          <w:p>
            <w:pPr>
              <w:pStyle w:val="7"/>
              <w:spacing w:before="70"/>
              <w:ind w:left="107" w:leftChars="0" w:right="0" w:rightChars="0"/>
              <w:rPr>
                <w:rFonts w:ascii="宋体" w:hAnsi="宋体" w:eastAsia="宋体" w:cs="宋体"/>
                <w:sz w:val="24"/>
                <w:szCs w:val="22"/>
                <w:lang w:val="zh-CN" w:eastAsia="zh-CN" w:bidi="zh-CN"/>
              </w:rPr>
            </w:pPr>
            <w:r>
              <w:rPr>
                <w:sz w:val="24"/>
              </w:rPr>
              <w:t>一带一路沿线关键土著语言文化通识课程体系建设研究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620" w:type="dxa"/>
            <w:vAlign w:val="top"/>
          </w:tcPr>
          <w:p>
            <w:pPr>
              <w:pStyle w:val="7"/>
              <w:ind w:left="548" w:leftChars="0" w:right="541" w:rightChars="0"/>
              <w:jc w:val="center"/>
              <w:rPr>
                <w:rFonts w:ascii="Times New Roman" w:hAnsi="宋体" w:eastAsia="宋体" w:cs="宋体"/>
                <w:sz w:val="24"/>
                <w:szCs w:val="22"/>
                <w:lang w:val="zh-CN" w:eastAsia="zh-CN" w:bidi="zh-CN"/>
              </w:rPr>
            </w:pPr>
            <w:r>
              <w:rPr>
                <w:rFonts w:ascii="Times New Roman"/>
                <w:sz w:val="24"/>
              </w:rPr>
              <w:t>2018</w:t>
            </w:r>
          </w:p>
        </w:tc>
        <w:tc>
          <w:tcPr>
            <w:tcW w:w="7922" w:type="dxa"/>
            <w:vAlign w:val="top"/>
          </w:tcPr>
          <w:p>
            <w:pPr>
              <w:pStyle w:val="7"/>
              <w:spacing w:before="69"/>
              <w:ind w:left="107" w:leftChars="0" w:right="0" w:rightChars="0"/>
              <w:rPr>
                <w:rFonts w:ascii="宋体" w:hAnsi="宋体" w:eastAsia="宋体" w:cs="宋体"/>
                <w:sz w:val="24"/>
                <w:szCs w:val="22"/>
                <w:lang w:val="zh-CN" w:eastAsia="zh-CN" w:bidi="zh-CN"/>
              </w:rPr>
            </w:pPr>
            <w:r>
              <w:rPr>
                <w:sz w:val="24"/>
              </w:rPr>
              <w:t>家校合作的国际经验与本土化实践研究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vAlign w:val="top"/>
          </w:tcPr>
          <w:p>
            <w:pPr>
              <w:pStyle w:val="7"/>
              <w:ind w:left="548" w:leftChars="0" w:right="541" w:rightChars="0"/>
              <w:jc w:val="center"/>
              <w:rPr>
                <w:rFonts w:ascii="Times New Roman" w:hAnsi="宋体" w:eastAsia="宋体" w:cs="宋体"/>
                <w:sz w:val="24"/>
                <w:szCs w:val="22"/>
                <w:lang w:val="zh-CN" w:eastAsia="zh-CN" w:bidi="zh-CN"/>
              </w:rPr>
            </w:pPr>
            <w:r>
              <w:rPr>
                <w:rFonts w:ascii="Times New Roman"/>
                <w:sz w:val="24"/>
              </w:rPr>
              <w:t>2018</w:t>
            </w:r>
          </w:p>
        </w:tc>
        <w:tc>
          <w:tcPr>
            <w:tcW w:w="7922" w:type="dxa"/>
            <w:vAlign w:val="top"/>
          </w:tcPr>
          <w:p>
            <w:pPr>
              <w:pStyle w:val="7"/>
              <w:spacing w:before="69"/>
              <w:ind w:left="107" w:leftChars="0" w:right="0" w:rightChars="0"/>
              <w:rPr>
                <w:rFonts w:ascii="宋体" w:hAnsi="宋体" w:eastAsia="宋体" w:cs="宋体"/>
                <w:sz w:val="24"/>
                <w:szCs w:val="22"/>
                <w:lang w:val="zh-CN" w:eastAsia="zh-CN" w:bidi="zh-CN"/>
              </w:rPr>
            </w:pPr>
            <w:r>
              <w:rPr>
                <w:sz w:val="24"/>
              </w:rPr>
              <w:t>家校合作的国际经验与本土化实践研究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vAlign w:val="top"/>
          </w:tcPr>
          <w:p>
            <w:pPr>
              <w:pStyle w:val="7"/>
              <w:spacing w:before="20"/>
              <w:ind w:left="548" w:leftChars="0" w:right="541" w:rightChars="0"/>
              <w:jc w:val="center"/>
              <w:rPr>
                <w:rFonts w:ascii="Times New Roman" w:hAnsi="宋体" w:eastAsia="宋体" w:cs="宋体"/>
                <w:sz w:val="24"/>
                <w:szCs w:val="22"/>
                <w:lang w:val="zh-CN" w:eastAsia="zh-CN" w:bidi="zh-CN"/>
              </w:rPr>
            </w:pPr>
            <w:r>
              <w:rPr>
                <w:rFonts w:ascii="Times New Roman"/>
                <w:sz w:val="24"/>
              </w:rPr>
              <w:t>2018</w:t>
            </w:r>
          </w:p>
        </w:tc>
        <w:tc>
          <w:tcPr>
            <w:tcW w:w="7922" w:type="dxa"/>
            <w:vAlign w:val="top"/>
          </w:tcPr>
          <w:p>
            <w:pPr>
              <w:pStyle w:val="7"/>
              <w:spacing w:before="69"/>
              <w:ind w:left="107" w:leftChars="0" w:right="0" w:rightChars="0"/>
              <w:rPr>
                <w:rFonts w:ascii="宋体" w:hAnsi="宋体" w:eastAsia="宋体" w:cs="宋体"/>
                <w:sz w:val="24"/>
                <w:szCs w:val="22"/>
                <w:lang w:val="zh-CN" w:eastAsia="zh-CN" w:bidi="zh-CN"/>
              </w:rPr>
            </w:pPr>
            <w:r>
              <w:rPr>
                <w:sz w:val="24"/>
              </w:rPr>
              <w:t>中华人民共和国教育学史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0" w:type="dxa"/>
            <w:vAlign w:val="top"/>
          </w:tcPr>
          <w:p>
            <w:pPr>
              <w:pStyle w:val="7"/>
              <w:ind w:left="548" w:leftChars="0" w:right="541" w:rightChars="0"/>
              <w:jc w:val="center"/>
              <w:rPr>
                <w:rFonts w:ascii="Times New Roman" w:hAnsi="宋体" w:eastAsia="宋体" w:cs="宋体"/>
                <w:sz w:val="24"/>
                <w:szCs w:val="22"/>
                <w:lang w:val="zh-CN" w:eastAsia="zh-CN" w:bidi="zh-CN"/>
              </w:rPr>
            </w:pPr>
            <w:r>
              <w:rPr>
                <w:rFonts w:ascii="Times New Roman"/>
                <w:sz w:val="24"/>
              </w:rPr>
              <w:t>2017</w:t>
            </w:r>
          </w:p>
        </w:tc>
        <w:tc>
          <w:tcPr>
            <w:tcW w:w="7922" w:type="dxa"/>
            <w:vAlign w:val="top"/>
          </w:tcPr>
          <w:p>
            <w:pPr>
              <w:pStyle w:val="7"/>
              <w:spacing w:before="67"/>
              <w:ind w:left="107" w:leftChars="0" w:right="0" w:rightChars="0"/>
              <w:rPr>
                <w:rFonts w:ascii="宋体" w:hAnsi="宋体" w:eastAsia="宋体" w:cs="宋体"/>
                <w:sz w:val="24"/>
                <w:szCs w:val="22"/>
                <w:lang w:val="zh-CN" w:eastAsia="zh-CN" w:bidi="zh-CN"/>
              </w:rPr>
            </w:pPr>
            <w:r>
              <w:rPr>
                <w:sz w:val="24"/>
              </w:rPr>
              <w:t xml:space="preserve">我国教育 </w:t>
            </w:r>
            <w:r>
              <w:rPr>
                <w:rFonts w:ascii="Times New Roman" w:eastAsia="Times New Roman"/>
                <w:sz w:val="24"/>
              </w:rPr>
              <w:t xml:space="preserve">2030 </w:t>
            </w:r>
            <w:r>
              <w:rPr>
                <w:sz w:val="24"/>
              </w:rPr>
              <w:t>年发展目标及推进战略研究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vAlign w:val="top"/>
          </w:tcPr>
          <w:p>
            <w:pPr>
              <w:pStyle w:val="7"/>
              <w:ind w:left="548" w:leftChars="0" w:right="541" w:rightChars="0"/>
              <w:jc w:val="center"/>
              <w:rPr>
                <w:rFonts w:ascii="Times New Roman" w:hAnsi="宋体" w:eastAsia="宋体" w:cs="宋体"/>
                <w:sz w:val="24"/>
                <w:szCs w:val="22"/>
                <w:lang w:val="zh-CN" w:eastAsia="zh-CN" w:bidi="zh-CN"/>
              </w:rPr>
            </w:pPr>
            <w:r>
              <w:rPr>
                <w:rFonts w:ascii="Times New Roman"/>
                <w:sz w:val="24"/>
              </w:rPr>
              <w:t>2017</w:t>
            </w:r>
          </w:p>
        </w:tc>
        <w:tc>
          <w:tcPr>
            <w:tcW w:w="7922" w:type="dxa"/>
            <w:vAlign w:val="top"/>
          </w:tcPr>
          <w:p>
            <w:pPr>
              <w:pStyle w:val="7"/>
              <w:spacing w:before="67"/>
              <w:ind w:left="107" w:leftChars="0" w:right="0" w:rightChars="0"/>
              <w:rPr>
                <w:rFonts w:ascii="宋体" w:hAnsi="宋体" w:eastAsia="宋体" w:cs="宋体"/>
                <w:sz w:val="24"/>
                <w:szCs w:val="22"/>
                <w:lang w:val="zh-CN" w:eastAsia="zh-CN" w:bidi="zh-CN"/>
              </w:rPr>
            </w:pPr>
            <w:r>
              <w:rPr>
                <w:sz w:val="24"/>
              </w:rPr>
              <w:t>高校思想政治教育工作质量评价体系研究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vAlign w:val="top"/>
          </w:tcPr>
          <w:p>
            <w:pPr>
              <w:pStyle w:val="7"/>
              <w:ind w:left="548" w:leftChars="0" w:right="541" w:rightChars="0"/>
              <w:jc w:val="center"/>
              <w:rPr>
                <w:rFonts w:ascii="Times New Roman" w:hAnsi="宋体" w:eastAsia="宋体" w:cs="宋体"/>
                <w:sz w:val="24"/>
                <w:szCs w:val="22"/>
                <w:lang w:val="zh-CN" w:eastAsia="zh-CN" w:bidi="zh-CN"/>
              </w:rPr>
            </w:pPr>
            <w:r>
              <w:rPr>
                <w:rFonts w:ascii="Times New Roman"/>
                <w:sz w:val="24"/>
              </w:rPr>
              <w:t>2017</w:t>
            </w:r>
          </w:p>
        </w:tc>
        <w:tc>
          <w:tcPr>
            <w:tcW w:w="7922" w:type="dxa"/>
            <w:vAlign w:val="top"/>
          </w:tcPr>
          <w:p>
            <w:pPr>
              <w:pStyle w:val="7"/>
              <w:spacing w:before="69"/>
              <w:ind w:left="107" w:leftChars="0" w:right="0" w:rightChars="0"/>
              <w:rPr>
                <w:rFonts w:ascii="宋体" w:hAnsi="宋体" w:eastAsia="宋体" w:cs="宋体"/>
                <w:sz w:val="24"/>
                <w:szCs w:val="22"/>
                <w:lang w:val="zh-CN" w:eastAsia="zh-CN" w:bidi="zh-CN"/>
              </w:rPr>
            </w:pPr>
            <w:r>
              <w:rPr>
                <w:sz w:val="24"/>
              </w:rPr>
              <w:t>“双一流”建设背景下高校学科调整与建设研究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vAlign w:val="top"/>
          </w:tcPr>
          <w:p>
            <w:pPr>
              <w:pStyle w:val="7"/>
              <w:ind w:left="548" w:leftChars="0" w:right="541" w:rightChars="0"/>
              <w:jc w:val="center"/>
              <w:rPr>
                <w:rFonts w:ascii="Times New Roman" w:hAnsi="宋体" w:eastAsia="宋体" w:cs="宋体"/>
                <w:sz w:val="24"/>
                <w:szCs w:val="22"/>
                <w:lang w:val="zh-CN" w:eastAsia="zh-CN" w:bidi="zh-CN"/>
              </w:rPr>
            </w:pPr>
            <w:r>
              <w:rPr>
                <w:rFonts w:ascii="Times New Roman"/>
                <w:sz w:val="24"/>
              </w:rPr>
              <w:t>2017</w:t>
            </w:r>
          </w:p>
        </w:tc>
        <w:tc>
          <w:tcPr>
            <w:tcW w:w="7922" w:type="dxa"/>
            <w:vAlign w:val="top"/>
          </w:tcPr>
          <w:p>
            <w:pPr>
              <w:pStyle w:val="7"/>
              <w:spacing w:before="70"/>
              <w:ind w:left="107" w:leftChars="0" w:right="0" w:rightChars="0"/>
              <w:rPr>
                <w:rFonts w:ascii="宋体" w:hAnsi="宋体" w:eastAsia="宋体" w:cs="宋体"/>
                <w:sz w:val="24"/>
                <w:szCs w:val="22"/>
                <w:lang w:val="zh-CN" w:eastAsia="zh-CN" w:bidi="zh-CN"/>
              </w:rPr>
            </w:pPr>
            <w:r>
              <w:rPr>
                <w:sz w:val="24"/>
              </w:rPr>
              <w:t>民办教育分类管理制度建设与推进策略研究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620" w:type="dxa"/>
            <w:vAlign w:val="top"/>
          </w:tcPr>
          <w:p>
            <w:pPr>
              <w:pStyle w:val="7"/>
              <w:ind w:left="548" w:leftChars="0" w:right="541" w:rightChars="0"/>
              <w:jc w:val="center"/>
              <w:rPr>
                <w:rFonts w:ascii="Times New Roman" w:hAnsi="宋体" w:eastAsia="宋体" w:cs="宋体"/>
                <w:sz w:val="24"/>
                <w:szCs w:val="22"/>
                <w:lang w:val="zh-CN" w:eastAsia="zh-CN" w:bidi="zh-CN"/>
              </w:rPr>
            </w:pPr>
            <w:r>
              <w:rPr>
                <w:rFonts w:ascii="Times New Roman"/>
                <w:sz w:val="24"/>
              </w:rPr>
              <w:t>2017</w:t>
            </w:r>
          </w:p>
        </w:tc>
        <w:tc>
          <w:tcPr>
            <w:tcW w:w="7922" w:type="dxa"/>
            <w:vAlign w:val="top"/>
          </w:tcPr>
          <w:p>
            <w:pPr>
              <w:pStyle w:val="7"/>
              <w:spacing w:before="69"/>
              <w:ind w:left="107" w:leftChars="0" w:right="0" w:rightChars="0"/>
              <w:rPr>
                <w:rFonts w:ascii="宋体" w:hAnsi="宋体" w:eastAsia="宋体" w:cs="宋体"/>
                <w:sz w:val="24"/>
                <w:szCs w:val="22"/>
                <w:lang w:val="zh-CN" w:eastAsia="zh-CN" w:bidi="zh-CN"/>
              </w:rPr>
            </w:pPr>
            <w:r>
              <w:rPr>
                <w:sz w:val="24"/>
              </w:rPr>
              <w:t>互联网背景下教育舆情研究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620" w:type="dxa"/>
            <w:vAlign w:val="top"/>
          </w:tcPr>
          <w:p>
            <w:pPr>
              <w:pStyle w:val="7"/>
              <w:ind w:left="548" w:leftChars="0" w:right="541" w:rightChars="0"/>
              <w:jc w:val="center"/>
              <w:rPr>
                <w:rFonts w:ascii="Times New Roman" w:hAnsi="宋体" w:eastAsia="宋体" w:cs="宋体"/>
                <w:sz w:val="24"/>
                <w:szCs w:val="22"/>
                <w:lang w:val="zh-CN" w:eastAsia="zh-CN" w:bidi="zh-CN"/>
              </w:rPr>
            </w:pPr>
            <w:r>
              <w:rPr>
                <w:rFonts w:ascii="Times New Roman"/>
                <w:sz w:val="24"/>
              </w:rPr>
              <w:t>2017</w:t>
            </w:r>
          </w:p>
        </w:tc>
        <w:tc>
          <w:tcPr>
            <w:tcW w:w="7922" w:type="dxa"/>
            <w:vAlign w:val="top"/>
          </w:tcPr>
          <w:p>
            <w:pPr>
              <w:pStyle w:val="7"/>
              <w:spacing w:before="69"/>
              <w:ind w:left="107" w:leftChars="0" w:right="0" w:rightChars="0"/>
              <w:rPr>
                <w:rFonts w:ascii="宋体" w:hAnsi="宋体" w:eastAsia="宋体" w:cs="宋体"/>
                <w:sz w:val="24"/>
                <w:szCs w:val="22"/>
                <w:lang w:val="zh-CN" w:eastAsia="zh-CN" w:bidi="zh-CN"/>
              </w:rPr>
            </w:pPr>
            <w:r>
              <w:rPr>
                <w:sz w:val="24"/>
              </w:rPr>
              <w:t>新高考制度实施与动态调整研究</w:t>
            </w:r>
          </w:p>
        </w:tc>
      </w:tr>
    </w:tbl>
    <w:p>
      <w:pPr>
        <w:spacing w:after="0"/>
        <w:rPr>
          <w:sz w:val="24"/>
        </w:rPr>
        <w:sectPr>
          <w:pgSz w:w="11910" w:h="16840"/>
          <w:pgMar w:top="1280" w:right="980" w:bottom="1100" w:left="1140" w:header="0" w:footer="912" w:gutter="0"/>
        </w:sectPr>
      </w:pPr>
    </w:p>
    <w:tbl>
      <w:tblPr>
        <w:tblStyle w:val="3"/>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0"/>
        <w:gridCol w:w="79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vAlign w:val="top"/>
          </w:tcPr>
          <w:p>
            <w:pPr>
              <w:pStyle w:val="7"/>
              <w:spacing w:before="20"/>
              <w:ind w:left="548" w:leftChars="0" w:right="541" w:rightChars="0"/>
              <w:jc w:val="center"/>
              <w:rPr>
                <w:rFonts w:ascii="Times New Roman" w:hAnsi="宋体" w:eastAsia="宋体" w:cs="宋体"/>
                <w:sz w:val="24"/>
                <w:szCs w:val="22"/>
                <w:lang w:val="zh-CN" w:eastAsia="zh-CN" w:bidi="zh-CN"/>
              </w:rPr>
            </w:pPr>
            <w:r>
              <w:rPr>
                <w:rFonts w:ascii="Times New Roman"/>
                <w:sz w:val="24"/>
              </w:rPr>
              <w:t>2017</w:t>
            </w:r>
          </w:p>
        </w:tc>
        <w:tc>
          <w:tcPr>
            <w:tcW w:w="7922" w:type="dxa"/>
            <w:vAlign w:val="top"/>
          </w:tcPr>
          <w:p>
            <w:pPr>
              <w:pStyle w:val="7"/>
              <w:spacing w:before="69"/>
              <w:ind w:left="107" w:leftChars="0" w:right="0" w:rightChars="0"/>
              <w:rPr>
                <w:rFonts w:ascii="宋体" w:hAnsi="宋体" w:eastAsia="宋体" w:cs="宋体"/>
                <w:sz w:val="24"/>
                <w:szCs w:val="22"/>
                <w:lang w:val="zh-CN" w:eastAsia="zh-CN" w:bidi="zh-CN"/>
              </w:rPr>
            </w:pPr>
            <w:r>
              <w:rPr>
                <w:sz w:val="24"/>
              </w:rPr>
              <w:t>创新创业教育的评价体系和监测研究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620" w:type="dxa"/>
            <w:vAlign w:val="top"/>
          </w:tcPr>
          <w:p>
            <w:pPr>
              <w:pStyle w:val="7"/>
              <w:ind w:left="548" w:leftChars="0" w:right="541" w:rightChars="0"/>
              <w:jc w:val="center"/>
              <w:rPr>
                <w:rFonts w:ascii="Times New Roman" w:hAnsi="宋体" w:eastAsia="宋体" w:cs="宋体"/>
                <w:sz w:val="24"/>
                <w:szCs w:val="22"/>
                <w:lang w:val="zh-CN" w:eastAsia="zh-CN" w:bidi="zh-CN"/>
              </w:rPr>
            </w:pPr>
            <w:r>
              <w:rPr>
                <w:rFonts w:ascii="Times New Roman"/>
                <w:sz w:val="24"/>
              </w:rPr>
              <w:t>2017</w:t>
            </w:r>
          </w:p>
        </w:tc>
        <w:tc>
          <w:tcPr>
            <w:tcW w:w="7922" w:type="dxa"/>
            <w:vAlign w:val="top"/>
          </w:tcPr>
          <w:p>
            <w:pPr>
              <w:pStyle w:val="7"/>
              <w:spacing w:before="67"/>
              <w:ind w:left="107" w:leftChars="0" w:right="0" w:rightChars="0"/>
              <w:rPr>
                <w:rFonts w:ascii="宋体" w:hAnsi="宋体" w:eastAsia="宋体" w:cs="宋体"/>
                <w:sz w:val="24"/>
                <w:szCs w:val="22"/>
                <w:lang w:val="zh-CN" w:eastAsia="zh-CN" w:bidi="zh-CN"/>
              </w:rPr>
            </w:pPr>
            <w:r>
              <w:rPr>
                <w:sz w:val="24"/>
              </w:rPr>
              <w:t>教师核心素养和能力建设研究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vAlign w:val="top"/>
          </w:tcPr>
          <w:p>
            <w:pPr>
              <w:pStyle w:val="7"/>
              <w:ind w:left="548" w:leftChars="0" w:right="541" w:rightChars="0"/>
              <w:jc w:val="center"/>
              <w:rPr>
                <w:rFonts w:ascii="Times New Roman" w:hAnsi="宋体" w:eastAsia="宋体" w:cs="宋体"/>
                <w:sz w:val="24"/>
                <w:szCs w:val="22"/>
                <w:lang w:val="zh-CN" w:eastAsia="zh-CN" w:bidi="zh-CN"/>
              </w:rPr>
            </w:pPr>
            <w:r>
              <w:rPr>
                <w:rFonts w:ascii="Times New Roman"/>
                <w:sz w:val="24"/>
              </w:rPr>
              <w:t>2017</w:t>
            </w:r>
          </w:p>
        </w:tc>
        <w:tc>
          <w:tcPr>
            <w:tcW w:w="7922" w:type="dxa"/>
            <w:vAlign w:val="top"/>
          </w:tcPr>
          <w:p>
            <w:pPr>
              <w:pStyle w:val="7"/>
              <w:spacing w:before="67"/>
              <w:ind w:left="107" w:leftChars="0" w:right="0" w:rightChars="0"/>
              <w:rPr>
                <w:rFonts w:ascii="宋体" w:hAnsi="宋体" w:eastAsia="宋体" w:cs="宋体"/>
                <w:sz w:val="24"/>
                <w:szCs w:val="22"/>
                <w:lang w:val="zh-CN" w:eastAsia="zh-CN" w:bidi="zh-CN"/>
              </w:rPr>
            </w:pPr>
            <w:r>
              <w:rPr>
                <w:sz w:val="24"/>
              </w:rPr>
              <w:t>中国教育研究的国际影响力研究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vAlign w:val="top"/>
          </w:tcPr>
          <w:p>
            <w:pPr>
              <w:pStyle w:val="7"/>
              <w:ind w:left="548" w:leftChars="0" w:right="541" w:rightChars="0"/>
              <w:jc w:val="center"/>
              <w:rPr>
                <w:rFonts w:ascii="Times New Roman" w:hAnsi="宋体" w:eastAsia="宋体" w:cs="宋体"/>
                <w:sz w:val="24"/>
                <w:szCs w:val="22"/>
                <w:lang w:val="zh-CN" w:eastAsia="zh-CN" w:bidi="zh-CN"/>
              </w:rPr>
            </w:pPr>
            <w:r>
              <w:rPr>
                <w:rFonts w:ascii="Times New Roman"/>
                <w:sz w:val="24"/>
              </w:rPr>
              <w:t>2017</w:t>
            </w:r>
          </w:p>
        </w:tc>
        <w:tc>
          <w:tcPr>
            <w:tcW w:w="7922" w:type="dxa"/>
            <w:vAlign w:val="top"/>
          </w:tcPr>
          <w:p>
            <w:pPr>
              <w:pStyle w:val="7"/>
              <w:spacing w:before="69"/>
              <w:ind w:left="107" w:leftChars="0" w:right="0" w:rightChars="0"/>
              <w:rPr>
                <w:rFonts w:ascii="宋体" w:hAnsi="宋体" w:eastAsia="宋体" w:cs="宋体"/>
                <w:sz w:val="24"/>
                <w:szCs w:val="22"/>
                <w:lang w:val="zh-CN" w:eastAsia="zh-CN" w:bidi="zh-CN"/>
              </w:rPr>
            </w:pPr>
            <w:r>
              <w:rPr>
                <w:sz w:val="24"/>
              </w:rPr>
              <w:t>以教育信息化推进教育精准扶贫研究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vAlign w:val="top"/>
          </w:tcPr>
          <w:p>
            <w:pPr>
              <w:pStyle w:val="7"/>
              <w:ind w:left="548" w:leftChars="0" w:right="541" w:rightChars="0"/>
              <w:jc w:val="center"/>
              <w:rPr>
                <w:rFonts w:ascii="Times New Roman" w:hAnsi="宋体" w:eastAsia="宋体" w:cs="宋体"/>
                <w:sz w:val="24"/>
                <w:szCs w:val="22"/>
                <w:lang w:val="zh-CN" w:eastAsia="zh-CN" w:bidi="zh-CN"/>
              </w:rPr>
            </w:pPr>
            <w:r>
              <w:rPr>
                <w:rFonts w:ascii="Times New Roman"/>
                <w:sz w:val="24"/>
              </w:rPr>
              <w:t>2017</w:t>
            </w:r>
          </w:p>
        </w:tc>
        <w:tc>
          <w:tcPr>
            <w:tcW w:w="7922" w:type="dxa"/>
            <w:vAlign w:val="top"/>
          </w:tcPr>
          <w:p>
            <w:pPr>
              <w:pStyle w:val="7"/>
              <w:spacing w:before="69"/>
              <w:ind w:left="107" w:leftChars="0" w:right="0" w:rightChars="0"/>
              <w:rPr>
                <w:rFonts w:ascii="宋体" w:hAnsi="宋体" w:eastAsia="宋体" w:cs="宋体"/>
                <w:sz w:val="24"/>
                <w:szCs w:val="22"/>
                <w:lang w:val="zh-CN" w:eastAsia="zh-CN" w:bidi="zh-CN"/>
              </w:rPr>
            </w:pPr>
            <w:r>
              <w:rPr>
                <w:sz w:val="24"/>
              </w:rPr>
              <w:t>预防中小学校园欺凌和校园暴力研究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vAlign w:val="top"/>
          </w:tcPr>
          <w:p>
            <w:pPr>
              <w:pStyle w:val="7"/>
              <w:ind w:left="548" w:leftChars="0" w:right="541" w:rightChars="0"/>
              <w:jc w:val="center"/>
              <w:rPr>
                <w:rFonts w:ascii="Times New Roman" w:hAnsi="宋体" w:eastAsia="宋体" w:cs="宋体"/>
                <w:sz w:val="24"/>
                <w:szCs w:val="22"/>
                <w:lang w:val="zh-CN" w:eastAsia="zh-CN" w:bidi="zh-CN"/>
              </w:rPr>
            </w:pPr>
            <w:r>
              <w:rPr>
                <w:rFonts w:ascii="Times New Roman"/>
                <w:sz w:val="24"/>
              </w:rPr>
              <w:t>2017</w:t>
            </w:r>
          </w:p>
        </w:tc>
        <w:tc>
          <w:tcPr>
            <w:tcW w:w="7922" w:type="dxa"/>
            <w:vAlign w:val="top"/>
          </w:tcPr>
          <w:p>
            <w:pPr>
              <w:pStyle w:val="7"/>
              <w:spacing w:before="69"/>
              <w:ind w:left="107" w:leftChars="0" w:right="0" w:rightChars="0"/>
              <w:rPr>
                <w:rFonts w:ascii="宋体" w:hAnsi="宋体" w:eastAsia="宋体" w:cs="宋体"/>
                <w:sz w:val="24"/>
                <w:szCs w:val="22"/>
                <w:lang w:val="zh-CN" w:eastAsia="zh-CN" w:bidi="zh-CN"/>
              </w:rPr>
            </w:pPr>
            <w:r>
              <w:rPr>
                <w:sz w:val="24"/>
              </w:rPr>
              <w:t>少数民族学生学习掌握国家通用语言文字的规律和策略研究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vAlign w:val="top"/>
          </w:tcPr>
          <w:p>
            <w:pPr>
              <w:pStyle w:val="7"/>
              <w:spacing w:before="20"/>
              <w:ind w:left="548" w:leftChars="0" w:right="541" w:rightChars="0"/>
              <w:jc w:val="center"/>
              <w:rPr>
                <w:rFonts w:ascii="Times New Roman" w:hAnsi="宋体" w:eastAsia="宋体" w:cs="宋体"/>
                <w:sz w:val="24"/>
                <w:szCs w:val="22"/>
                <w:lang w:val="zh-CN" w:eastAsia="zh-CN" w:bidi="zh-CN"/>
              </w:rPr>
            </w:pPr>
            <w:r>
              <w:rPr>
                <w:rFonts w:ascii="Times New Roman"/>
                <w:sz w:val="24"/>
              </w:rPr>
              <w:t>2016</w:t>
            </w:r>
          </w:p>
        </w:tc>
        <w:tc>
          <w:tcPr>
            <w:tcW w:w="7922" w:type="dxa"/>
            <w:vAlign w:val="top"/>
          </w:tcPr>
          <w:p>
            <w:pPr>
              <w:pStyle w:val="7"/>
              <w:spacing w:before="70"/>
              <w:ind w:left="107" w:leftChars="0" w:right="0" w:rightChars="0"/>
              <w:rPr>
                <w:rFonts w:ascii="宋体" w:hAnsi="宋体" w:eastAsia="宋体" w:cs="宋体"/>
                <w:sz w:val="24"/>
                <w:szCs w:val="22"/>
                <w:lang w:val="zh-CN" w:eastAsia="zh-CN" w:bidi="zh-CN"/>
              </w:rPr>
            </w:pPr>
            <w:r>
              <w:rPr>
                <w:sz w:val="24"/>
              </w:rPr>
              <w:t>高等教育强国的内涵、标准、实现路径和监测指标研究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620" w:type="dxa"/>
            <w:vAlign w:val="top"/>
          </w:tcPr>
          <w:p>
            <w:pPr>
              <w:pStyle w:val="7"/>
              <w:ind w:left="548" w:leftChars="0" w:right="541" w:rightChars="0"/>
              <w:jc w:val="center"/>
              <w:rPr>
                <w:rFonts w:ascii="Times New Roman" w:hAnsi="宋体" w:eastAsia="宋体" w:cs="宋体"/>
                <w:sz w:val="24"/>
                <w:szCs w:val="22"/>
                <w:lang w:val="zh-CN" w:eastAsia="zh-CN" w:bidi="zh-CN"/>
              </w:rPr>
            </w:pPr>
            <w:r>
              <w:rPr>
                <w:rFonts w:ascii="Times New Roman"/>
                <w:sz w:val="24"/>
              </w:rPr>
              <w:t>2016</w:t>
            </w:r>
          </w:p>
        </w:tc>
        <w:tc>
          <w:tcPr>
            <w:tcW w:w="7922" w:type="dxa"/>
            <w:vAlign w:val="top"/>
          </w:tcPr>
          <w:p>
            <w:pPr>
              <w:pStyle w:val="7"/>
              <w:spacing w:before="67"/>
              <w:ind w:left="107" w:leftChars="0" w:right="0" w:rightChars="0"/>
              <w:rPr>
                <w:rFonts w:ascii="宋体" w:hAnsi="宋体" w:eastAsia="宋体" w:cs="宋体"/>
                <w:sz w:val="24"/>
                <w:szCs w:val="22"/>
                <w:lang w:val="zh-CN" w:eastAsia="zh-CN" w:bidi="zh-CN"/>
              </w:rPr>
            </w:pPr>
            <w:r>
              <w:rPr>
                <w:sz w:val="24"/>
              </w:rPr>
              <w:t xml:space="preserve">中国与 </w:t>
            </w:r>
            <w:r>
              <w:rPr>
                <w:rFonts w:ascii="Times New Roman" w:eastAsia="Times New Roman"/>
                <w:sz w:val="24"/>
              </w:rPr>
              <w:t xml:space="preserve">OECD </w:t>
            </w:r>
            <w:r>
              <w:rPr>
                <w:sz w:val="24"/>
              </w:rPr>
              <w:t>教育发展主要指标及发展趋势比较研究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vAlign w:val="top"/>
          </w:tcPr>
          <w:p>
            <w:pPr>
              <w:pStyle w:val="7"/>
              <w:ind w:left="548" w:leftChars="0" w:right="541" w:rightChars="0"/>
              <w:jc w:val="center"/>
              <w:rPr>
                <w:rFonts w:ascii="Times New Roman" w:hAnsi="宋体" w:eastAsia="宋体" w:cs="宋体"/>
                <w:sz w:val="24"/>
                <w:szCs w:val="22"/>
                <w:lang w:val="zh-CN" w:eastAsia="zh-CN" w:bidi="zh-CN"/>
              </w:rPr>
            </w:pPr>
            <w:r>
              <w:rPr>
                <w:rFonts w:ascii="Times New Roman"/>
                <w:sz w:val="24"/>
              </w:rPr>
              <w:t>2016</w:t>
            </w:r>
          </w:p>
        </w:tc>
        <w:tc>
          <w:tcPr>
            <w:tcW w:w="7922" w:type="dxa"/>
            <w:vAlign w:val="top"/>
          </w:tcPr>
          <w:p>
            <w:pPr>
              <w:pStyle w:val="7"/>
              <w:spacing w:before="67"/>
              <w:ind w:left="107" w:leftChars="0" w:right="0" w:rightChars="0"/>
              <w:rPr>
                <w:rFonts w:ascii="宋体" w:hAnsi="宋体" w:eastAsia="宋体" w:cs="宋体"/>
                <w:sz w:val="24"/>
                <w:szCs w:val="22"/>
                <w:lang w:val="zh-CN" w:eastAsia="zh-CN" w:bidi="zh-CN"/>
              </w:rPr>
            </w:pPr>
            <w:r>
              <w:rPr>
                <w:sz w:val="24"/>
              </w:rPr>
              <w:t>我国教育治理体系和治理能力现代化战略研究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vAlign w:val="top"/>
          </w:tcPr>
          <w:p>
            <w:pPr>
              <w:pStyle w:val="7"/>
              <w:ind w:left="548" w:leftChars="0" w:right="541" w:rightChars="0"/>
              <w:jc w:val="center"/>
              <w:rPr>
                <w:rFonts w:ascii="Times New Roman" w:hAnsi="宋体" w:eastAsia="宋体" w:cs="宋体"/>
                <w:sz w:val="24"/>
                <w:szCs w:val="22"/>
                <w:lang w:val="zh-CN" w:eastAsia="zh-CN" w:bidi="zh-CN"/>
              </w:rPr>
            </w:pPr>
            <w:r>
              <w:rPr>
                <w:rFonts w:ascii="Times New Roman"/>
                <w:sz w:val="24"/>
              </w:rPr>
              <w:t>2016</w:t>
            </w:r>
          </w:p>
        </w:tc>
        <w:tc>
          <w:tcPr>
            <w:tcW w:w="7922" w:type="dxa"/>
            <w:vAlign w:val="top"/>
          </w:tcPr>
          <w:p>
            <w:pPr>
              <w:pStyle w:val="7"/>
              <w:spacing w:before="69"/>
              <w:ind w:left="107" w:leftChars="0" w:right="0" w:rightChars="0"/>
              <w:rPr>
                <w:rFonts w:ascii="宋体" w:hAnsi="宋体" w:eastAsia="宋体" w:cs="宋体"/>
                <w:sz w:val="24"/>
                <w:szCs w:val="22"/>
                <w:lang w:val="zh-CN" w:eastAsia="zh-CN" w:bidi="zh-CN"/>
              </w:rPr>
            </w:pPr>
            <w:r>
              <w:rPr>
                <w:sz w:val="24"/>
              </w:rPr>
              <w:t>人才培养模式的国际经验及改革研究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vAlign w:val="top"/>
          </w:tcPr>
          <w:p>
            <w:pPr>
              <w:pStyle w:val="7"/>
              <w:ind w:left="548" w:leftChars="0" w:right="541" w:rightChars="0"/>
              <w:jc w:val="center"/>
              <w:rPr>
                <w:rFonts w:ascii="Times New Roman" w:hAnsi="宋体" w:eastAsia="宋体" w:cs="宋体"/>
                <w:sz w:val="24"/>
                <w:szCs w:val="22"/>
                <w:lang w:val="zh-CN" w:eastAsia="zh-CN" w:bidi="zh-CN"/>
              </w:rPr>
            </w:pPr>
            <w:r>
              <w:rPr>
                <w:rFonts w:ascii="Times New Roman"/>
                <w:sz w:val="24"/>
              </w:rPr>
              <w:t>2016</w:t>
            </w:r>
          </w:p>
        </w:tc>
        <w:tc>
          <w:tcPr>
            <w:tcW w:w="7922" w:type="dxa"/>
            <w:vAlign w:val="top"/>
          </w:tcPr>
          <w:p>
            <w:pPr>
              <w:pStyle w:val="7"/>
              <w:spacing w:before="69"/>
              <w:ind w:left="107" w:leftChars="0" w:right="0" w:rightChars="0"/>
              <w:rPr>
                <w:rFonts w:ascii="宋体" w:hAnsi="宋体" w:eastAsia="宋体" w:cs="宋体"/>
                <w:sz w:val="24"/>
                <w:szCs w:val="22"/>
                <w:lang w:val="zh-CN" w:eastAsia="zh-CN" w:bidi="zh-CN"/>
              </w:rPr>
            </w:pPr>
            <w:r>
              <w:rPr>
                <w:sz w:val="24"/>
              </w:rPr>
              <w:t>社会变迁过程中青少年价值观的发展与影响机制研究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vAlign w:val="top"/>
          </w:tcPr>
          <w:p>
            <w:pPr>
              <w:pStyle w:val="7"/>
              <w:ind w:left="548" w:leftChars="0" w:right="541" w:rightChars="0"/>
              <w:jc w:val="center"/>
              <w:rPr>
                <w:rFonts w:ascii="Times New Roman" w:hAnsi="宋体" w:eastAsia="宋体" w:cs="宋体"/>
                <w:sz w:val="24"/>
                <w:szCs w:val="22"/>
                <w:lang w:val="zh-CN" w:eastAsia="zh-CN" w:bidi="zh-CN"/>
              </w:rPr>
            </w:pPr>
            <w:r>
              <w:rPr>
                <w:rFonts w:ascii="Times New Roman"/>
                <w:sz w:val="24"/>
              </w:rPr>
              <w:t>2016</w:t>
            </w:r>
          </w:p>
        </w:tc>
        <w:tc>
          <w:tcPr>
            <w:tcW w:w="7922" w:type="dxa"/>
            <w:vAlign w:val="top"/>
          </w:tcPr>
          <w:p>
            <w:pPr>
              <w:pStyle w:val="7"/>
              <w:spacing w:before="69"/>
              <w:ind w:left="107" w:leftChars="0" w:right="0" w:rightChars="0"/>
              <w:rPr>
                <w:rFonts w:ascii="宋体" w:hAnsi="宋体" w:eastAsia="宋体" w:cs="宋体"/>
                <w:sz w:val="24"/>
                <w:szCs w:val="22"/>
                <w:lang w:val="zh-CN" w:eastAsia="zh-CN" w:bidi="zh-CN"/>
              </w:rPr>
            </w:pPr>
            <w:r>
              <w:rPr>
                <w:sz w:val="24"/>
              </w:rPr>
              <w:t>义务教育学校办学标准化建设研究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vAlign w:val="top"/>
          </w:tcPr>
          <w:p>
            <w:pPr>
              <w:pStyle w:val="7"/>
              <w:spacing w:before="20"/>
              <w:ind w:left="548" w:leftChars="0" w:right="541" w:rightChars="0"/>
              <w:jc w:val="center"/>
              <w:rPr>
                <w:rFonts w:ascii="Times New Roman" w:hAnsi="宋体" w:eastAsia="宋体" w:cs="宋体"/>
                <w:sz w:val="24"/>
                <w:szCs w:val="22"/>
                <w:lang w:val="zh-CN" w:eastAsia="zh-CN" w:bidi="zh-CN"/>
              </w:rPr>
            </w:pPr>
            <w:r>
              <w:rPr>
                <w:rFonts w:ascii="Times New Roman"/>
                <w:sz w:val="24"/>
              </w:rPr>
              <w:t>2016</w:t>
            </w:r>
          </w:p>
        </w:tc>
        <w:tc>
          <w:tcPr>
            <w:tcW w:w="7922" w:type="dxa"/>
            <w:vAlign w:val="top"/>
          </w:tcPr>
          <w:p>
            <w:pPr>
              <w:pStyle w:val="7"/>
              <w:spacing w:before="69"/>
              <w:ind w:left="107" w:leftChars="0" w:right="0" w:rightChars="0"/>
              <w:rPr>
                <w:rFonts w:ascii="宋体" w:hAnsi="宋体" w:eastAsia="宋体" w:cs="宋体"/>
                <w:sz w:val="24"/>
                <w:szCs w:val="22"/>
                <w:lang w:val="zh-CN" w:eastAsia="zh-CN" w:bidi="zh-CN"/>
              </w:rPr>
            </w:pPr>
            <w:r>
              <w:rPr>
                <w:sz w:val="24"/>
              </w:rPr>
              <w:t>艺术教育综合改革研究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620" w:type="dxa"/>
            <w:vAlign w:val="top"/>
          </w:tcPr>
          <w:p>
            <w:pPr>
              <w:pStyle w:val="7"/>
              <w:ind w:left="548" w:leftChars="0" w:right="541" w:rightChars="0"/>
              <w:jc w:val="center"/>
              <w:rPr>
                <w:rFonts w:ascii="Times New Roman" w:hAnsi="宋体" w:eastAsia="宋体" w:cs="宋体"/>
                <w:sz w:val="24"/>
                <w:szCs w:val="22"/>
                <w:lang w:val="zh-CN" w:eastAsia="zh-CN" w:bidi="zh-CN"/>
              </w:rPr>
            </w:pPr>
            <w:r>
              <w:rPr>
                <w:rFonts w:ascii="Times New Roman"/>
                <w:sz w:val="24"/>
              </w:rPr>
              <w:t>2016</w:t>
            </w:r>
          </w:p>
        </w:tc>
        <w:tc>
          <w:tcPr>
            <w:tcW w:w="7922" w:type="dxa"/>
            <w:vAlign w:val="top"/>
          </w:tcPr>
          <w:p>
            <w:pPr>
              <w:pStyle w:val="7"/>
              <w:spacing w:before="67"/>
              <w:ind w:left="107" w:leftChars="0" w:right="0" w:rightChars="0"/>
              <w:rPr>
                <w:rFonts w:ascii="宋体" w:hAnsi="宋体" w:eastAsia="宋体" w:cs="宋体"/>
                <w:sz w:val="24"/>
                <w:szCs w:val="22"/>
                <w:lang w:val="zh-CN" w:eastAsia="zh-CN" w:bidi="zh-CN"/>
              </w:rPr>
            </w:pPr>
            <w:r>
              <w:rPr>
                <w:sz w:val="24"/>
              </w:rPr>
              <w:t>学前教育中长期发展目标及推进策略研究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vAlign w:val="top"/>
          </w:tcPr>
          <w:p>
            <w:pPr>
              <w:pStyle w:val="7"/>
              <w:ind w:left="548" w:leftChars="0" w:right="541" w:rightChars="0"/>
              <w:jc w:val="center"/>
              <w:rPr>
                <w:rFonts w:ascii="Times New Roman" w:hAnsi="宋体" w:eastAsia="宋体" w:cs="宋体"/>
                <w:sz w:val="24"/>
                <w:szCs w:val="22"/>
                <w:lang w:val="zh-CN" w:eastAsia="zh-CN" w:bidi="zh-CN"/>
              </w:rPr>
            </w:pPr>
            <w:r>
              <w:rPr>
                <w:rFonts w:ascii="Times New Roman"/>
                <w:sz w:val="24"/>
              </w:rPr>
              <w:t>2016</w:t>
            </w:r>
          </w:p>
        </w:tc>
        <w:tc>
          <w:tcPr>
            <w:tcW w:w="7922" w:type="dxa"/>
            <w:vAlign w:val="top"/>
          </w:tcPr>
          <w:p>
            <w:pPr>
              <w:pStyle w:val="7"/>
              <w:spacing w:before="67"/>
              <w:ind w:left="107" w:leftChars="0" w:right="0" w:rightChars="0"/>
              <w:rPr>
                <w:rFonts w:ascii="宋体" w:hAnsi="宋体" w:eastAsia="宋体" w:cs="宋体"/>
                <w:sz w:val="24"/>
                <w:szCs w:val="22"/>
                <w:lang w:val="zh-CN" w:eastAsia="zh-CN" w:bidi="zh-CN"/>
              </w:rPr>
            </w:pPr>
            <w:r>
              <w:rPr>
                <w:sz w:val="24"/>
              </w:rPr>
              <w:t>职业教育现代化的内涵、标准、实现路径和监测指标研究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vAlign w:val="top"/>
          </w:tcPr>
          <w:p>
            <w:pPr>
              <w:pStyle w:val="7"/>
              <w:ind w:left="548" w:leftChars="0" w:right="541" w:rightChars="0"/>
              <w:jc w:val="center"/>
              <w:rPr>
                <w:rFonts w:ascii="Times New Roman" w:hAnsi="宋体" w:eastAsia="宋体" w:cs="宋体"/>
                <w:sz w:val="24"/>
                <w:szCs w:val="22"/>
                <w:lang w:val="zh-CN" w:eastAsia="zh-CN" w:bidi="zh-CN"/>
              </w:rPr>
            </w:pPr>
            <w:r>
              <w:rPr>
                <w:rFonts w:ascii="Times New Roman"/>
                <w:sz w:val="24"/>
              </w:rPr>
              <w:t>2016</w:t>
            </w:r>
          </w:p>
        </w:tc>
        <w:tc>
          <w:tcPr>
            <w:tcW w:w="7922" w:type="dxa"/>
            <w:vAlign w:val="top"/>
          </w:tcPr>
          <w:p>
            <w:pPr>
              <w:pStyle w:val="7"/>
              <w:spacing w:before="69"/>
              <w:ind w:left="107" w:leftChars="0" w:right="0" w:rightChars="0"/>
              <w:rPr>
                <w:rFonts w:ascii="宋体" w:hAnsi="宋体" w:eastAsia="宋体" w:cs="宋体"/>
                <w:sz w:val="24"/>
                <w:szCs w:val="22"/>
                <w:lang w:val="zh-CN" w:eastAsia="zh-CN" w:bidi="zh-CN"/>
              </w:rPr>
            </w:pPr>
            <w:r>
              <w:rPr>
                <w:sz w:val="24"/>
              </w:rPr>
              <w:t>特殊教育中长期发展目标及推进策略研究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vAlign w:val="top"/>
          </w:tcPr>
          <w:p>
            <w:pPr>
              <w:pStyle w:val="7"/>
              <w:ind w:left="548" w:leftChars="0" w:right="541" w:rightChars="0"/>
              <w:jc w:val="center"/>
              <w:rPr>
                <w:rFonts w:ascii="Times New Roman" w:hAnsi="宋体" w:eastAsia="宋体" w:cs="宋体"/>
                <w:sz w:val="24"/>
                <w:szCs w:val="22"/>
                <w:lang w:val="zh-CN" w:eastAsia="zh-CN" w:bidi="zh-CN"/>
              </w:rPr>
            </w:pPr>
            <w:r>
              <w:rPr>
                <w:rFonts w:ascii="Times New Roman"/>
                <w:sz w:val="24"/>
              </w:rPr>
              <w:t>2016</w:t>
            </w:r>
          </w:p>
        </w:tc>
        <w:tc>
          <w:tcPr>
            <w:tcW w:w="7922" w:type="dxa"/>
            <w:vAlign w:val="top"/>
          </w:tcPr>
          <w:p>
            <w:pPr>
              <w:pStyle w:val="7"/>
              <w:spacing w:before="69"/>
              <w:ind w:left="107" w:leftChars="0" w:right="0" w:rightChars="0"/>
              <w:rPr>
                <w:rFonts w:ascii="宋体" w:hAnsi="宋体" w:eastAsia="宋体" w:cs="宋体"/>
                <w:sz w:val="24"/>
                <w:szCs w:val="22"/>
                <w:lang w:val="zh-CN" w:eastAsia="zh-CN" w:bidi="zh-CN"/>
              </w:rPr>
            </w:pPr>
            <w:r>
              <w:rPr>
                <w:sz w:val="24"/>
              </w:rPr>
              <w:t>国家学历资历框架研究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vAlign w:val="top"/>
          </w:tcPr>
          <w:p>
            <w:pPr>
              <w:pStyle w:val="7"/>
              <w:ind w:left="548" w:leftChars="0" w:right="541" w:rightChars="0"/>
              <w:jc w:val="center"/>
              <w:rPr>
                <w:rFonts w:ascii="Times New Roman" w:hAnsi="宋体" w:eastAsia="宋体" w:cs="宋体"/>
                <w:sz w:val="24"/>
                <w:szCs w:val="22"/>
                <w:lang w:val="zh-CN" w:eastAsia="zh-CN" w:bidi="zh-CN"/>
              </w:rPr>
            </w:pPr>
            <w:r>
              <w:rPr>
                <w:rFonts w:ascii="Times New Roman"/>
                <w:sz w:val="24"/>
              </w:rPr>
              <w:t>2016</w:t>
            </w:r>
          </w:p>
        </w:tc>
        <w:tc>
          <w:tcPr>
            <w:tcW w:w="7922" w:type="dxa"/>
            <w:vAlign w:val="top"/>
          </w:tcPr>
          <w:p>
            <w:pPr>
              <w:pStyle w:val="7"/>
              <w:spacing w:before="69"/>
              <w:ind w:left="107" w:leftChars="0" w:right="0" w:rightChars="0"/>
              <w:rPr>
                <w:rFonts w:ascii="宋体" w:hAnsi="宋体" w:eastAsia="宋体" w:cs="宋体"/>
                <w:sz w:val="24"/>
                <w:szCs w:val="22"/>
                <w:lang w:val="zh-CN" w:eastAsia="zh-CN" w:bidi="zh-CN"/>
              </w:rPr>
            </w:pPr>
            <w:r>
              <w:rPr>
                <w:sz w:val="24"/>
              </w:rPr>
              <w:t>我国与发达国家的教育信息化比较和推进战略研究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vAlign w:val="top"/>
          </w:tcPr>
          <w:p>
            <w:pPr>
              <w:pStyle w:val="7"/>
              <w:spacing w:before="20"/>
              <w:ind w:left="548" w:leftChars="0" w:right="541" w:rightChars="0"/>
              <w:jc w:val="center"/>
              <w:rPr>
                <w:rFonts w:ascii="Times New Roman" w:hAnsi="宋体" w:eastAsia="宋体" w:cs="宋体"/>
                <w:sz w:val="24"/>
                <w:szCs w:val="22"/>
                <w:lang w:val="zh-CN" w:eastAsia="zh-CN" w:bidi="zh-CN"/>
              </w:rPr>
            </w:pPr>
            <w:r>
              <w:rPr>
                <w:rFonts w:ascii="Times New Roman"/>
                <w:sz w:val="24"/>
              </w:rPr>
              <w:t>2016</w:t>
            </w:r>
          </w:p>
        </w:tc>
        <w:tc>
          <w:tcPr>
            <w:tcW w:w="7922" w:type="dxa"/>
            <w:vAlign w:val="top"/>
          </w:tcPr>
          <w:p>
            <w:pPr>
              <w:pStyle w:val="7"/>
              <w:spacing w:before="69"/>
              <w:ind w:left="107" w:leftChars="0" w:right="0" w:rightChars="0"/>
              <w:rPr>
                <w:rFonts w:ascii="宋体" w:hAnsi="宋体" w:eastAsia="宋体" w:cs="宋体"/>
                <w:sz w:val="24"/>
                <w:szCs w:val="22"/>
                <w:lang w:val="zh-CN" w:eastAsia="zh-CN" w:bidi="zh-CN"/>
              </w:rPr>
            </w:pPr>
            <w:r>
              <w:rPr>
                <w:sz w:val="24"/>
              </w:rPr>
              <w:t>健全教育投入长效机制研究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9542" w:type="dxa"/>
            <w:gridSpan w:val="2"/>
          </w:tcPr>
          <w:p>
            <w:pPr>
              <w:pStyle w:val="7"/>
              <w:spacing w:before="135" w:line="344" w:lineRule="exact"/>
              <w:ind w:left="1950" w:right="1941"/>
              <w:jc w:val="center"/>
              <w:rPr>
                <w:sz w:val="28"/>
              </w:rPr>
            </w:pPr>
            <w:r>
              <w:rPr>
                <w:sz w:val="28"/>
              </w:rPr>
              <w:t>教育部哲学社会科学研究教育学重大攻关课题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620" w:type="dxa"/>
          </w:tcPr>
          <w:p>
            <w:pPr>
              <w:pStyle w:val="7"/>
              <w:ind w:left="548" w:right="541"/>
              <w:jc w:val="center"/>
              <w:rPr>
                <w:rFonts w:ascii="Times New Roman"/>
                <w:sz w:val="24"/>
              </w:rPr>
            </w:pPr>
            <w:r>
              <w:rPr>
                <w:rFonts w:ascii="Times New Roman"/>
                <w:sz w:val="24"/>
              </w:rPr>
              <w:t>2020</w:t>
            </w:r>
          </w:p>
        </w:tc>
        <w:tc>
          <w:tcPr>
            <w:tcW w:w="7922" w:type="dxa"/>
          </w:tcPr>
          <w:p>
            <w:pPr>
              <w:pStyle w:val="7"/>
              <w:spacing w:before="2"/>
              <w:rPr>
                <w:sz w:val="24"/>
              </w:rPr>
            </w:pPr>
            <w:r>
              <w:rPr>
                <w:sz w:val="24"/>
              </w:rPr>
              <w:t>中华优秀传统文化在语文教材中的传承研究与数据库建设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tcPr>
          <w:p>
            <w:pPr>
              <w:pStyle w:val="7"/>
              <w:ind w:left="548" w:right="541"/>
              <w:jc w:val="center"/>
              <w:rPr>
                <w:rFonts w:ascii="Times New Roman"/>
                <w:sz w:val="24"/>
              </w:rPr>
            </w:pPr>
            <w:r>
              <w:rPr>
                <w:rFonts w:ascii="Times New Roman"/>
                <w:sz w:val="24"/>
              </w:rPr>
              <w:t>2020</w:t>
            </w:r>
          </w:p>
        </w:tc>
        <w:tc>
          <w:tcPr>
            <w:tcW w:w="7922" w:type="dxa"/>
          </w:tcPr>
          <w:p>
            <w:pPr>
              <w:pStyle w:val="7"/>
              <w:spacing w:before="2"/>
              <w:rPr>
                <w:sz w:val="24"/>
              </w:rPr>
            </w:pPr>
            <w:r>
              <w:rPr>
                <w:sz w:val="24"/>
              </w:rPr>
              <w:t>高校考试招生改革引导学生德智体美劳全面发展研究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620" w:type="dxa"/>
          </w:tcPr>
          <w:p>
            <w:pPr>
              <w:pStyle w:val="7"/>
              <w:spacing w:before="20"/>
              <w:ind w:left="548" w:right="541"/>
              <w:jc w:val="center"/>
              <w:rPr>
                <w:rFonts w:ascii="Times New Roman"/>
                <w:sz w:val="24"/>
              </w:rPr>
            </w:pPr>
            <w:r>
              <w:rPr>
                <w:rFonts w:ascii="Times New Roman"/>
                <w:sz w:val="24"/>
              </w:rPr>
              <w:t>2020</w:t>
            </w:r>
          </w:p>
        </w:tc>
        <w:tc>
          <w:tcPr>
            <w:tcW w:w="7922" w:type="dxa"/>
          </w:tcPr>
          <w:p>
            <w:pPr>
              <w:pStyle w:val="7"/>
              <w:spacing w:before="4"/>
              <w:rPr>
                <w:sz w:val="24"/>
              </w:rPr>
            </w:pPr>
            <w:r>
              <w:rPr>
                <w:sz w:val="24"/>
              </w:rPr>
              <w:t>我国博士生招生和培养规模结构质量问题研究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tcPr>
          <w:p>
            <w:pPr>
              <w:pStyle w:val="7"/>
              <w:ind w:left="548" w:right="541"/>
              <w:jc w:val="center"/>
              <w:rPr>
                <w:rFonts w:ascii="Times New Roman"/>
                <w:sz w:val="24"/>
              </w:rPr>
            </w:pPr>
            <w:r>
              <w:rPr>
                <w:rFonts w:ascii="Times New Roman"/>
                <w:sz w:val="24"/>
              </w:rPr>
              <w:t>2020</w:t>
            </w:r>
          </w:p>
        </w:tc>
        <w:tc>
          <w:tcPr>
            <w:tcW w:w="7922" w:type="dxa"/>
          </w:tcPr>
          <w:p>
            <w:pPr>
              <w:pStyle w:val="7"/>
              <w:spacing w:before="2"/>
              <w:rPr>
                <w:sz w:val="24"/>
              </w:rPr>
            </w:pPr>
            <w:r>
              <w:rPr>
                <w:sz w:val="24"/>
              </w:rPr>
              <w:t>新时代学校体育美育改革发展研究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tcPr>
          <w:p>
            <w:pPr>
              <w:pStyle w:val="7"/>
              <w:ind w:left="548" w:right="541"/>
              <w:jc w:val="center"/>
              <w:rPr>
                <w:rFonts w:ascii="Times New Roman"/>
                <w:sz w:val="24"/>
              </w:rPr>
            </w:pPr>
            <w:r>
              <w:rPr>
                <w:rFonts w:ascii="Times New Roman"/>
                <w:sz w:val="24"/>
              </w:rPr>
              <w:t>2020</w:t>
            </w:r>
          </w:p>
        </w:tc>
        <w:tc>
          <w:tcPr>
            <w:tcW w:w="7922" w:type="dxa"/>
          </w:tcPr>
          <w:p>
            <w:pPr>
              <w:pStyle w:val="7"/>
              <w:spacing w:before="2"/>
              <w:rPr>
                <w:sz w:val="24"/>
              </w:rPr>
            </w:pPr>
            <w:r>
              <w:rPr>
                <w:sz w:val="24"/>
              </w:rPr>
              <w:t>教育高质量发展评价指标体系研究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tcPr>
          <w:p>
            <w:pPr>
              <w:pStyle w:val="7"/>
              <w:ind w:left="548" w:right="541"/>
              <w:jc w:val="center"/>
              <w:rPr>
                <w:rFonts w:ascii="Times New Roman"/>
                <w:sz w:val="24"/>
              </w:rPr>
            </w:pPr>
            <w:r>
              <w:rPr>
                <w:rFonts w:ascii="Times New Roman"/>
                <w:sz w:val="24"/>
              </w:rPr>
              <w:t>2020</w:t>
            </w:r>
          </w:p>
        </w:tc>
        <w:tc>
          <w:tcPr>
            <w:tcW w:w="7922" w:type="dxa"/>
          </w:tcPr>
          <w:p>
            <w:pPr>
              <w:pStyle w:val="7"/>
              <w:spacing w:before="2"/>
              <w:rPr>
                <w:sz w:val="24"/>
              </w:rPr>
            </w:pPr>
            <w:r>
              <w:rPr>
                <w:sz w:val="24"/>
              </w:rPr>
              <w:t>新时代基础教育财政体制与结构研究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tcPr>
          <w:p>
            <w:pPr>
              <w:pStyle w:val="7"/>
              <w:ind w:left="548" w:right="541"/>
              <w:jc w:val="center"/>
              <w:rPr>
                <w:rFonts w:ascii="Times New Roman"/>
                <w:sz w:val="24"/>
              </w:rPr>
            </w:pPr>
            <w:r>
              <w:rPr>
                <w:rFonts w:ascii="Times New Roman"/>
                <w:sz w:val="24"/>
              </w:rPr>
              <w:t>2020</w:t>
            </w:r>
          </w:p>
        </w:tc>
        <w:tc>
          <w:tcPr>
            <w:tcW w:w="7922" w:type="dxa"/>
          </w:tcPr>
          <w:p>
            <w:pPr>
              <w:pStyle w:val="7"/>
              <w:spacing w:before="2"/>
              <w:rPr>
                <w:sz w:val="24"/>
              </w:rPr>
            </w:pPr>
            <w:r>
              <w:rPr>
                <w:sz w:val="24"/>
              </w:rPr>
              <w:t>职业教育专业建设与产业发展的谱系图研究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tcPr>
          <w:p>
            <w:pPr>
              <w:pStyle w:val="7"/>
              <w:ind w:left="548" w:right="541"/>
              <w:jc w:val="center"/>
              <w:rPr>
                <w:rFonts w:ascii="Times New Roman"/>
                <w:sz w:val="24"/>
              </w:rPr>
            </w:pPr>
            <w:r>
              <w:rPr>
                <w:rFonts w:ascii="Times New Roman"/>
                <w:sz w:val="24"/>
              </w:rPr>
              <w:t>2019</w:t>
            </w:r>
          </w:p>
        </w:tc>
        <w:tc>
          <w:tcPr>
            <w:tcW w:w="7922" w:type="dxa"/>
          </w:tcPr>
          <w:p>
            <w:pPr>
              <w:pStyle w:val="7"/>
              <w:spacing w:before="2"/>
              <w:rPr>
                <w:sz w:val="24"/>
              </w:rPr>
            </w:pPr>
            <w:r>
              <w:rPr>
                <w:sz w:val="24"/>
              </w:rPr>
              <w:t>教育凝聚人心完善人格开发人力培育人才造福人民工作目标研究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620" w:type="dxa"/>
          </w:tcPr>
          <w:p>
            <w:pPr>
              <w:pStyle w:val="7"/>
              <w:spacing w:before="21"/>
              <w:ind w:left="548" w:right="541"/>
              <w:jc w:val="center"/>
              <w:rPr>
                <w:rFonts w:ascii="Times New Roman"/>
                <w:sz w:val="24"/>
              </w:rPr>
            </w:pPr>
            <w:r>
              <w:rPr>
                <w:rFonts w:ascii="Times New Roman"/>
                <w:sz w:val="24"/>
              </w:rPr>
              <w:t>2019</w:t>
            </w:r>
          </w:p>
        </w:tc>
        <w:tc>
          <w:tcPr>
            <w:tcW w:w="7922" w:type="dxa"/>
          </w:tcPr>
          <w:p>
            <w:pPr>
              <w:pStyle w:val="7"/>
              <w:spacing w:before="5"/>
              <w:rPr>
                <w:sz w:val="24"/>
              </w:rPr>
            </w:pPr>
            <w:r>
              <w:rPr>
                <w:sz w:val="24"/>
              </w:rPr>
              <w:t>构建德智体美劳全面培养的教育体系研究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tcPr>
          <w:p>
            <w:pPr>
              <w:pStyle w:val="7"/>
              <w:ind w:left="548" w:right="541"/>
              <w:jc w:val="center"/>
              <w:rPr>
                <w:rFonts w:ascii="Times New Roman"/>
                <w:sz w:val="24"/>
              </w:rPr>
            </w:pPr>
            <w:r>
              <w:rPr>
                <w:rFonts w:ascii="Times New Roman"/>
                <w:sz w:val="24"/>
              </w:rPr>
              <w:t>2019</w:t>
            </w:r>
          </w:p>
        </w:tc>
        <w:tc>
          <w:tcPr>
            <w:tcW w:w="7922" w:type="dxa"/>
          </w:tcPr>
          <w:p>
            <w:pPr>
              <w:pStyle w:val="7"/>
              <w:spacing w:before="2"/>
              <w:rPr>
                <w:sz w:val="24"/>
              </w:rPr>
            </w:pPr>
            <w:r>
              <w:rPr>
                <w:sz w:val="24"/>
              </w:rPr>
              <w:t>社会主义核心价值观更好融入大中小学课程教材研究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vAlign w:val="top"/>
          </w:tcPr>
          <w:p>
            <w:pPr>
              <w:pStyle w:val="7"/>
              <w:ind w:left="548" w:leftChars="0" w:right="541" w:rightChars="0"/>
              <w:jc w:val="center"/>
              <w:rPr>
                <w:rFonts w:ascii="Times New Roman" w:hAnsi="宋体" w:eastAsia="宋体" w:cs="宋体"/>
                <w:sz w:val="24"/>
                <w:szCs w:val="22"/>
                <w:lang w:val="zh-CN" w:eastAsia="zh-CN" w:bidi="zh-CN"/>
              </w:rPr>
            </w:pPr>
            <w:r>
              <w:rPr>
                <w:rFonts w:ascii="Times New Roman"/>
                <w:sz w:val="24"/>
              </w:rPr>
              <w:t>2019</w:t>
            </w:r>
          </w:p>
        </w:tc>
        <w:tc>
          <w:tcPr>
            <w:tcW w:w="7922" w:type="dxa"/>
            <w:vAlign w:val="top"/>
          </w:tcPr>
          <w:p>
            <w:pPr>
              <w:pStyle w:val="7"/>
              <w:spacing w:before="2"/>
              <w:ind w:left="107" w:leftChars="0" w:right="0" w:rightChars="0"/>
              <w:rPr>
                <w:rFonts w:ascii="宋体" w:hAnsi="宋体" w:eastAsia="宋体" w:cs="宋体"/>
                <w:sz w:val="24"/>
                <w:szCs w:val="22"/>
                <w:lang w:val="zh-CN" w:eastAsia="zh-CN" w:bidi="zh-CN"/>
              </w:rPr>
            </w:pPr>
            <w:r>
              <w:rPr>
                <w:sz w:val="24"/>
              </w:rPr>
              <w:t>中国共产党关于民族教育的理论与实践研究</w:t>
            </w:r>
          </w:p>
        </w:tc>
      </w:tr>
    </w:tbl>
    <w:p>
      <w:pPr>
        <w:spacing w:after="0"/>
        <w:rPr>
          <w:sz w:val="24"/>
        </w:rPr>
        <w:sectPr>
          <w:pgSz w:w="11910" w:h="16840"/>
          <w:pgMar w:top="1280" w:right="980" w:bottom="1100" w:left="1140" w:header="0" w:footer="912" w:gutter="0"/>
        </w:sectPr>
      </w:pPr>
    </w:p>
    <w:tbl>
      <w:tblPr>
        <w:tblStyle w:val="3"/>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0"/>
        <w:gridCol w:w="79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vAlign w:val="top"/>
          </w:tcPr>
          <w:p>
            <w:pPr>
              <w:pStyle w:val="7"/>
              <w:spacing w:before="20"/>
              <w:ind w:left="548" w:leftChars="0" w:right="541" w:rightChars="0"/>
              <w:jc w:val="center"/>
              <w:rPr>
                <w:rFonts w:ascii="Times New Roman" w:hAnsi="宋体" w:eastAsia="宋体" w:cs="宋体"/>
                <w:sz w:val="24"/>
                <w:szCs w:val="22"/>
                <w:lang w:val="zh-CN" w:eastAsia="zh-CN" w:bidi="zh-CN"/>
              </w:rPr>
            </w:pPr>
            <w:r>
              <w:rPr>
                <w:rFonts w:ascii="Times New Roman"/>
                <w:sz w:val="24"/>
              </w:rPr>
              <w:t>2019</w:t>
            </w:r>
          </w:p>
        </w:tc>
        <w:tc>
          <w:tcPr>
            <w:tcW w:w="7922" w:type="dxa"/>
            <w:vAlign w:val="top"/>
          </w:tcPr>
          <w:p>
            <w:pPr>
              <w:pStyle w:val="7"/>
              <w:spacing w:before="4"/>
              <w:ind w:left="107" w:leftChars="0" w:right="0" w:rightChars="0"/>
              <w:rPr>
                <w:rFonts w:ascii="宋体" w:hAnsi="宋体" w:eastAsia="宋体" w:cs="宋体"/>
                <w:sz w:val="24"/>
                <w:szCs w:val="22"/>
                <w:lang w:val="zh-CN" w:eastAsia="zh-CN" w:bidi="zh-CN"/>
              </w:rPr>
            </w:pPr>
            <w:r>
              <w:rPr>
                <w:sz w:val="24"/>
              </w:rPr>
              <w:t>人口变动与教育资源配置研究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620" w:type="dxa"/>
            <w:vAlign w:val="top"/>
          </w:tcPr>
          <w:p>
            <w:pPr>
              <w:pStyle w:val="7"/>
              <w:ind w:left="548" w:leftChars="0" w:right="541" w:rightChars="0"/>
              <w:jc w:val="center"/>
              <w:rPr>
                <w:rFonts w:ascii="Times New Roman" w:hAnsi="宋体" w:eastAsia="宋体" w:cs="宋体"/>
                <w:sz w:val="24"/>
                <w:szCs w:val="22"/>
                <w:lang w:val="zh-CN" w:eastAsia="zh-CN" w:bidi="zh-CN"/>
              </w:rPr>
            </w:pPr>
            <w:r>
              <w:rPr>
                <w:rFonts w:ascii="Times New Roman"/>
                <w:sz w:val="24"/>
              </w:rPr>
              <w:t>2019</w:t>
            </w:r>
          </w:p>
        </w:tc>
        <w:tc>
          <w:tcPr>
            <w:tcW w:w="7922" w:type="dxa"/>
            <w:vAlign w:val="top"/>
          </w:tcPr>
          <w:p>
            <w:pPr>
              <w:pStyle w:val="7"/>
              <w:spacing w:before="2"/>
              <w:ind w:left="107" w:leftChars="0" w:right="0" w:rightChars="0"/>
              <w:rPr>
                <w:rFonts w:ascii="宋体" w:hAnsi="宋体" w:eastAsia="宋体" w:cs="宋体"/>
                <w:sz w:val="24"/>
                <w:szCs w:val="22"/>
                <w:lang w:val="zh-CN" w:eastAsia="zh-CN" w:bidi="zh-CN"/>
              </w:rPr>
            </w:pPr>
            <w:r>
              <w:rPr>
                <w:sz w:val="24"/>
              </w:rPr>
              <w:t>非营利性民办学校办学模式创新研究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vAlign w:val="top"/>
          </w:tcPr>
          <w:p>
            <w:pPr>
              <w:pStyle w:val="7"/>
              <w:ind w:left="548" w:leftChars="0" w:right="541" w:rightChars="0"/>
              <w:jc w:val="center"/>
              <w:rPr>
                <w:rFonts w:ascii="Times New Roman" w:hAnsi="宋体" w:eastAsia="宋体" w:cs="宋体"/>
                <w:sz w:val="24"/>
                <w:szCs w:val="22"/>
                <w:lang w:val="zh-CN" w:eastAsia="zh-CN" w:bidi="zh-CN"/>
              </w:rPr>
            </w:pPr>
            <w:r>
              <w:rPr>
                <w:rFonts w:ascii="Times New Roman"/>
                <w:sz w:val="24"/>
              </w:rPr>
              <w:t>2019</w:t>
            </w:r>
          </w:p>
        </w:tc>
        <w:tc>
          <w:tcPr>
            <w:tcW w:w="7922" w:type="dxa"/>
            <w:vAlign w:val="top"/>
          </w:tcPr>
          <w:p>
            <w:pPr>
              <w:pStyle w:val="7"/>
              <w:spacing w:before="2"/>
              <w:ind w:left="107" w:leftChars="0" w:right="0" w:rightChars="0"/>
              <w:rPr>
                <w:rFonts w:ascii="宋体" w:hAnsi="宋体" w:eastAsia="宋体" w:cs="宋体"/>
                <w:sz w:val="24"/>
                <w:szCs w:val="22"/>
                <w:lang w:val="zh-CN" w:eastAsia="zh-CN" w:bidi="zh-CN"/>
              </w:rPr>
            </w:pPr>
            <w:r>
              <w:rPr>
                <w:rFonts w:ascii="Times New Roman" w:hAnsi="Times New Roman" w:eastAsia="Times New Roman"/>
                <w:sz w:val="24"/>
              </w:rPr>
              <w:t>“</w:t>
            </w:r>
            <w:r>
              <w:rPr>
                <w:sz w:val="24"/>
              </w:rPr>
              <w:t>一带一路</w:t>
            </w:r>
            <w:r>
              <w:rPr>
                <w:rFonts w:ascii="Times New Roman" w:hAnsi="Times New Roman" w:eastAsia="Times New Roman"/>
                <w:sz w:val="24"/>
              </w:rPr>
              <w:t>”</w:t>
            </w:r>
            <w:r>
              <w:rPr>
                <w:sz w:val="24"/>
              </w:rPr>
              <w:t>国家与区域教育体系研究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vAlign w:val="top"/>
          </w:tcPr>
          <w:p>
            <w:pPr>
              <w:pStyle w:val="7"/>
              <w:ind w:left="548" w:leftChars="0" w:right="541" w:rightChars="0"/>
              <w:jc w:val="center"/>
              <w:rPr>
                <w:rFonts w:ascii="Times New Roman" w:hAnsi="宋体" w:eastAsia="宋体" w:cs="宋体"/>
                <w:sz w:val="24"/>
                <w:szCs w:val="22"/>
                <w:lang w:val="zh-CN" w:eastAsia="zh-CN" w:bidi="zh-CN"/>
              </w:rPr>
            </w:pPr>
            <w:r>
              <w:rPr>
                <w:rFonts w:ascii="Times New Roman"/>
                <w:sz w:val="24"/>
              </w:rPr>
              <w:t>2019</w:t>
            </w:r>
          </w:p>
        </w:tc>
        <w:tc>
          <w:tcPr>
            <w:tcW w:w="7922" w:type="dxa"/>
            <w:vAlign w:val="top"/>
          </w:tcPr>
          <w:p>
            <w:pPr>
              <w:pStyle w:val="7"/>
              <w:spacing w:before="2"/>
              <w:ind w:left="107" w:leftChars="0" w:right="0" w:rightChars="0"/>
              <w:rPr>
                <w:rFonts w:ascii="宋体" w:hAnsi="宋体" w:eastAsia="宋体" w:cs="宋体"/>
                <w:sz w:val="24"/>
                <w:szCs w:val="22"/>
                <w:lang w:val="zh-CN" w:eastAsia="zh-CN" w:bidi="zh-CN"/>
              </w:rPr>
            </w:pPr>
            <w:r>
              <w:rPr>
                <w:sz w:val="24"/>
              </w:rPr>
              <w:t>对</w:t>
            </w:r>
            <w:r>
              <w:rPr>
                <w:rFonts w:ascii="Times New Roman" w:hAnsi="Times New Roman" w:eastAsia="Times New Roman"/>
                <w:sz w:val="24"/>
              </w:rPr>
              <w:t>“</w:t>
            </w:r>
            <w:r>
              <w:rPr>
                <w:sz w:val="24"/>
              </w:rPr>
              <w:t>一带一路</w:t>
            </w:r>
            <w:r>
              <w:rPr>
                <w:rFonts w:ascii="Times New Roman" w:hAnsi="Times New Roman" w:eastAsia="Times New Roman"/>
                <w:sz w:val="24"/>
              </w:rPr>
              <w:t>”</w:t>
            </w:r>
            <w:r>
              <w:rPr>
                <w:sz w:val="24"/>
              </w:rPr>
              <w:t>沿线国家投资风险监测预警体系研究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vAlign w:val="top"/>
          </w:tcPr>
          <w:p>
            <w:pPr>
              <w:pStyle w:val="7"/>
              <w:ind w:left="548" w:leftChars="0" w:right="541" w:rightChars="0"/>
              <w:jc w:val="center"/>
              <w:rPr>
                <w:rFonts w:ascii="Times New Roman" w:hAnsi="宋体" w:eastAsia="宋体" w:cs="宋体"/>
                <w:sz w:val="24"/>
                <w:szCs w:val="22"/>
                <w:lang w:val="zh-CN" w:eastAsia="zh-CN" w:bidi="zh-CN"/>
              </w:rPr>
            </w:pPr>
            <w:r>
              <w:rPr>
                <w:rFonts w:ascii="Times New Roman"/>
                <w:sz w:val="24"/>
              </w:rPr>
              <w:t>2018</w:t>
            </w:r>
          </w:p>
        </w:tc>
        <w:tc>
          <w:tcPr>
            <w:tcW w:w="7922" w:type="dxa"/>
            <w:vAlign w:val="top"/>
          </w:tcPr>
          <w:p>
            <w:pPr>
              <w:pStyle w:val="7"/>
              <w:spacing w:before="2"/>
              <w:ind w:left="107" w:leftChars="0" w:right="0" w:rightChars="0"/>
              <w:rPr>
                <w:rFonts w:ascii="宋体" w:hAnsi="宋体" w:eastAsia="宋体" w:cs="宋体"/>
                <w:sz w:val="24"/>
                <w:szCs w:val="22"/>
                <w:lang w:val="zh-CN" w:eastAsia="zh-CN" w:bidi="zh-CN"/>
              </w:rPr>
            </w:pPr>
            <w:r>
              <w:rPr>
                <w:sz w:val="24"/>
              </w:rPr>
              <w:t>加快教育现代化建设教育强国实施路径研究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vAlign w:val="top"/>
          </w:tcPr>
          <w:p>
            <w:pPr>
              <w:pStyle w:val="7"/>
              <w:ind w:left="548" w:leftChars="0" w:right="541" w:rightChars="0"/>
              <w:jc w:val="center"/>
              <w:rPr>
                <w:rFonts w:ascii="Times New Roman" w:hAnsi="宋体" w:eastAsia="宋体" w:cs="宋体"/>
                <w:sz w:val="24"/>
                <w:szCs w:val="22"/>
                <w:lang w:val="zh-CN" w:eastAsia="zh-CN" w:bidi="zh-CN"/>
              </w:rPr>
            </w:pPr>
            <w:r>
              <w:rPr>
                <w:rFonts w:ascii="Times New Roman"/>
                <w:sz w:val="24"/>
              </w:rPr>
              <w:t>2018</w:t>
            </w:r>
          </w:p>
        </w:tc>
        <w:tc>
          <w:tcPr>
            <w:tcW w:w="7922" w:type="dxa"/>
            <w:vAlign w:val="top"/>
          </w:tcPr>
          <w:p>
            <w:pPr>
              <w:pStyle w:val="7"/>
              <w:spacing w:before="2"/>
              <w:ind w:left="107" w:leftChars="0" w:right="0" w:rightChars="0"/>
              <w:rPr>
                <w:rFonts w:ascii="宋体" w:hAnsi="宋体" w:eastAsia="宋体" w:cs="宋体"/>
                <w:sz w:val="24"/>
                <w:szCs w:val="22"/>
                <w:lang w:val="zh-CN" w:eastAsia="zh-CN" w:bidi="zh-CN"/>
              </w:rPr>
            </w:pPr>
            <w:r>
              <w:rPr>
                <w:sz w:val="24"/>
              </w:rPr>
              <w:t>加强高校思想政治工作体系建设培养社会主义建设者和接班人研究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vAlign w:val="top"/>
          </w:tcPr>
          <w:p>
            <w:pPr>
              <w:pStyle w:val="7"/>
              <w:spacing w:before="20"/>
              <w:ind w:left="548" w:leftChars="0" w:right="541" w:rightChars="0"/>
              <w:jc w:val="center"/>
              <w:rPr>
                <w:rFonts w:ascii="Times New Roman" w:hAnsi="宋体" w:eastAsia="宋体" w:cs="宋体"/>
                <w:sz w:val="24"/>
                <w:szCs w:val="22"/>
                <w:lang w:val="zh-CN" w:eastAsia="zh-CN" w:bidi="zh-CN"/>
              </w:rPr>
            </w:pPr>
            <w:r>
              <w:rPr>
                <w:rFonts w:ascii="Times New Roman"/>
                <w:sz w:val="24"/>
              </w:rPr>
              <w:t>2018</w:t>
            </w:r>
          </w:p>
        </w:tc>
        <w:tc>
          <w:tcPr>
            <w:tcW w:w="7922" w:type="dxa"/>
            <w:vAlign w:val="top"/>
          </w:tcPr>
          <w:p>
            <w:pPr>
              <w:pStyle w:val="7"/>
              <w:spacing w:before="4"/>
              <w:ind w:left="107" w:leftChars="0" w:right="0" w:rightChars="0"/>
              <w:rPr>
                <w:rFonts w:ascii="宋体" w:hAnsi="宋体" w:eastAsia="宋体" w:cs="宋体"/>
                <w:sz w:val="24"/>
                <w:szCs w:val="22"/>
                <w:lang w:val="zh-CN" w:eastAsia="zh-CN" w:bidi="zh-CN"/>
              </w:rPr>
            </w:pPr>
            <w:r>
              <w:rPr>
                <w:sz w:val="24"/>
              </w:rPr>
              <w:t>我国高校</w:t>
            </w:r>
            <w:r>
              <w:rPr>
                <w:rFonts w:ascii="Times New Roman" w:hAnsi="Times New Roman" w:eastAsia="Times New Roman"/>
                <w:sz w:val="24"/>
              </w:rPr>
              <w:t>“</w:t>
            </w:r>
            <w:r>
              <w:rPr>
                <w:sz w:val="24"/>
              </w:rPr>
              <w:t>双一流</w:t>
            </w:r>
            <w:r>
              <w:rPr>
                <w:rFonts w:ascii="Times New Roman" w:hAnsi="Times New Roman" w:eastAsia="Times New Roman"/>
                <w:sz w:val="24"/>
              </w:rPr>
              <w:t>”</w:t>
            </w:r>
            <w:r>
              <w:rPr>
                <w:sz w:val="24"/>
              </w:rPr>
              <w:t>建设推进机制与成效评估研究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620" w:type="dxa"/>
            <w:vAlign w:val="top"/>
          </w:tcPr>
          <w:p>
            <w:pPr>
              <w:pStyle w:val="7"/>
              <w:ind w:left="548" w:leftChars="0" w:right="541" w:rightChars="0"/>
              <w:jc w:val="center"/>
              <w:rPr>
                <w:rFonts w:ascii="Times New Roman" w:hAnsi="宋体" w:eastAsia="宋体" w:cs="宋体"/>
                <w:sz w:val="24"/>
                <w:szCs w:val="22"/>
                <w:lang w:val="zh-CN" w:eastAsia="zh-CN" w:bidi="zh-CN"/>
              </w:rPr>
            </w:pPr>
            <w:r>
              <w:rPr>
                <w:rFonts w:ascii="Times New Roman"/>
                <w:sz w:val="24"/>
              </w:rPr>
              <w:t>2018</w:t>
            </w:r>
          </w:p>
        </w:tc>
        <w:tc>
          <w:tcPr>
            <w:tcW w:w="7922" w:type="dxa"/>
            <w:vAlign w:val="top"/>
          </w:tcPr>
          <w:p>
            <w:pPr>
              <w:pStyle w:val="7"/>
              <w:spacing w:before="2"/>
              <w:ind w:left="107" w:leftChars="0" w:right="0" w:rightChars="0"/>
              <w:rPr>
                <w:rFonts w:ascii="宋体" w:hAnsi="宋体" w:eastAsia="宋体" w:cs="宋体"/>
                <w:sz w:val="24"/>
                <w:szCs w:val="22"/>
                <w:lang w:val="zh-CN" w:eastAsia="zh-CN" w:bidi="zh-CN"/>
              </w:rPr>
            </w:pPr>
            <w:r>
              <w:rPr>
                <w:sz w:val="24"/>
              </w:rPr>
              <w:t>高考综合改革试点完善措施研究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vAlign w:val="top"/>
          </w:tcPr>
          <w:p>
            <w:pPr>
              <w:pStyle w:val="7"/>
              <w:ind w:left="548" w:leftChars="0" w:right="541" w:rightChars="0"/>
              <w:jc w:val="center"/>
              <w:rPr>
                <w:rFonts w:ascii="Times New Roman" w:hAnsi="宋体" w:eastAsia="宋体" w:cs="宋体"/>
                <w:sz w:val="24"/>
                <w:szCs w:val="22"/>
                <w:lang w:val="zh-CN" w:eastAsia="zh-CN" w:bidi="zh-CN"/>
              </w:rPr>
            </w:pPr>
            <w:r>
              <w:rPr>
                <w:rFonts w:ascii="Times New Roman"/>
                <w:sz w:val="24"/>
              </w:rPr>
              <w:t>2018</w:t>
            </w:r>
          </w:p>
        </w:tc>
        <w:tc>
          <w:tcPr>
            <w:tcW w:w="7922" w:type="dxa"/>
            <w:vAlign w:val="top"/>
          </w:tcPr>
          <w:p>
            <w:pPr>
              <w:pStyle w:val="7"/>
              <w:spacing w:before="2"/>
              <w:ind w:left="107" w:leftChars="0" w:right="0" w:rightChars="0"/>
              <w:rPr>
                <w:rFonts w:ascii="宋体" w:hAnsi="宋体" w:eastAsia="宋体" w:cs="宋体"/>
                <w:sz w:val="24"/>
                <w:szCs w:val="22"/>
                <w:lang w:val="zh-CN" w:eastAsia="zh-CN" w:bidi="zh-CN"/>
              </w:rPr>
            </w:pPr>
            <w:r>
              <w:rPr>
                <w:sz w:val="24"/>
              </w:rPr>
              <w:t>中西部高校提升人才培养能力和办学水平研究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vAlign w:val="top"/>
          </w:tcPr>
          <w:p>
            <w:pPr>
              <w:pStyle w:val="7"/>
              <w:ind w:left="548" w:leftChars="0" w:right="541" w:rightChars="0"/>
              <w:jc w:val="center"/>
              <w:rPr>
                <w:rFonts w:ascii="Times New Roman" w:hAnsi="宋体" w:eastAsia="宋体" w:cs="宋体"/>
                <w:sz w:val="24"/>
                <w:szCs w:val="22"/>
                <w:lang w:val="zh-CN" w:eastAsia="zh-CN" w:bidi="zh-CN"/>
              </w:rPr>
            </w:pPr>
            <w:r>
              <w:rPr>
                <w:rFonts w:ascii="Times New Roman"/>
                <w:sz w:val="24"/>
              </w:rPr>
              <w:t>2018</w:t>
            </w:r>
          </w:p>
        </w:tc>
        <w:tc>
          <w:tcPr>
            <w:tcW w:w="7922" w:type="dxa"/>
            <w:vAlign w:val="top"/>
          </w:tcPr>
          <w:p>
            <w:pPr>
              <w:pStyle w:val="7"/>
              <w:spacing w:before="2"/>
              <w:ind w:left="107" w:leftChars="0" w:right="0" w:rightChars="0"/>
              <w:rPr>
                <w:rFonts w:ascii="宋体" w:hAnsi="宋体" w:eastAsia="宋体" w:cs="宋体"/>
                <w:sz w:val="24"/>
                <w:szCs w:val="22"/>
                <w:lang w:val="zh-CN" w:eastAsia="zh-CN" w:bidi="zh-CN"/>
              </w:rPr>
            </w:pPr>
            <w:r>
              <w:rPr>
                <w:sz w:val="24"/>
              </w:rPr>
              <w:t>健全民族团结进步教育常态化机制研究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vAlign w:val="top"/>
          </w:tcPr>
          <w:p>
            <w:pPr>
              <w:pStyle w:val="7"/>
              <w:ind w:left="548" w:leftChars="0" w:right="541" w:rightChars="0"/>
              <w:jc w:val="center"/>
              <w:rPr>
                <w:rFonts w:ascii="Times New Roman" w:hAnsi="宋体" w:eastAsia="宋体" w:cs="宋体"/>
                <w:sz w:val="24"/>
                <w:szCs w:val="22"/>
                <w:lang w:val="zh-CN" w:eastAsia="zh-CN" w:bidi="zh-CN"/>
              </w:rPr>
            </w:pPr>
            <w:r>
              <w:rPr>
                <w:rFonts w:ascii="Times New Roman"/>
                <w:sz w:val="24"/>
              </w:rPr>
              <w:t>2018</w:t>
            </w:r>
          </w:p>
        </w:tc>
        <w:tc>
          <w:tcPr>
            <w:tcW w:w="7922" w:type="dxa"/>
            <w:vAlign w:val="top"/>
          </w:tcPr>
          <w:p>
            <w:pPr>
              <w:pStyle w:val="7"/>
              <w:spacing w:before="2"/>
              <w:ind w:left="107" w:leftChars="0" w:right="0" w:rightChars="0"/>
              <w:rPr>
                <w:rFonts w:ascii="宋体" w:hAnsi="宋体" w:eastAsia="宋体" w:cs="宋体"/>
                <w:sz w:val="24"/>
                <w:szCs w:val="22"/>
                <w:lang w:val="zh-CN" w:eastAsia="zh-CN" w:bidi="zh-CN"/>
              </w:rPr>
            </w:pPr>
            <w:r>
              <w:rPr>
                <w:sz w:val="24"/>
              </w:rPr>
              <w:t>新时代加强教师队伍师德师风建设研究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vAlign w:val="top"/>
          </w:tcPr>
          <w:p>
            <w:pPr>
              <w:pStyle w:val="7"/>
              <w:ind w:left="548" w:leftChars="0" w:right="541" w:rightChars="0"/>
              <w:jc w:val="center"/>
              <w:rPr>
                <w:rFonts w:ascii="Times New Roman" w:hAnsi="宋体" w:eastAsia="宋体" w:cs="宋体"/>
                <w:sz w:val="24"/>
                <w:szCs w:val="22"/>
                <w:lang w:val="zh-CN" w:eastAsia="zh-CN" w:bidi="zh-CN"/>
              </w:rPr>
            </w:pPr>
            <w:r>
              <w:rPr>
                <w:rFonts w:ascii="Times New Roman"/>
                <w:sz w:val="24"/>
              </w:rPr>
              <w:t>2017</w:t>
            </w:r>
          </w:p>
        </w:tc>
        <w:tc>
          <w:tcPr>
            <w:tcW w:w="7922" w:type="dxa"/>
            <w:vAlign w:val="top"/>
          </w:tcPr>
          <w:p>
            <w:pPr>
              <w:pStyle w:val="7"/>
              <w:spacing w:before="2"/>
              <w:ind w:left="107" w:leftChars="0" w:right="0" w:rightChars="0"/>
              <w:rPr>
                <w:rFonts w:ascii="宋体" w:hAnsi="宋体" w:eastAsia="宋体" w:cs="宋体"/>
                <w:sz w:val="24"/>
                <w:szCs w:val="22"/>
                <w:lang w:val="zh-CN" w:eastAsia="zh-CN" w:bidi="zh-CN"/>
              </w:rPr>
            </w:pPr>
            <w:r>
              <w:rPr>
                <w:sz w:val="24"/>
              </w:rPr>
              <w:t>新形势下办好高校思想政治理论课战略研究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vAlign w:val="top"/>
          </w:tcPr>
          <w:p>
            <w:pPr>
              <w:pStyle w:val="7"/>
              <w:spacing w:before="20"/>
              <w:ind w:left="548" w:leftChars="0" w:right="541" w:rightChars="0"/>
              <w:jc w:val="center"/>
              <w:rPr>
                <w:rFonts w:ascii="Times New Roman" w:hAnsi="宋体" w:eastAsia="宋体" w:cs="宋体"/>
                <w:sz w:val="24"/>
                <w:szCs w:val="22"/>
                <w:lang w:val="zh-CN" w:eastAsia="zh-CN" w:bidi="zh-CN"/>
              </w:rPr>
            </w:pPr>
            <w:r>
              <w:rPr>
                <w:rFonts w:ascii="Times New Roman"/>
                <w:sz w:val="24"/>
              </w:rPr>
              <w:t>2017</w:t>
            </w:r>
          </w:p>
        </w:tc>
        <w:tc>
          <w:tcPr>
            <w:tcW w:w="7922" w:type="dxa"/>
            <w:vAlign w:val="top"/>
          </w:tcPr>
          <w:p>
            <w:pPr>
              <w:pStyle w:val="7"/>
              <w:spacing w:before="4"/>
              <w:ind w:left="107" w:leftChars="0" w:right="0" w:rightChars="0"/>
              <w:rPr>
                <w:rFonts w:ascii="宋体" w:hAnsi="宋体" w:eastAsia="宋体" w:cs="宋体"/>
                <w:sz w:val="24"/>
                <w:szCs w:val="22"/>
                <w:lang w:val="zh-CN" w:eastAsia="zh-CN" w:bidi="zh-CN"/>
              </w:rPr>
            </w:pPr>
            <w:r>
              <w:rPr>
                <w:rFonts w:ascii="Times New Roman" w:hAnsi="Times New Roman" w:eastAsia="Times New Roman"/>
                <w:sz w:val="24"/>
              </w:rPr>
              <w:t>“</w:t>
            </w:r>
            <w:r>
              <w:rPr>
                <w:sz w:val="24"/>
              </w:rPr>
              <w:t>双一流</w:t>
            </w:r>
            <w:r>
              <w:rPr>
                <w:rFonts w:ascii="Times New Roman" w:hAnsi="Times New Roman" w:eastAsia="Times New Roman"/>
                <w:sz w:val="24"/>
              </w:rPr>
              <w:t>”</w:t>
            </w:r>
            <w:r>
              <w:rPr>
                <w:sz w:val="24"/>
              </w:rPr>
              <w:t>建设背景下我国高校评价体系改革研究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620" w:type="dxa"/>
            <w:vAlign w:val="top"/>
          </w:tcPr>
          <w:p>
            <w:pPr>
              <w:pStyle w:val="7"/>
              <w:ind w:left="548" w:leftChars="0" w:right="541" w:rightChars="0"/>
              <w:jc w:val="center"/>
              <w:rPr>
                <w:rFonts w:ascii="Times New Roman" w:hAnsi="宋体" w:eastAsia="宋体" w:cs="宋体"/>
                <w:sz w:val="24"/>
                <w:szCs w:val="22"/>
                <w:lang w:val="zh-CN" w:eastAsia="zh-CN" w:bidi="zh-CN"/>
              </w:rPr>
            </w:pPr>
            <w:r>
              <w:rPr>
                <w:rFonts w:ascii="Times New Roman"/>
                <w:sz w:val="24"/>
              </w:rPr>
              <w:t>2017</w:t>
            </w:r>
          </w:p>
        </w:tc>
        <w:tc>
          <w:tcPr>
            <w:tcW w:w="7922" w:type="dxa"/>
            <w:vAlign w:val="top"/>
          </w:tcPr>
          <w:p>
            <w:pPr>
              <w:pStyle w:val="7"/>
              <w:spacing w:before="2"/>
              <w:ind w:left="107" w:leftChars="0" w:right="0" w:rightChars="0"/>
              <w:rPr>
                <w:rFonts w:ascii="宋体" w:hAnsi="宋体" w:eastAsia="宋体" w:cs="宋体"/>
                <w:sz w:val="24"/>
                <w:szCs w:val="22"/>
                <w:lang w:val="zh-CN" w:eastAsia="zh-CN" w:bidi="zh-CN"/>
              </w:rPr>
            </w:pPr>
            <w:r>
              <w:rPr>
                <w:sz w:val="24"/>
              </w:rPr>
              <w:t>博士研究生教育体制机制改革研究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vAlign w:val="top"/>
          </w:tcPr>
          <w:p>
            <w:pPr>
              <w:pStyle w:val="7"/>
              <w:ind w:left="548" w:leftChars="0" w:right="541" w:rightChars="0"/>
              <w:jc w:val="center"/>
              <w:rPr>
                <w:rFonts w:ascii="Times New Roman" w:hAnsi="宋体" w:eastAsia="宋体" w:cs="宋体"/>
                <w:sz w:val="24"/>
                <w:szCs w:val="22"/>
                <w:lang w:val="zh-CN" w:eastAsia="zh-CN" w:bidi="zh-CN"/>
              </w:rPr>
            </w:pPr>
            <w:r>
              <w:rPr>
                <w:rFonts w:ascii="Times New Roman"/>
                <w:sz w:val="24"/>
              </w:rPr>
              <w:t>2017</w:t>
            </w:r>
          </w:p>
        </w:tc>
        <w:tc>
          <w:tcPr>
            <w:tcW w:w="7922" w:type="dxa"/>
            <w:vAlign w:val="top"/>
          </w:tcPr>
          <w:p>
            <w:pPr>
              <w:pStyle w:val="7"/>
              <w:spacing w:before="2"/>
              <w:ind w:left="107" w:leftChars="0" w:right="0" w:rightChars="0"/>
              <w:rPr>
                <w:rFonts w:ascii="宋体" w:hAnsi="宋体" w:eastAsia="宋体" w:cs="宋体"/>
                <w:sz w:val="24"/>
                <w:szCs w:val="22"/>
                <w:lang w:val="zh-CN" w:eastAsia="zh-CN" w:bidi="zh-CN"/>
              </w:rPr>
            </w:pPr>
            <w:r>
              <w:rPr>
                <w:sz w:val="24"/>
              </w:rPr>
              <w:t>预防和治理中小学校园欺凌对策研究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vAlign w:val="top"/>
          </w:tcPr>
          <w:p>
            <w:pPr>
              <w:pStyle w:val="7"/>
              <w:ind w:left="548" w:leftChars="0" w:right="541" w:rightChars="0"/>
              <w:jc w:val="center"/>
              <w:rPr>
                <w:rFonts w:ascii="Times New Roman" w:hAnsi="宋体" w:eastAsia="宋体" w:cs="宋体"/>
                <w:sz w:val="24"/>
                <w:szCs w:val="22"/>
                <w:lang w:val="zh-CN" w:eastAsia="zh-CN" w:bidi="zh-CN"/>
              </w:rPr>
            </w:pPr>
            <w:r>
              <w:rPr>
                <w:rFonts w:ascii="Times New Roman"/>
                <w:sz w:val="24"/>
              </w:rPr>
              <w:t>2017</w:t>
            </w:r>
          </w:p>
        </w:tc>
        <w:tc>
          <w:tcPr>
            <w:tcW w:w="7922" w:type="dxa"/>
            <w:vAlign w:val="top"/>
          </w:tcPr>
          <w:p>
            <w:pPr>
              <w:pStyle w:val="7"/>
              <w:spacing w:before="2"/>
              <w:ind w:left="107" w:leftChars="0" w:right="0" w:rightChars="0"/>
              <w:rPr>
                <w:rFonts w:ascii="宋体" w:hAnsi="宋体" w:eastAsia="宋体" w:cs="宋体"/>
                <w:sz w:val="24"/>
                <w:szCs w:val="22"/>
                <w:lang w:val="zh-CN" w:eastAsia="zh-CN" w:bidi="zh-CN"/>
              </w:rPr>
            </w:pPr>
            <w:r>
              <w:rPr>
                <w:sz w:val="24"/>
              </w:rPr>
              <w:t>我国教育经费绩效评价与提升研究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vAlign w:val="top"/>
          </w:tcPr>
          <w:p>
            <w:pPr>
              <w:pStyle w:val="7"/>
              <w:ind w:left="548" w:leftChars="0" w:right="541" w:rightChars="0"/>
              <w:jc w:val="center"/>
              <w:rPr>
                <w:rFonts w:ascii="Times New Roman" w:hAnsi="宋体" w:eastAsia="宋体" w:cs="宋体"/>
                <w:sz w:val="24"/>
                <w:szCs w:val="22"/>
                <w:lang w:val="zh-CN" w:eastAsia="zh-CN" w:bidi="zh-CN"/>
              </w:rPr>
            </w:pPr>
            <w:r>
              <w:rPr>
                <w:rFonts w:ascii="Times New Roman"/>
                <w:sz w:val="24"/>
              </w:rPr>
              <w:t>2017</w:t>
            </w:r>
          </w:p>
        </w:tc>
        <w:tc>
          <w:tcPr>
            <w:tcW w:w="7922" w:type="dxa"/>
            <w:vAlign w:val="top"/>
          </w:tcPr>
          <w:p>
            <w:pPr>
              <w:pStyle w:val="7"/>
              <w:spacing w:before="2"/>
              <w:ind w:left="107" w:leftChars="0" w:right="0" w:rightChars="0"/>
              <w:rPr>
                <w:rFonts w:ascii="宋体" w:hAnsi="宋体" w:eastAsia="宋体" w:cs="宋体"/>
                <w:sz w:val="24"/>
                <w:szCs w:val="22"/>
                <w:lang w:val="zh-CN" w:eastAsia="zh-CN" w:bidi="zh-CN"/>
              </w:rPr>
            </w:pPr>
            <w:r>
              <w:rPr>
                <w:sz w:val="24"/>
              </w:rPr>
              <w:t>当前主要国家和地区财政教育经费和全社会教育经费投入比较研究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vAlign w:val="top"/>
          </w:tcPr>
          <w:p>
            <w:pPr>
              <w:pStyle w:val="7"/>
              <w:ind w:left="548" w:leftChars="0" w:right="541" w:rightChars="0"/>
              <w:jc w:val="center"/>
              <w:rPr>
                <w:rFonts w:ascii="Times New Roman" w:hAnsi="宋体" w:eastAsia="宋体" w:cs="宋体"/>
                <w:sz w:val="24"/>
                <w:szCs w:val="22"/>
                <w:lang w:val="zh-CN" w:eastAsia="zh-CN" w:bidi="zh-CN"/>
              </w:rPr>
            </w:pPr>
            <w:r>
              <w:rPr>
                <w:rFonts w:ascii="Times New Roman"/>
                <w:sz w:val="24"/>
              </w:rPr>
              <w:t>2016</w:t>
            </w:r>
          </w:p>
        </w:tc>
        <w:tc>
          <w:tcPr>
            <w:tcW w:w="7922" w:type="dxa"/>
            <w:vAlign w:val="top"/>
          </w:tcPr>
          <w:p>
            <w:pPr>
              <w:pStyle w:val="7"/>
              <w:spacing w:before="2"/>
              <w:ind w:left="107" w:leftChars="0" w:right="0" w:rightChars="0"/>
              <w:rPr>
                <w:rFonts w:ascii="宋体" w:hAnsi="宋体" w:eastAsia="宋体" w:cs="宋体"/>
                <w:sz w:val="24"/>
                <w:szCs w:val="22"/>
                <w:lang w:val="zh-CN" w:eastAsia="zh-CN" w:bidi="zh-CN"/>
              </w:rPr>
            </w:pPr>
            <w:r>
              <w:rPr>
                <w:sz w:val="24"/>
              </w:rPr>
              <w:t>高校内部治理体系创新的理论与实践研究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vAlign w:val="top"/>
          </w:tcPr>
          <w:p>
            <w:pPr>
              <w:pStyle w:val="7"/>
              <w:spacing w:before="20"/>
              <w:ind w:left="548" w:leftChars="0" w:right="541" w:rightChars="0"/>
              <w:jc w:val="center"/>
              <w:rPr>
                <w:rFonts w:ascii="Times New Roman" w:hAnsi="宋体" w:eastAsia="宋体" w:cs="宋体"/>
                <w:sz w:val="24"/>
                <w:szCs w:val="22"/>
                <w:lang w:val="zh-CN" w:eastAsia="zh-CN" w:bidi="zh-CN"/>
              </w:rPr>
            </w:pPr>
            <w:r>
              <w:rPr>
                <w:rFonts w:ascii="Times New Roman"/>
                <w:sz w:val="24"/>
              </w:rPr>
              <w:t>2016</w:t>
            </w:r>
          </w:p>
        </w:tc>
        <w:tc>
          <w:tcPr>
            <w:tcW w:w="7922" w:type="dxa"/>
            <w:vAlign w:val="top"/>
          </w:tcPr>
          <w:p>
            <w:pPr>
              <w:pStyle w:val="7"/>
              <w:spacing w:before="4"/>
              <w:ind w:left="107" w:leftChars="0" w:right="0" w:rightChars="0"/>
              <w:rPr>
                <w:rFonts w:ascii="宋体" w:hAnsi="宋体" w:eastAsia="宋体" w:cs="宋体"/>
                <w:sz w:val="24"/>
                <w:szCs w:val="22"/>
                <w:lang w:val="zh-CN" w:eastAsia="zh-CN" w:bidi="zh-CN"/>
              </w:rPr>
            </w:pPr>
            <w:r>
              <w:rPr>
                <w:sz w:val="24"/>
              </w:rPr>
              <w:t>基于全面从严治党的高校党内监督机制研究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620" w:type="dxa"/>
            <w:vAlign w:val="top"/>
          </w:tcPr>
          <w:p>
            <w:pPr>
              <w:pStyle w:val="7"/>
              <w:ind w:left="548" w:leftChars="0" w:right="541" w:rightChars="0"/>
              <w:jc w:val="center"/>
              <w:rPr>
                <w:rFonts w:ascii="Times New Roman" w:hAnsi="宋体" w:eastAsia="宋体" w:cs="宋体"/>
                <w:sz w:val="24"/>
                <w:szCs w:val="22"/>
                <w:lang w:val="zh-CN" w:eastAsia="zh-CN" w:bidi="zh-CN"/>
              </w:rPr>
            </w:pPr>
            <w:r>
              <w:rPr>
                <w:rFonts w:ascii="Times New Roman"/>
                <w:sz w:val="24"/>
              </w:rPr>
              <w:t>2016</w:t>
            </w:r>
          </w:p>
        </w:tc>
        <w:tc>
          <w:tcPr>
            <w:tcW w:w="7922" w:type="dxa"/>
            <w:vAlign w:val="top"/>
          </w:tcPr>
          <w:p>
            <w:pPr>
              <w:pStyle w:val="7"/>
              <w:spacing w:before="2"/>
              <w:ind w:left="107" w:leftChars="0" w:right="0" w:rightChars="0"/>
              <w:rPr>
                <w:rFonts w:ascii="宋体" w:hAnsi="宋体" w:eastAsia="宋体" w:cs="宋体"/>
                <w:sz w:val="24"/>
                <w:szCs w:val="22"/>
                <w:lang w:val="zh-CN" w:eastAsia="zh-CN" w:bidi="zh-CN"/>
              </w:rPr>
            </w:pPr>
            <w:r>
              <w:rPr>
                <w:sz w:val="24"/>
              </w:rPr>
              <w:t>高校思想政治理论教育课程体系建设研究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vAlign w:val="top"/>
          </w:tcPr>
          <w:p>
            <w:pPr>
              <w:pStyle w:val="7"/>
              <w:ind w:left="548" w:leftChars="0" w:right="541" w:rightChars="0"/>
              <w:jc w:val="center"/>
              <w:rPr>
                <w:rFonts w:ascii="Times New Roman" w:hAnsi="宋体" w:eastAsia="宋体" w:cs="宋体"/>
                <w:sz w:val="24"/>
                <w:szCs w:val="22"/>
                <w:lang w:val="zh-CN" w:eastAsia="zh-CN" w:bidi="zh-CN"/>
              </w:rPr>
            </w:pPr>
            <w:r>
              <w:rPr>
                <w:rFonts w:ascii="Times New Roman"/>
                <w:sz w:val="24"/>
              </w:rPr>
              <w:t>2016</w:t>
            </w:r>
          </w:p>
        </w:tc>
        <w:tc>
          <w:tcPr>
            <w:tcW w:w="7922" w:type="dxa"/>
            <w:vAlign w:val="top"/>
          </w:tcPr>
          <w:p>
            <w:pPr>
              <w:pStyle w:val="7"/>
              <w:spacing w:before="2"/>
              <w:ind w:left="107" w:leftChars="0" w:right="0" w:rightChars="0"/>
              <w:rPr>
                <w:rFonts w:ascii="宋体" w:hAnsi="宋体" w:eastAsia="宋体" w:cs="宋体"/>
                <w:sz w:val="24"/>
                <w:szCs w:val="22"/>
                <w:lang w:val="zh-CN" w:eastAsia="zh-CN" w:bidi="zh-CN"/>
              </w:rPr>
            </w:pPr>
            <w:r>
              <w:rPr>
                <w:sz w:val="24"/>
              </w:rPr>
              <w:t>大中小学教材的一体化建设和管理研究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vAlign w:val="top"/>
          </w:tcPr>
          <w:p>
            <w:pPr>
              <w:pStyle w:val="7"/>
              <w:ind w:left="548" w:leftChars="0" w:right="541" w:rightChars="0"/>
              <w:jc w:val="center"/>
              <w:rPr>
                <w:rFonts w:ascii="Times New Roman" w:hAnsi="宋体" w:eastAsia="宋体" w:cs="宋体"/>
                <w:sz w:val="24"/>
                <w:szCs w:val="22"/>
                <w:lang w:val="zh-CN" w:eastAsia="zh-CN" w:bidi="zh-CN"/>
              </w:rPr>
            </w:pPr>
            <w:r>
              <w:rPr>
                <w:rFonts w:ascii="Times New Roman"/>
                <w:sz w:val="24"/>
              </w:rPr>
              <w:t>2016</w:t>
            </w:r>
          </w:p>
        </w:tc>
        <w:tc>
          <w:tcPr>
            <w:tcW w:w="7922" w:type="dxa"/>
            <w:vAlign w:val="top"/>
          </w:tcPr>
          <w:p>
            <w:pPr>
              <w:pStyle w:val="7"/>
              <w:spacing w:before="2"/>
              <w:ind w:left="107" w:leftChars="0" w:right="0" w:rightChars="0"/>
              <w:rPr>
                <w:rFonts w:ascii="宋体" w:hAnsi="宋体" w:eastAsia="宋体" w:cs="宋体"/>
                <w:sz w:val="24"/>
                <w:szCs w:val="22"/>
                <w:lang w:val="zh-CN" w:eastAsia="zh-CN" w:bidi="zh-CN"/>
              </w:rPr>
            </w:pPr>
            <w:r>
              <w:rPr>
                <w:sz w:val="24"/>
              </w:rPr>
              <w:t>“互联网</w:t>
            </w:r>
            <w:r>
              <w:rPr>
                <w:rFonts w:ascii="Times New Roman" w:hAnsi="Times New Roman" w:eastAsia="Times New Roman"/>
                <w:sz w:val="24"/>
              </w:rPr>
              <w:t>+</w:t>
            </w:r>
            <w:r>
              <w:rPr>
                <w:sz w:val="24"/>
              </w:rPr>
              <w:t>”教育体系研究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620" w:type="dxa"/>
            <w:vAlign w:val="top"/>
          </w:tcPr>
          <w:p>
            <w:pPr>
              <w:pStyle w:val="7"/>
              <w:ind w:left="548" w:leftChars="0" w:right="541" w:rightChars="0"/>
              <w:jc w:val="center"/>
              <w:rPr>
                <w:rFonts w:ascii="Times New Roman" w:hAnsi="宋体" w:eastAsia="宋体" w:cs="宋体"/>
                <w:sz w:val="24"/>
                <w:szCs w:val="22"/>
                <w:lang w:val="zh-CN" w:eastAsia="zh-CN" w:bidi="zh-CN"/>
              </w:rPr>
            </w:pPr>
            <w:r>
              <w:rPr>
                <w:rFonts w:ascii="Times New Roman"/>
                <w:sz w:val="24"/>
              </w:rPr>
              <w:t>2016</w:t>
            </w:r>
          </w:p>
        </w:tc>
        <w:tc>
          <w:tcPr>
            <w:tcW w:w="7922" w:type="dxa"/>
            <w:vAlign w:val="top"/>
          </w:tcPr>
          <w:p>
            <w:pPr>
              <w:pStyle w:val="7"/>
              <w:spacing w:before="2"/>
              <w:ind w:left="107" w:leftChars="0" w:right="0" w:rightChars="0"/>
              <w:rPr>
                <w:rFonts w:ascii="宋体" w:hAnsi="宋体" w:eastAsia="宋体" w:cs="宋体"/>
                <w:sz w:val="24"/>
                <w:szCs w:val="22"/>
                <w:lang w:val="zh-CN" w:eastAsia="zh-CN" w:bidi="zh-CN"/>
              </w:rPr>
            </w:pPr>
            <w:r>
              <w:rPr>
                <w:sz w:val="24"/>
              </w:rPr>
              <w:t>世界一流大学和一流学科建设评价体系与推进战略研究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vAlign w:val="top"/>
          </w:tcPr>
          <w:p>
            <w:pPr>
              <w:pStyle w:val="7"/>
              <w:ind w:left="548" w:leftChars="0" w:right="541" w:rightChars="0"/>
              <w:jc w:val="center"/>
              <w:rPr>
                <w:rFonts w:ascii="Times New Roman" w:hAnsi="宋体" w:eastAsia="宋体" w:cs="宋体"/>
                <w:sz w:val="24"/>
                <w:szCs w:val="22"/>
                <w:lang w:val="zh-CN" w:eastAsia="zh-CN" w:bidi="zh-CN"/>
              </w:rPr>
            </w:pPr>
            <w:r>
              <w:rPr>
                <w:rFonts w:ascii="Times New Roman"/>
                <w:sz w:val="24"/>
              </w:rPr>
              <w:t>2016</w:t>
            </w:r>
          </w:p>
        </w:tc>
        <w:tc>
          <w:tcPr>
            <w:tcW w:w="7922" w:type="dxa"/>
            <w:vAlign w:val="top"/>
          </w:tcPr>
          <w:p>
            <w:pPr>
              <w:pStyle w:val="7"/>
              <w:spacing w:before="2"/>
              <w:ind w:left="107" w:leftChars="0" w:right="0" w:rightChars="0"/>
              <w:rPr>
                <w:rFonts w:ascii="宋体" w:hAnsi="宋体" w:eastAsia="宋体" w:cs="宋体"/>
                <w:sz w:val="24"/>
                <w:szCs w:val="22"/>
                <w:lang w:val="zh-CN" w:eastAsia="zh-CN" w:bidi="zh-CN"/>
              </w:rPr>
            </w:pPr>
            <w:r>
              <w:rPr>
                <w:sz w:val="24"/>
              </w:rPr>
              <w:t>高校人才培养质量保障体系研究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vAlign w:val="top"/>
          </w:tcPr>
          <w:p>
            <w:pPr>
              <w:pStyle w:val="7"/>
              <w:spacing w:before="20"/>
              <w:ind w:left="548" w:leftChars="0" w:right="541" w:rightChars="0"/>
              <w:jc w:val="center"/>
              <w:rPr>
                <w:rFonts w:ascii="Times New Roman" w:hAnsi="宋体" w:eastAsia="宋体" w:cs="宋体"/>
                <w:sz w:val="24"/>
                <w:szCs w:val="22"/>
                <w:lang w:val="zh-CN" w:eastAsia="zh-CN" w:bidi="zh-CN"/>
              </w:rPr>
            </w:pPr>
            <w:r>
              <w:rPr>
                <w:rFonts w:ascii="Times New Roman"/>
                <w:sz w:val="24"/>
              </w:rPr>
              <w:t>2016</w:t>
            </w:r>
          </w:p>
        </w:tc>
        <w:tc>
          <w:tcPr>
            <w:tcW w:w="7922" w:type="dxa"/>
            <w:vAlign w:val="top"/>
          </w:tcPr>
          <w:p>
            <w:pPr>
              <w:pStyle w:val="7"/>
              <w:spacing w:before="4"/>
              <w:ind w:left="107" w:leftChars="0" w:right="0" w:rightChars="0"/>
              <w:rPr>
                <w:rFonts w:ascii="宋体" w:hAnsi="宋体" w:eastAsia="宋体" w:cs="宋体"/>
                <w:sz w:val="24"/>
                <w:szCs w:val="22"/>
                <w:lang w:val="zh-CN" w:eastAsia="zh-CN" w:bidi="zh-CN"/>
              </w:rPr>
            </w:pPr>
            <w:r>
              <w:rPr>
                <w:sz w:val="24"/>
              </w:rPr>
              <w:t>普及高中阶段教育研究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0" w:type="dxa"/>
            <w:vAlign w:val="top"/>
          </w:tcPr>
          <w:p>
            <w:pPr>
              <w:pStyle w:val="7"/>
              <w:ind w:left="548" w:leftChars="0" w:right="541" w:rightChars="0"/>
              <w:jc w:val="center"/>
              <w:rPr>
                <w:rFonts w:ascii="Times New Roman" w:hAnsi="宋体" w:eastAsia="宋体" w:cs="宋体"/>
                <w:sz w:val="24"/>
                <w:szCs w:val="22"/>
                <w:lang w:val="zh-CN" w:eastAsia="zh-CN" w:bidi="zh-CN"/>
              </w:rPr>
            </w:pPr>
            <w:r>
              <w:rPr>
                <w:rFonts w:ascii="Times New Roman"/>
                <w:sz w:val="24"/>
              </w:rPr>
              <w:t>2016</w:t>
            </w:r>
          </w:p>
        </w:tc>
        <w:tc>
          <w:tcPr>
            <w:tcW w:w="7922" w:type="dxa"/>
            <w:vAlign w:val="top"/>
          </w:tcPr>
          <w:p>
            <w:pPr>
              <w:pStyle w:val="7"/>
              <w:spacing w:before="2"/>
              <w:ind w:left="107" w:leftChars="0" w:right="0" w:rightChars="0"/>
              <w:rPr>
                <w:rFonts w:ascii="宋体" w:hAnsi="宋体" w:eastAsia="宋体" w:cs="宋体"/>
                <w:sz w:val="24"/>
                <w:szCs w:val="22"/>
                <w:lang w:val="zh-CN" w:eastAsia="zh-CN" w:bidi="zh-CN"/>
              </w:rPr>
            </w:pPr>
            <w:r>
              <w:rPr>
                <w:sz w:val="24"/>
              </w:rPr>
              <w:t>中小学课程实施过程监测研究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vAlign w:val="top"/>
          </w:tcPr>
          <w:p>
            <w:pPr>
              <w:pStyle w:val="7"/>
              <w:ind w:left="548" w:leftChars="0" w:right="541" w:rightChars="0"/>
              <w:jc w:val="center"/>
              <w:rPr>
                <w:rFonts w:ascii="Times New Roman" w:hAnsi="宋体" w:eastAsia="宋体" w:cs="宋体"/>
                <w:sz w:val="24"/>
                <w:szCs w:val="22"/>
                <w:lang w:val="zh-CN" w:eastAsia="zh-CN" w:bidi="zh-CN"/>
              </w:rPr>
            </w:pPr>
            <w:r>
              <w:rPr>
                <w:rFonts w:ascii="Times New Roman"/>
                <w:sz w:val="24"/>
              </w:rPr>
              <w:t>2016</w:t>
            </w:r>
          </w:p>
        </w:tc>
        <w:tc>
          <w:tcPr>
            <w:tcW w:w="7922" w:type="dxa"/>
            <w:vAlign w:val="top"/>
          </w:tcPr>
          <w:p>
            <w:pPr>
              <w:pStyle w:val="7"/>
              <w:spacing w:before="2"/>
              <w:ind w:left="107" w:leftChars="0" w:right="0" w:rightChars="0"/>
              <w:rPr>
                <w:rFonts w:ascii="宋体" w:hAnsi="宋体" w:eastAsia="宋体" w:cs="宋体"/>
                <w:sz w:val="24"/>
                <w:szCs w:val="22"/>
                <w:lang w:val="zh-CN" w:eastAsia="zh-CN" w:bidi="zh-CN"/>
              </w:rPr>
            </w:pPr>
            <w:r>
              <w:rPr>
                <w:sz w:val="24"/>
              </w:rPr>
              <w:t>民办教育分类管理政策实施跟踪与评估研究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vAlign w:val="top"/>
          </w:tcPr>
          <w:p>
            <w:pPr>
              <w:pStyle w:val="7"/>
              <w:ind w:left="548" w:leftChars="0" w:right="541" w:rightChars="0"/>
              <w:jc w:val="center"/>
              <w:rPr>
                <w:rFonts w:ascii="Times New Roman" w:hAnsi="宋体" w:eastAsia="宋体" w:cs="宋体"/>
                <w:sz w:val="24"/>
                <w:szCs w:val="22"/>
                <w:lang w:val="zh-CN" w:eastAsia="zh-CN" w:bidi="zh-CN"/>
              </w:rPr>
            </w:pPr>
            <w:r>
              <w:rPr>
                <w:rFonts w:ascii="Times New Roman"/>
                <w:sz w:val="24"/>
              </w:rPr>
              <w:t>2016</w:t>
            </w:r>
          </w:p>
        </w:tc>
        <w:tc>
          <w:tcPr>
            <w:tcW w:w="7922" w:type="dxa"/>
            <w:vAlign w:val="top"/>
          </w:tcPr>
          <w:p>
            <w:pPr>
              <w:pStyle w:val="7"/>
              <w:spacing w:before="2"/>
              <w:ind w:left="107" w:leftChars="0" w:right="0" w:rightChars="0"/>
              <w:rPr>
                <w:rFonts w:ascii="宋体" w:hAnsi="宋体" w:eastAsia="宋体" w:cs="宋体"/>
                <w:sz w:val="24"/>
                <w:szCs w:val="22"/>
                <w:lang w:val="zh-CN" w:eastAsia="zh-CN" w:bidi="zh-CN"/>
              </w:rPr>
            </w:pPr>
            <w:r>
              <w:rPr>
                <w:sz w:val="24"/>
              </w:rPr>
              <w:t>全面提升民族地区双语教育质量的对策研究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20" w:type="dxa"/>
            <w:vAlign w:val="top"/>
          </w:tcPr>
          <w:p>
            <w:pPr>
              <w:pStyle w:val="7"/>
              <w:ind w:left="548" w:leftChars="0" w:right="541" w:rightChars="0"/>
              <w:jc w:val="center"/>
              <w:rPr>
                <w:rFonts w:ascii="Times New Roman" w:hAnsi="宋体" w:eastAsia="宋体" w:cs="宋体"/>
                <w:sz w:val="24"/>
                <w:szCs w:val="22"/>
                <w:lang w:val="zh-CN" w:eastAsia="zh-CN" w:bidi="zh-CN"/>
              </w:rPr>
            </w:pPr>
            <w:r>
              <w:rPr>
                <w:rFonts w:ascii="Times New Roman"/>
                <w:sz w:val="24"/>
              </w:rPr>
              <w:t>2016</w:t>
            </w:r>
          </w:p>
        </w:tc>
        <w:tc>
          <w:tcPr>
            <w:tcW w:w="7922" w:type="dxa"/>
            <w:vAlign w:val="top"/>
          </w:tcPr>
          <w:p>
            <w:pPr>
              <w:pStyle w:val="7"/>
              <w:spacing w:before="2"/>
              <w:ind w:left="107" w:leftChars="0" w:right="0" w:rightChars="0"/>
              <w:rPr>
                <w:rFonts w:ascii="宋体" w:hAnsi="宋体" w:eastAsia="宋体" w:cs="宋体"/>
                <w:sz w:val="24"/>
                <w:szCs w:val="22"/>
                <w:lang w:val="zh-CN" w:eastAsia="zh-CN" w:bidi="zh-CN"/>
              </w:rPr>
            </w:pPr>
            <w:r>
              <w:rPr>
                <w:sz w:val="24"/>
              </w:rPr>
              <w:t>我国高素质幼儿园园长队伍建设研究</w:t>
            </w:r>
          </w:p>
        </w:tc>
      </w:tr>
    </w:tbl>
    <w:p>
      <w:bookmarkStart w:id="0" w:name="_GoBack"/>
      <w:bookmarkEnd w:id="0"/>
    </w:p>
    <w:sectPr>
      <w:pgSz w:w="11910" w:h="16840"/>
      <w:pgMar w:top="1280" w:right="980" w:bottom="1100" w:left="1140" w:header="0" w:footer="912"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49" o:spid="_x0000_s2049" o:spt="202" type="#_x0000_t202" style="position:absolute;left:0pt;margin-left:293.45pt;margin-top:781.25pt;height:12pt;width:8.5pt;mso-position-horizontal-relative:page;mso-position-vertical-relative:page;z-index:-252433408;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783464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方正小标宋简体" w:hAnsi="方正小标宋简体" w:eastAsia="方正小标宋简体" w:cs="方正小标宋简体"/>
      <w:sz w:val="32"/>
      <w:szCs w:val="32"/>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pPr>
      <w:spacing w:before="18"/>
      <w:ind w:left="107"/>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2020-12-03T01:12:00Z</dcterms:created>
  <dc:creator>Preferred Customer</dc:creator>
  <cp:lastModifiedBy>劉抱抱</cp:lastModifiedBy>
  <dcterms:modified xsi:type="dcterms:W3CDTF">2020-12-03T01:14:29Z</dcterms:modified>
  <dc:title>附件：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2020-11-30T00:00:00Z</vt:filetime>
  </property>
  <property fmtid="{D5CDD505-2E9C-101B-9397-08002B2CF9AE}" pid="3" name="Creator">
    <vt:lpwstr>Microsoft® Word 2016</vt:lpwstr>
  </property>
  <property fmtid="{D5CDD505-2E9C-101B-9397-08002B2CF9AE}" pid="4" name="LastSaved">
    <vt:filetime>2020-12-03T00:00:00Z</vt:filetime>
  </property>
  <property fmtid="{D5CDD505-2E9C-101B-9397-08002B2CF9AE}" pid="5" name="KSOProductBuildVer">
    <vt:lpwstr>2052-11.1.0.9739</vt:lpwstr>
  </property>
</Properties>
</file>