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</w:p>
    <w:p>
      <w:pPr>
        <w:pStyle w:val="3"/>
        <w:spacing w:before="232"/>
        <w:ind w:left="902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8"/>
        <w:rPr>
          <w:rFonts w:ascii="黑体"/>
          <w:sz w:val="23"/>
        </w:rPr>
      </w:pPr>
    </w:p>
    <w:p>
      <w:pPr>
        <w:pStyle w:val="2"/>
        <w:spacing w:line="733" w:lineRule="exact"/>
        <w:ind w:left="4582"/>
      </w:pPr>
      <w:r>
        <w:t>理论研究类成果获奖名单</w:t>
      </w:r>
    </w:p>
    <w:p>
      <w:pPr>
        <w:pStyle w:val="3"/>
        <w:spacing w:after="2" w:line="364" w:lineRule="exact"/>
        <w:ind w:left="4591" w:right="4829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一、论文类</w:t>
      </w: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942"/>
        <w:gridCol w:w="3112"/>
        <w:gridCol w:w="2838"/>
        <w:gridCol w:w="1243"/>
        <w:gridCol w:w="2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35" w:type="dxa"/>
          </w:tcPr>
          <w:p>
            <w:pPr>
              <w:pStyle w:val="6"/>
              <w:spacing w:before="0" w:line="292" w:lineRule="exact"/>
              <w:ind w:right="9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3942" w:type="dxa"/>
          </w:tcPr>
          <w:p>
            <w:pPr>
              <w:pStyle w:val="6"/>
              <w:spacing w:before="0" w:line="292" w:lineRule="exact"/>
              <w:ind w:left="39" w:right="2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成果名称</w:t>
            </w:r>
          </w:p>
        </w:tc>
        <w:tc>
          <w:tcPr>
            <w:tcW w:w="3112" w:type="dxa"/>
          </w:tcPr>
          <w:p>
            <w:pPr>
              <w:pStyle w:val="6"/>
              <w:spacing w:before="0" w:line="292" w:lineRule="exact"/>
              <w:ind w:left="8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主要完成单位</w:t>
            </w:r>
          </w:p>
        </w:tc>
        <w:tc>
          <w:tcPr>
            <w:tcW w:w="2838" w:type="dxa"/>
          </w:tcPr>
          <w:p>
            <w:pPr>
              <w:pStyle w:val="6"/>
              <w:spacing w:before="0" w:line="292" w:lineRule="exact"/>
              <w:ind w:left="79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主要完成人</w:t>
            </w:r>
          </w:p>
        </w:tc>
        <w:tc>
          <w:tcPr>
            <w:tcW w:w="1243" w:type="dxa"/>
          </w:tcPr>
          <w:p>
            <w:pPr>
              <w:pStyle w:val="6"/>
              <w:spacing w:before="0" w:line="292" w:lineRule="exact"/>
              <w:ind w:left="117" w:right="11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评审结论</w:t>
            </w:r>
          </w:p>
        </w:tc>
        <w:tc>
          <w:tcPr>
            <w:tcW w:w="2636" w:type="dxa"/>
          </w:tcPr>
          <w:p>
            <w:pPr>
              <w:pStyle w:val="6"/>
              <w:spacing w:before="0" w:line="292" w:lineRule="exact"/>
              <w:ind w:left="92" w:right="8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5" w:type="dxa"/>
          </w:tcPr>
          <w:p>
            <w:pPr>
              <w:pStyle w:val="6"/>
              <w:spacing w:before="174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互联网舆论场视角下主流话语引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导力提升的精准化设计研究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郑州工商学院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赵姗</w:t>
            </w:r>
          </w:p>
        </w:tc>
        <w:tc>
          <w:tcPr>
            <w:tcW w:w="1243" w:type="dxa"/>
            <w:vAlign w:val="center"/>
          </w:tcPr>
          <w:p>
            <w:pPr>
              <w:pStyle w:val="6"/>
              <w:spacing w:before="174"/>
              <w:ind w:left="117" w:right="115"/>
              <w:jc w:val="center"/>
              <w:rPr>
                <w:sz w:val="22"/>
              </w:rPr>
            </w:pPr>
            <w:r>
              <w:rPr>
                <w:sz w:val="22"/>
              </w:rPr>
              <w:t>一等奖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豫教〔2020〕21893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35" w:type="dxa"/>
          </w:tcPr>
          <w:p>
            <w:pPr>
              <w:pStyle w:val="6"/>
              <w:spacing w:before="168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新课改背景下高校艺术设计专业风景写生实践教学策略</w:t>
            </w:r>
          </w:p>
        </w:tc>
        <w:tc>
          <w:tcPr>
            <w:tcW w:w="3112" w:type="dxa"/>
            <w:vAlign w:val="center"/>
          </w:tcPr>
          <w:p>
            <w:pPr>
              <w:pStyle w:val="6"/>
              <w:spacing w:before="153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郑州工商学院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肖俊涛</w:t>
            </w:r>
          </w:p>
        </w:tc>
        <w:tc>
          <w:tcPr>
            <w:tcW w:w="1243" w:type="dxa"/>
            <w:vAlign w:val="center"/>
          </w:tcPr>
          <w:p>
            <w:pPr>
              <w:pStyle w:val="6"/>
              <w:spacing w:before="168"/>
              <w:ind w:left="117" w:right="115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二</w:t>
            </w:r>
            <w:r>
              <w:rPr>
                <w:sz w:val="22"/>
              </w:rPr>
              <w:t>等奖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豫教〔2020〕22203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5" w:type="dxa"/>
          </w:tcPr>
          <w:p>
            <w:pPr>
              <w:pStyle w:val="6"/>
              <w:spacing w:before="169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基于微课的大学英语翻转课堂教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学模式有效性研究</w:t>
            </w:r>
          </w:p>
        </w:tc>
        <w:tc>
          <w:tcPr>
            <w:tcW w:w="3112" w:type="dxa"/>
            <w:vAlign w:val="center"/>
          </w:tcPr>
          <w:p>
            <w:pPr>
              <w:pStyle w:val="6"/>
              <w:spacing w:before="149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郑州工商学院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赵冰</w:t>
            </w:r>
          </w:p>
        </w:tc>
        <w:tc>
          <w:tcPr>
            <w:tcW w:w="1243" w:type="dxa"/>
            <w:vAlign w:val="center"/>
          </w:tcPr>
          <w:p>
            <w:pPr>
              <w:pStyle w:val="6"/>
              <w:spacing w:before="169"/>
              <w:ind w:left="117" w:right="115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二</w:t>
            </w:r>
            <w:r>
              <w:rPr>
                <w:sz w:val="22"/>
              </w:rPr>
              <w:t>等奖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豫教〔2020〕22217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35" w:type="dxa"/>
          </w:tcPr>
          <w:p>
            <w:pPr>
              <w:pStyle w:val="6"/>
              <w:spacing w:before="168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“教、学、做”一体化教学模式的研究与实践 ——以《广告设计》课程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为例</w:t>
            </w:r>
          </w:p>
        </w:tc>
        <w:tc>
          <w:tcPr>
            <w:tcW w:w="3112" w:type="dxa"/>
            <w:vAlign w:val="center"/>
          </w:tcPr>
          <w:p>
            <w:pPr>
              <w:pStyle w:val="6"/>
              <w:spacing w:before="148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郑州工商学院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孙晓华</w:t>
            </w:r>
          </w:p>
        </w:tc>
        <w:tc>
          <w:tcPr>
            <w:tcW w:w="1243" w:type="dxa"/>
            <w:vAlign w:val="center"/>
          </w:tcPr>
          <w:p>
            <w:pPr>
              <w:pStyle w:val="6"/>
              <w:spacing w:before="168"/>
              <w:ind w:left="117" w:right="115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二</w:t>
            </w:r>
            <w:r>
              <w:rPr>
                <w:sz w:val="22"/>
              </w:rPr>
              <w:t>等奖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豫教〔2020〕22227 号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1100" w:right="1360" w:bottom="1900" w:left="740" w:header="0" w:footer="1704" w:gutter="0"/>
        </w:sectPr>
      </w:pPr>
    </w:p>
    <w:p>
      <w:pPr>
        <w:pStyle w:val="3"/>
        <w:spacing w:before="232"/>
        <w:ind w:left="902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黑体" w:eastAsia="黑体"/>
          <w:b/>
          <w:bCs/>
          <w:lang w:val="en-US" w:eastAsia="zh-CN"/>
        </w:rPr>
        <w:t>2</w:t>
      </w:r>
    </w:p>
    <w:p>
      <w:pPr>
        <w:pStyle w:val="3"/>
        <w:spacing w:before="60"/>
        <w:rPr>
          <w:rFonts w:hint="eastAsia" w:ascii="黑体" w:eastAsia="黑体"/>
        </w:rPr>
      </w:pPr>
    </w:p>
    <w:p>
      <w:pPr>
        <w:pStyle w:val="2"/>
        <w:spacing w:before="117" w:line="761" w:lineRule="exact"/>
        <w:ind w:left="0" w:leftChars="0" w:firstLine="4840" w:firstLineChars="1100"/>
        <w:jc w:val="both"/>
      </w:pPr>
      <w:r>
        <w:t>创新应用类成果获奖名单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8" w:lineRule="auto"/>
        <w:jc w:val="center"/>
        <w:textAlignment w:val="auto"/>
        <w:rPr>
          <w:rFonts w:hint="eastAsia" w:ascii="黑体" w:eastAsia="黑体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高等院校及职业院校</w:t>
      </w:r>
    </w:p>
    <w:tbl>
      <w:tblPr>
        <w:tblStyle w:val="4"/>
        <w:tblW w:w="0" w:type="auto"/>
        <w:tblInd w:w="1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3913"/>
        <w:gridCol w:w="3121"/>
        <w:gridCol w:w="2689"/>
        <w:gridCol w:w="1315"/>
        <w:gridCol w:w="2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44" w:type="dxa"/>
          </w:tcPr>
          <w:p>
            <w:pPr>
              <w:pStyle w:val="6"/>
              <w:spacing w:before="192"/>
              <w:ind w:left="104" w:right="10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3913" w:type="dxa"/>
          </w:tcPr>
          <w:p>
            <w:pPr>
              <w:pStyle w:val="6"/>
              <w:spacing w:before="192"/>
              <w:ind w:left="1458" w:right="144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成果名称</w:t>
            </w:r>
          </w:p>
        </w:tc>
        <w:tc>
          <w:tcPr>
            <w:tcW w:w="3121" w:type="dxa"/>
          </w:tcPr>
          <w:p>
            <w:pPr>
              <w:pStyle w:val="6"/>
              <w:spacing w:before="192"/>
              <w:ind w:left="81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主要完成单位</w:t>
            </w:r>
          </w:p>
        </w:tc>
        <w:tc>
          <w:tcPr>
            <w:tcW w:w="2689" w:type="dxa"/>
          </w:tcPr>
          <w:p>
            <w:pPr>
              <w:pStyle w:val="6"/>
              <w:spacing w:before="192"/>
              <w:ind w:left="71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主要完成人</w:t>
            </w:r>
          </w:p>
        </w:tc>
        <w:tc>
          <w:tcPr>
            <w:tcW w:w="1315" w:type="dxa"/>
          </w:tcPr>
          <w:p>
            <w:pPr>
              <w:pStyle w:val="6"/>
              <w:spacing w:before="192"/>
              <w:ind w:left="157" w:right="14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评审结论</w:t>
            </w:r>
          </w:p>
        </w:tc>
        <w:tc>
          <w:tcPr>
            <w:tcW w:w="2636" w:type="dxa"/>
          </w:tcPr>
          <w:p>
            <w:pPr>
              <w:pStyle w:val="6"/>
              <w:spacing w:before="192"/>
              <w:ind w:left="92" w:right="8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744" w:type="dxa"/>
          </w:tcPr>
          <w:p>
            <w:pPr>
              <w:pStyle w:val="6"/>
              <w:spacing w:before="0"/>
              <w:ind w:lef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spacing w:before="187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913" w:type="dxa"/>
            <w:vAlign w:val="center"/>
          </w:tcPr>
          <w:p>
            <w:pPr>
              <w:pStyle w:val="6"/>
              <w:spacing w:before="2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“互联网+教育”背景下“三段式” 在线教学模式构建与实践</w:t>
            </w: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郑州工商学院</w:t>
            </w:r>
          </w:p>
          <w:p>
            <w:pPr>
              <w:pStyle w:val="6"/>
              <w:spacing w:before="182" w:line="244" w:lineRule="auto"/>
              <w:ind w:left="0" w:leftChars="0" w:right="84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黄洋 褚颜魁 葛聪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殷松阳 郝艳 仝新顺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汪小红 高金定 孙文红</w:t>
            </w:r>
          </w:p>
        </w:tc>
        <w:tc>
          <w:tcPr>
            <w:tcW w:w="1315" w:type="dxa"/>
            <w:vAlign w:val="center"/>
          </w:tcPr>
          <w:p>
            <w:pPr>
              <w:pStyle w:val="6"/>
              <w:spacing w:before="0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spacing w:before="187"/>
              <w:ind w:left="157" w:right="1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一等奖</w:t>
            </w:r>
          </w:p>
        </w:tc>
        <w:tc>
          <w:tcPr>
            <w:tcW w:w="2636" w:type="dxa"/>
            <w:vAlign w:val="center"/>
          </w:tcPr>
          <w:p>
            <w:pPr>
              <w:pStyle w:val="6"/>
              <w:spacing w:before="0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豫教〔2020〕22447 号</w:t>
            </w:r>
          </w:p>
          <w:p>
            <w:pPr>
              <w:pStyle w:val="6"/>
              <w:spacing w:before="187"/>
              <w:ind w:left="92" w:right="9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744" w:type="dxa"/>
          </w:tcPr>
          <w:p>
            <w:pPr>
              <w:pStyle w:val="6"/>
              <w:spacing w:before="0"/>
              <w:ind w:lef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spacing w:before="4"/>
              <w:ind w:lef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spacing w:before="0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91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12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基于SMART 原则的网络直播教学模式应用研究—以“钉钉直播+爱学教”为例</w:t>
            </w:r>
          </w:p>
          <w:p>
            <w:pPr>
              <w:pStyle w:val="6"/>
              <w:spacing w:before="0" w:line="242" w:lineRule="auto"/>
              <w:ind w:left="110" w:right="1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郑州工商学院</w:t>
            </w:r>
          </w:p>
          <w:p>
            <w:pPr>
              <w:pStyle w:val="6"/>
              <w:spacing w:before="0" w:line="286" w:lineRule="exact"/>
              <w:ind w:left="1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>
            <w:pPr>
              <w:pStyle w:val="6"/>
              <w:spacing w:before="0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葛聪 罗刘敏 郝艳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马纪岗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汪金龙 褚颜魁 万海堂 吴丹</w:t>
            </w:r>
          </w:p>
        </w:tc>
        <w:tc>
          <w:tcPr>
            <w:tcW w:w="1315" w:type="dxa"/>
            <w:vAlign w:val="center"/>
          </w:tcPr>
          <w:p>
            <w:pPr>
              <w:pStyle w:val="6"/>
              <w:spacing w:before="0"/>
              <w:ind w:lef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spacing w:before="4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spacing w:before="0"/>
              <w:ind w:left="157" w:right="1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等奖</w:t>
            </w:r>
          </w:p>
        </w:tc>
        <w:tc>
          <w:tcPr>
            <w:tcW w:w="2636" w:type="dxa"/>
            <w:vAlign w:val="center"/>
          </w:tcPr>
          <w:p>
            <w:pPr>
              <w:pStyle w:val="6"/>
              <w:spacing w:before="0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spacing w:before="4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豫教〔2020〕22585 号</w:t>
            </w:r>
          </w:p>
          <w:p>
            <w:pPr>
              <w:pStyle w:val="6"/>
              <w:spacing w:before="0"/>
              <w:ind w:left="92" w:right="9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  <w:tcBorders>
              <w:right w:val="single" w:color="auto" w:sz="4" w:space="0"/>
            </w:tcBorders>
          </w:tcPr>
          <w:p>
            <w:pPr>
              <w:pStyle w:val="6"/>
              <w:spacing w:before="154"/>
              <w:ind w:lef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“微时代”背景下微信移动学习在高校教学中的应用研究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312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郑州工商学院</w:t>
            </w:r>
          </w:p>
          <w:p>
            <w:pPr>
              <w:pStyle w:val="6"/>
              <w:spacing w:before="0" w:line="296" w:lineRule="exact"/>
              <w:ind w:left="1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李英华 原立格 郭军利李瑞贤 张盼盼 梁妍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靳双燕</w:t>
            </w:r>
          </w:p>
        </w:tc>
        <w:tc>
          <w:tcPr>
            <w:tcW w:w="1315" w:type="dxa"/>
            <w:vAlign w:val="center"/>
          </w:tcPr>
          <w:p>
            <w:pPr>
              <w:pStyle w:val="6"/>
              <w:spacing w:before="154"/>
              <w:ind w:left="157" w:right="1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等奖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豫教〔2020〕22638 号</w:t>
            </w:r>
          </w:p>
        </w:tc>
      </w:tr>
    </w:tbl>
    <w:p>
      <w:pPr>
        <w:spacing w:after="0"/>
        <w:jc w:val="both"/>
        <w:rPr>
          <w:sz w:val="24"/>
        </w:rPr>
        <w:sectPr>
          <w:footerReference r:id="rId3" w:type="default"/>
          <w:footerReference r:id="rId4" w:type="even"/>
          <w:pgSz w:w="16840" w:h="11910" w:orient="landscape"/>
          <w:pgMar w:top="1100" w:right="1360" w:bottom="1900" w:left="740" w:header="0" w:footer="1704" w:gutter="0"/>
        </w:sectPr>
      </w:pPr>
    </w:p>
    <w:p>
      <w:pPr>
        <w:pStyle w:val="3"/>
        <w:spacing w:before="232"/>
        <w:ind w:left="902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黑体" w:eastAsia="黑体"/>
          <w:b/>
          <w:bCs/>
          <w:lang w:val="en-US" w:eastAsia="zh-CN"/>
        </w:rPr>
        <w:t>3</w:t>
      </w:r>
    </w:p>
    <w:p>
      <w:pPr>
        <w:pStyle w:val="3"/>
        <w:spacing w:before="60"/>
        <w:rPr>
          <w:rFonts w:hint="eastAsia" w:ascii="黑体" w:eastAsia="黑体"/>
        </w:rPr>
      </w:pPr>
      <w:bookmarkStart w:id="0" w:name="_GoBack"/>
      <w:bookmarkEnd w:id="0"/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2"/>
        <w:spacing w:before="117"/>
        <w:ind w:left="4591"/>
        <w:sectPr>
          <w:pgSz w:w="16840" w:h="11910" w:orient="landscape"/>
          <w:pgMar w:top="1100" w:right="1360" w:bottom="1900" w:left="740" w:header="0" w:footer="1704" w:gutter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513080</wp:posOffset>
                </wp:positionV>
                <wp:extent cx="9113520" cy="3992245"/>
                <wp:effectExtent l="0" t="0" r="0" b="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3520" cy="399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81"/>
                              <w:gridCol w:w="2838"/>
                              <w:gridCol w:w="2593"/>
                              <w:gridCol w:w="2555"/>
                              <w:gridCol w:w="2402"/>
                              <w:gridCol w:w="1115"/>
                              <w:gridCol w:w="2109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581" w:type="dxa"/>
                                </w:tcPr>
                                <w:p>
                                  <w:pPr>
                                    <w:pStyle w:val="6"/>
                                    <w:spacing w:before="52"/>
                                    <w:ind w:left="32" w:right="18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>
                                  <w:pPr>
                                    <w:pStyle w:val="6"/>
                                    <w:spacing w:before="52"/>
                                    <w:ind w:left="921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作品名称</w:t>
                                  </w:r>
                                </w:p>
                              </w:tc>
                              <w:tc>
                                <w:tcPr>
                                  <w:tcW w:w="2593" w:type="dxa"/>
                                </w:tcPr>
                                <w:p>
                                  <w:pPr>
                                    <w:pStyle w:val="6"/>
                                    <w:spacing w:before="52"/>
                                    <w:ind w:left="1035" w:right="1028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52"/>
                                    <w:ind w:left="776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作者单位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52"/>
                                    <w:ind w:left="935" w:right="933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项目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>
                                  <w:pPr>
                                    <w:pStyle w:val="6"/>
                                    <w:spacing w:before="52"/>
                                    <w:ind w:left="54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评审结论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</w:tcPr>
                                <w:p>
                                  <w:pPr>
                                    <w:pStyle w:val="6"/>
                                    <w:spacing w:before="52"/>
                                    <w:ind w:left="24" w:right="26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证书编号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581" w:type="dxa"/>
                                </w:tcPr>
                                <w:p>
                                  <w:pPr>
                                    <w:pStyle w:val="6"/>
                                    <w:spacing w:before="163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 w:val="0"/>
                                    <w:spacing w:line="348" w:lineRule="auto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再见，十八岁</w:t>
                                  </w:r>
                                </w:p>
                              </w:tc>
                              <w:tc>
                                <w:tcPr>
                                  <w:tcW w:w="2593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 w:val="0"/>
                                    <w:spacing w:line="348" w:lineRule="auto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马世界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righ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 w:val="0"/>
                                    <w:spacing w:line="348" w:lineRule="auto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郑州工商学院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left w:val="single" w:color="000000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63"/>
                                    <w:ind w:left="10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校园电视作品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63"/>
                                    <w:ind w:left="16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二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等奖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snapToGrid w:val="0"/>
                                    <w:spacing w:line="348" w:lineRule="auto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豫教〔2020〕23707 号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50.4pt;margin-top:40.4pt;height:314.35pt;width:717.6pt;mso-position-horizontal-relative:page;z-index:251660288;mso-width-relative:page;mso-height-relative:page;" filled="f" stroked="f" coordsize="21600,21600" o:gfxdata="UEsDBAoAAAAAAIdO4kAAAAAAAAAAAAAAAAAEAAAAZHJzL1BLAwQUAAAACACHTuJAZ74WjdgAAAAL&#10;AQAADwAAAGRycy9kb3ducmV2LnhtbE2PzU7DMBCE70h9B2srcaN2QQ1tiFMhBCckRBoOHJ14m0SN&#10;1yF2f3h7Nid6Wo12NPNNtr24XpxwDJ0nDcuFAoFUe9tRo+GrfLtbgwjRkDW9J9TwiwG2+ewmM6n1&#10;ZyrwtIuN4BAKqdHQxjikUoa6RWfCwg9I/Nv70ZnIcmykHc2Zw10v75VKpDMdcUNrBnxpsT7sjk7D&#10;8zcVr93PR/VZ7IuuLDeK3pOD1rfzpXoCEfES/80w4TM65MxU+SPZIHrWSjF61LCe7mRYPSS8rtLw&#10;qDYrkHkmrzfkf1BLAwQUAAAACACHTuJAtlSSoqABAAAlAwAADgAAAGRycy9lMm9Eb2MueG1srVLN&#10;ThsxEL5X4h0s3xsnS0HNKhukCoEqoYIEPIDjtbOW/KexyW5egL5BT1x673PlORibbCjtDXGZHc/M&#10;fv6+b7w4G6whGwlRe9fQ2WRKiXTCt9qtG3p/d/H5KyUxcddy451s6FZGerY8+rToQy0r33nTSiAI&#10;4mLdh4Z2KYWasSg6aXmc+CAdNpUHyxMeYc1a4D2iW8Oq6fSU9R7aAF7IGLF6/tKky4KvlBTpWqko&#10;EzENRW6pRChxlSNbLni9Bh46LfY0+DtYWK4dXnqAOueJkwfQ/0FZLcBHr9JEeMu8UlrIogHVzKb/&#10;qLnteJBFC5oTw8Gm+HGw4sfmBohuG3pKieMWV7T79XP39Gf3+5GcZHv6EGucug04l4ZvfsA1j/WI&#10;xax6UGDzF/UQ7KPR24O5ckhEYHE+mx2fVNgS2Duez6vqS8Fnr78HiOlSekty0lDA7RVT+eYqJqSC&#10;o+NIvs35C21M2aBxbwo4mCssc3/hmLM0rIa9oJVvt6jHfHfoZX4XYwJjshqThwB63SGdorpA4i4K&#10;mf27ycv++1wufn3dy2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nvhaN2AAAAAsBAAAPAAAAAAAA&#10;AAEAIAAAACIAAABkcnMvZG93bnJldi54bWxQSwECFAAUAAAACACHTuJAtlSSoqABAAAl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81"/>
                        <w:gridCol w:w="2838"/>
                        <w:gridCol w:w="2593"/>
                        <w:gridCol w:w="2555"/>
                        <w:gridCol w:w="2402"/>
                        <w:gridCol w:w="1115"/>
                        <w:gridCol w:w="2109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7" w:hRule="atLeast"/>
                        </w:trPr>
                        <w:tc>
                          <w:tcPr>
                            <w:tcW w:w="581" w:type="dxa"/>
                          </w:tcPr>
                          <w:p>
                            <w:pPr>
                              <w:pStyle w:val="6"/>
                              <w:spacing w:before="52"/>
                              <w:ind w:left="32" w:right="18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>
                            <w:pPr>
                              <w:pStyle w:val="6"/>
                              <w:spacing w:before="52"/>
                              <w:ind w:left="921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作品名称</w:t>
                            </w:r>
                          </w:p>
                        </w:tc>
                        <w:tc>
                          <w:tcPr>
                            <w:tcW w:w="2593" w:type="dxa"/>
                          </w:tcPr>
                          <w:p>
                            <w:pPr>
                              <w:pStyle w:val="6"/>
                              <w:spacing w:before="52"/>
                              <w:ind w:left="1035" w:right="1028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52"/>
                              <w:ind w:left="776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作者单位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52"/>
                              <w:ind w:left="935" w:right="933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项目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>
                            <w:pPr>
                              <w:pStyle w:val="6"/>
                              <w:spacing w:before="52"/>
                              <w:ind w:left="54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评审结论</w:t>
                            </w:r>
                          </w:p>
                        </w:tc>
                        <w:tc>
                          <w:tcPr>
                            <w:tcW w:w="2109" w:type="dxa"/>
                          </w:tcPr>
                          <w:p>
                            <w:pPr>
                              <w:pStyle w:val="6"/>
                              <w:spacing w:before="52"/>
                              <w:ind w:left="24" w:right="26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证书编号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7" w:hRule="atLeast"/>
                        </w:trPr>
                        <w:tc>
                          <w:tcPr>
                            <w:tcW w:w="581" w:type="dxa"/>
                          </w:tcPr>
                          <w:p>
                            <w:pPr>
                              <w:pStyle w:val="6"/>
                              <w:spacing w:before="163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8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line="348" w:lineRule="auto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再见，十八岁</w:t>
                            </w:r>
                          </w:p>
                        </w:tc>
                        <w:tc>
                          <w:tcPr>
                            <w:tcW w:w="2593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line="348" w:lineRule="auto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马世界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righ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line="348" w:lineRule="auto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郑州工商学院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left w:val="single" w:color="000000" w:sz="6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before="163"/>
                              <w:ind w:left="1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校园电视作品</w:t>
                            </w:r>
                          </w:p>
                        </w:tc>
                        <w:tc>
                          <w:tcPr>
                            <w:tcW w:w="1115" w:type="dxa"/>
                            <w:vAlign w:val="center"/>
                          </w:tcPr>
                          <w:p>
                            <w:pPr>
                              <w:pStyle w:val="6"/>
                              <w:spacing w:before="163"/>
                              <w:ind w:left="16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仿宋_GB2312"/>
                                <w:sz w:val="24"/>
                                <w:szCs w:val="24"/>
                                <w:lang w:val="en-US" w:eastAsia="zh-CN"/>
                              </w:rPr>
                              <w:t>二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等奖</w:t>
                            </w:r>
                          </w:p>
                        </w:tc>
                        <w:tc>
                          <w:tcPr>
                            <w:tcW w:w="2109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line="348" w:lineRule="auto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豫教〔2020〕23707 号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优秀教育电视节目获奖名单</w:t>
      </w:r>
    </w:p>
    <w:p>
      <w:pPr>
        <w:rPr>
          <w:rFonts w:hint="eastAsia"/>
          <w:spacing w:val="-40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07300608" behindDoc="1" locked="0" layoutInCell="1" allowOverlap="1">
              <wp:simplePos x="0" y="0"/>
              <wp:positionH relativeFrom="page">
                <wp:posOffset>8575675</wp:posOffset>
              </wp:positionH>
              <wp:positionV relativeFrom="page">
                <wp:posOffset>6286500</wp:posOffset>
              </wp:positionV>
              <wp:extent cx="693420" cy="217805"/>
              <wp:effectExtent l="0" t="0" r="0" b="0"/>
              <wp:wrapNone/>
              <wp:docPr id="1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675.25pt;margin-top:495pt;height:17.15pt;width:54.6pt;mso-position-horizontal-relative:page;mso-position-vertical-relative:page;z-index:-296015872;mso-width-relative:page;mso-height-relative:page;" filled="f" stroked="f" coordsize="21600,21600" o:gfxdata="UEsDBAoAAAAAAIdO4kAAAAAAAAAAAAAAAAAEAAAAZHJzL1BLAwQUAAAACACHTuJA63WcG9oAAAAO&#10;AQAADwAAAGRycy9kb3ducmV2LnhtbE2Py07DMBBF90j8gzVI7KjdRwoJcSqEYIWESMOCpRNPk6jx&#10;OMTug79nuoLdXM3RfeSbsxvEEafQe9IwnykQSI23PbUaPqvXuwcQIRqyZvCEGn4wwKa4vspNZv2J&#10;SjxuYyvYhEJmNHQxjpmUoenQmTDzIxL/dn5yJrKcWmknc2JzN8iFUmvpTE+c0JkRnzts9tuD0/D0&#10;ReVL//1ef5S7sq+qVNHbeq/17c1cPYKIeI5/MFzqc3UouFPtD2SDGFgvE5UwqyFNFa+6IKskvQdR&#10;86UWqyXIIpf/ZxS/UEsDBBQAAAAIAIdO4kCnp4X2nwEAACQDAAAOAAAAZHJzL2Uyb0RvYy54bWyt&#10;Uktu2zAQ3RfIHQjua8qum6aC5QBFkKBAkBZIcgCaIi0C/GHIWPIF0ht0lU33PZfPkSFtOU26K7oZ&#10;DWdGj++94eJ8sIZsJETtXUOnk4oS6YRvtVs39P7u8v0ZJTFx13LjnWzoVkZ6vjx5t+hDLWe+86aV&#10;QBDExboPDe1SCjVjUXTS8jjxQTpsKg+WJzzCmrXAe0S3hs2q6pT1HtoAXsgYsXqxb9JlwVdKivRN&#10;qSgTMQ1FbqlEKHGVI1sueL0GHjotDjT4P7CwXDu89Ah1wRMnD6D/grJagI9epYnwlnmltJBFA6qZ&#10;Vm/U3HY8yKIFzYnhaFP8f7DiZvMdiG5xd3NKHLe4o93PH7un37tfj2Se/elDrHHsNuBgGr74AWfH&#10;esRilj0osPmLggj20ent0V05JCKwePr5w3yGHYGt2fTTWfUxo7CXnwPEdCW9JTlpKODyiqd8cx3T&#10;fnQcyXc5f6mNKQs07lUBMXOFZeZ7hjlLw2o4yFn5dotqzFeHVuZnMSYwJqsxeQig1x3SKZoLJK6i&#10;8D48m7zrP8/l4pfHvX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63WcG9oAAAAOAQAADwAAAAAA&#10;AAABACAAAAAiAAAAZHJzL2Rvd25yZXYueG1sUEsBAhQAFAAAAAgAh07iQKenhfafAQAAJA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07299584" behindDoc="1" locked="0" layoutInCell="1" allowOverlap="1">
              <wp:simplePos x="0" y="0"/>
              <wp:positionH relativeFrom="page">
                <wp:posOffset>1029970</wp:posOffset>
              </wp:positionH>
              <wp:positionV relativeFrom="page">
                <wp:posOffset>6286500</wp:posOffset>
              </wp:positionV>
              <wp:extent cx="885825" cy="217805"/>
              <wp:effectExtent l="0" t="0" r="0" b="0"/>
              <wp:wrapNone/>
              <wp:docPr id="1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81.1pt;margin-top:495pt;height:17.15pt;width:69.75pt;mso-position-horizontal-relative:page;mso-position-vertical-relative:page;z-index:-296016896;mso-width-relative:page;mso-height-relative:page;" filled="f" stroked="f" coordsize="21600,21600" o:gfxdata="UEsDBAoAAAAAAIdO4kAAAAAAAAAAAAAAAAAEAAAAZHJzL1BLAwQUAAAACACHTuJAWl4lQNgAAAAM&#10;AQAADwAAAGRycy9kb3ducmV2LnhtbE2PT0+EMBTE7yZ+h+aZeHNbWIOClI0xejIxsnjwWOAtNEtf&#10;kXb/+O19nvQ4mcnMb8rN2U3iiEuwnjQkKwUCqfO9pUHDR/Nycw8iREO9mTyhhm8MsKkuL0pT9P5E&#10;NR63cRBcQqEwGsYY50LK0I3oTFj5GYm9nV+ciSyXQfaLOXG5m2SqVCadscQLo5nxacRuvz04DY+f&#10;VD/br7f2vd7VtmlyRa/ZXuvrq0Q9gIh4jn9h+MVndKiYqfUH6oOYWGdpylENea74FCfWKrkD0bKl&#10;0ts1yKqU/09UP1BLAwQUAAAACACHTuJANx4bFp8BAAAkAwAADgAAAGRycy9lMm9Eb2MueG1srVJB&#10;btswELwX6B8I3mvKDtwKguUARZAgQNEWSPMAmiItAiSXIBlL/kD7g5566b3v8ju6pC0nTW5BL6vl&#10;7mo4M8vV5WgN2ckQNbiWzmcVJdIJ6LTbtvT+2/W7mpKYuOu4ASdbupeRXq7fvlkNvpEL6MF0MhAE&#10;cbEZfEv7lHzDWBS9tDzOwEuHTQXB8oTHsGVd4AOiW8MWVfWeDRA6H0DIGLF6dWzSdcFXSor0Rako&#10;EzEtRW6pxFDiJke2XvFmG7jvtTjR4K9gYbl2eOkZ6oonTh6CfgFltQgQQaWZAMtAKS1k0YBq5tUz&#10;NXc997JoQXOiP9sU/x+s+Lz7GojucHcXlDhucUeHnz8Ov/4cfn8nF9mfwccGx+48DqbxI4w4O9Uj&#10;FrPsUQWbvyiIYB+d3p/dlWMiAot1vawXS0oEthbzD3W1zCjs8WcfYrqRYElOWhpwecVTvvsU03F0&#10;Gsl3ObjWxpQFGvdPATFzhWXmR4Y5S+NmPMnZQLdHNebWoZX5WUxJmJLNlDz4oLc90imaCySuovA+&#10;PZu866fncvHj417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peJUDYAAAADAEAAA8AAAAAAAAA&#10;AQAgAAAAIgAAAGRycy9kb3ducmV2LnhtbFBLAQIUABQAAAAIAIdO4kA3HhsWnwEAACQ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956DC"/>
    <w:rsid w:val="14E83A93"/>
    <w:rsid w:val="378A6C51"/>
    <w:rsid w:val="524956DC"/>
    <w:rsid w:val="6B8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726" w:right="4829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en-US" w:eastAsia="en-US" w:bidi="en-US"/>
    </w:rPr>
  </w:style>
  <w:style w:type="paragraph" w:customStyle="1" w:styleId="6">
    <w:name w:val="Table Paragraph"/>
    <w:basedOn w:val="1"/>
    <w:qFormat/>
    <w:uiPriority w:val="1"/>
    <w:pPr>
      <w:spacing w:before="57"/>
      <w:ind w:left="109"/>
    </w:pPr>
    <w:rPr>
      <w:rFonts w:ascii="仿宋_GB2312" w:hAnsi="仿宋_GB2312" w:eastAsia="仿宋_GB2312" w:cs="仿宋_GB231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2020-09-03T08:49:00Z</dcterms:created>
  <dc:creator>袁晓鹏</dc:creator>
  <cp:lastModifiedBy>袁晓鹏</cp:lastModifiedBy>
  <dcterms:modified xsi:type="dcterms:W3CDTF">2020-09-04T00:34:45Z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