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sz w:val="32"/>
          <w:szCs w:val="32"/>
        </w:rPr>
      </w:pPr>
      <w:r>
        <w:rPr>
          <w:rFonts w:hint="eastAsia" w:ascii="仿宋_GB2312" w:eastAsia="仿宋_GB2312"/>
          <w:sz w:val="32"/>
          <w:szCs w:val="32"/>
        </w:rPr>
        <w:t>附件1:</w:t>
      </w: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lang w:eastAsia="zh-CN"/>
        </w:rPr>
        <w:t>郑州工商</w:t>
      </w:r>
      <w:r>
        <w:rPr>
          <w:rFonts w:hint="eastAsia" w:ascii="黑体" w:hAnsi="黑体" w:eastAsia="黑体" w:cs="黑体"/>
          <w:b/>
          <w:bCs/>
          <w:kern w:val="2"/>
          <w:sz w:val="44"/>
          <w:szCs w:val="44"/>
        </w:rPr>
        <w:t>学院</w:t>
      </w: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rPr>
        <w:t>线上线下混合式</w:t>
      </w:r>
      <w:r>
        <w:rPr>
          <w:rFonts w:hint="eastAsia" w:ascii="黑体" w:hAnsi="黑体" w:eastAsia="黑体" w:cs="黑体"/>
          <w:b/>
          <w:bCs/>
          <w:kern w:val="2"/>
          <w:sz w:val="44"/>
          <w:szCs w:val="44"/>
          <w:lang w:eastAsia="zh-CN"/>
        </w:rPr>
        <w:t>“金课”</w:t>
      </w:r>
      <w:r>
        <w:rPr>
          <w:rFonts w:hint="eastAsia" w:ascii="黑体" w:hAnsi="黑体" w:eastAsia="黑体" w:cs="黑体"/>
          <w:b/>
          <w:bCs/>
          <w:kern w:val="2"/>
          <w:sz w:val="44"/>
          <w:szCs w:val="44"/>
        </w:rPr>
        <w:t>课程建设项目申报书</w:t>
      </w: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tbl>
      <w:tblPr>
        <w:tblStyle w:val="9"/>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28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825" w:type="dxa"/>
            <w:vAlign w:val="bottom"/>
          </w:tcPr>
          <w:p>
            <w:pPr>
              <w:autoSpaceDE/>
              <w:autoSpaceDN/>
              <w:adjustRightInd/>
              <w:ind w:left="27" w:leftChars="13"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申报</w:t>
            </w:r>
            <w:r>
              <w:rPr>
                <w:rFonts w:ascii="黑体" w:hAnsi="黑体" w:eastAsia="黑体" w:cs="Calibri"/>
                <w:kern w:val="2"/>
                <w:sz w:val="28"/>
                <w:szCs w:val="28"/>
              </w:rPr>
              <w:t>单位</w:t>
            </w:r>
          </w:p>
        </w:tc>
        <w:tc>
          <w:tcPr>
            <w:tcW w:w="281" w:type="dxa"/>
            <w:vAlign w:val="bottom"/>
          </w:tcPr>
          <w:p>
            <w:pPr>
              <w:autoSpaceDE/>
              <w:autoSpaceDN/>
              <w:adjustRightInd/>
              <w:ind w:firstLine="0" w:firstLineChars="0"/>
              <w:jc w:val="both"/>
              <w:rPr>
                <w:rFonts w:ascii="黑体" w:hAnsi="黑体" w:eastAsia="黑体" w:cs="Calibri"/>
                <w:kern w:val="2"/>
                <w:sz w:val="28"/>
                <w:szCs w:val="28"/>
              </w:rPr>
            </w:pPr>
            <w:r>
              <w:rPr>
                <w:rFonts w:hint="eastAsia" w:ascii="黑体" w:hAnsi="黑体" w:eastAsia="黑体" w:cs="Calibri"/>
                <w:kern w:val="2"/>
                <w:sz w:val="28"/>
                <w:szCs w:val="28"/>
              </w:rPr>
              <w:t>：</w:t>
            </w:r>
          </w:p>
        </w:tc>
        <w:tc>
          <w:tcPr>
            <w:tcW w:w="5772" w:type="dxa"/>
            <w:tcBorders>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程名称</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hint="eastAsia" w:ascii="黑体" w:hAnsi="黑体" w:eastAsia="黑体" w:cs="Calibri"/>
                <w:kern w:val="2"/>
                <w:sz w:val="28"/>
                <w:szCs w:val="28"/>
                <w:highlight w:val="yellow"/>
                <w:lang w:eastAsia="zh-CN"/>
              </w:rPr>
            </w:pPr>
            <w:r>
              <w:rPr>
                <w:rFonts w:hint="eastAsia" w:ascii="黑体" w:hAnsi="黑体" w:eastAsia="黑体" w:cs="Calibri"/>
                <w:kern w:val="2"/>
                <w:sz w:val="28"/>
                <w:szCs w:val="28"/>
              </w:rPr>
              <w:t>课</w:t>
            </w:r>
            <w:r>
              <w:rPr>
                <w:rFonts w:ascii="黑体" w:hAnsi="黑体" w:eastAsia="黑体" w:cs="Calibri"/>
                <w:kern w:val="2"/>
                <w:sz w:val="28"/>
                <w:szCs w:val="28"/>
              </w:rPr>
              <w:t>程类</w:t>
            </w:r>
            <w:r>
              <w:rPr>
                <w:rFonts w:hint="eastAsia" w:ascii="黑体" w:hAnsi="黑体" w:eastAsia="黑体" w:cs="Calibri"/>
                <w:kern w:val="2"/>
                <w:sz w:val="28"/>
                <w:szCs w:val="28"/>
                <w:lang w:eastAsia="zh-CN"/>
              </w:rPr>
              <w:t>别</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程负责人</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联系</w:t>
            </w:r>
            <w:r>
              <w:rPr>
                <w:rFonts w:ascii="黑体" w:hAnsi="黑体" w:eastAsia="黑体" w:cs="Calibri"/>
                <w:kern w:val="2"/>
                <w:sz w:val="28"/>
                <w:szCs w:val="28"/>
              </w:rPr>
              <w:t>方式</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填写日期</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bl>
    <w:p>
      <w:pPr>
        <w:autoSpaceDE/>
        <w:autoSpaceDN/>
        <w:adjustRightInd/>
        <w:spacing w:line="480" w:lineRule="auto"/>
        <w:ind w:firstLine="0" w:firstLineChars="0"/>
        <w:jc w:val="both"/>
        <w:rPr>
          <w:rFonts w:ascii="黑体" w:hAnsi="黑体" w:eastAsia="黑体"/>
          <w:kern w:val="2"/>
          <w:sz w:val="28"/>
          <w:szCs w:val="28"/>
        </w:rPr>
      </w:pPr>
    </w:p>
    <w:p>
      <w:pPr>
        <w:autoSpaceDE/>
        <w:autoSpaceDN/>
        <w:adjustRightInd/>
        <w:spacing w:line="480" w:lineRule="auto"/>
        <w:ind w:firstLine="539" w:firstLineChars="0"/>
        <w:jc w:val="both"/>
        <w:rPr>
          <w:rFonts w:ascii="黑体" w:hAnsi="黑体" w:eastAsia="黑体"/>
          <w:kern w:val="2"/>
          <w:sz w:val="28"/>
          <w:szCs w:val="28"/>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ascii="黑体" w:hAnsi="黑体" w:eastAsia="黑体" w:cs="黑体"/>
          <w:kern w:val="2"/>
          <w:sz w:val="32"/>
          <w:szCs w:val="32"/>
        </w:rPr>
      </w:pPr>
      <w:r>
        <w:rPr>
          <w:rFonts w:hint="eastAsia" w:ascii="黑体" w:hAnsi="黑体" w:eastAsia="黑体" w:cs="黑体"/>
          <w:kern w:val="2"/>
          <w:sz w:val="32"/>
          <w:szCs w:val="32"/>
        </w:rPr>
        <w:t>教务处制</w:t>
      </w:r>
    </w:p>
    <w:p>
      <w:pPr>
        <w:autoSpaceDE/>
        <w:autoSpaceDN/>
        <w:adjustRightInd/>
        <w:spacing w:line="480" w:lineRule="auto"/>
        <w:ind w:firstLine="539" w:firstLineChars="0"/>
        <w:jc w:val="center"/>
        <w:rPr>
          <w:rFonts w:ascii="黑体" w:hAnsi="黑体" w:eastAsia="黑体"/>
          <w:kern w:val="2"/>
          <w:sz w:val="28"/>
          <w:szCs w:val="32"/>
        </w:rPr>
      </w:pPr>
      <w:r>
        <w:rPr>
          <w:rFonts w:hint="eastAsia" w:ascii="黑体" w:hAnsi="黑体" w:eastAsia="黑体"/>
          <w:kern w:val="2"/>
          <w:sz w:val="28"/>
          <w:szCs w:val="32"/>
        </w:rPr>
        <w:t>二○二○年</w:t>
      </w:r>
    </w:p>
    <w:p>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pPr>
        <w:autoSpaceDE/>
        <w:autoSpaceDN/>
        <w:adjustRightInd/>
        <w:spacing w:line="480" w:lineRule="auto"/>
        <w:ind w:firstLine="539" w:firstLineChars="0"/>
        <w:jc w:val="center"/>
        <w:rPr>
          <w:rFonts w:ascii="黑体" w:hAnsi="黑体" w:eastAsia="黑体"/>
          <w:b/>
          <w:bCs/>
          <w:kern w:val="2"/>
          <w:sz w:val="36"/>
          <w:szCs w:val="36"/>
        </w:rPr>
      </w:pPr>
    </w:p>
    <w:p>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pPr>
        <w:suppressAutoHyphens/>
        <w:autoSpaceDE/>
        <w:autoSpaceDN/>
        <w:adjustRightInd/>
        <w:spacing w:line="480" w:lineRule="auto"/>
        <w:ind w:firstLine="560"/>
        <w:jc w:val="both"/>
        <w:rPr>
          <w:rFonts w:ascii="楷体" w:hAnsi="楷体" w:eastAsia="楷体"/>
          <w:kern w:val="2"/>
          <w:sz w:val="28"/>
          <w:szCs w:val="28"/>
        </w:rPr>
      </w:pPr>
    </w:p>
    <w:p>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bookmarkStart w:id="0" w:name="_GoBack"/>
      <w:bookmarkEnd w:id="0"/>
    </w:p>
    <w:p>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pPr>
              <w:suppressAutoHyphens/>
              <w:autoSpaceDE/>
              <w:autoSpaceDN/>
              <w:adjustRightInd/>
              <w:spacing w:line="480" w:lineRule="auto"/>
              <w:ind w:right="25"/>
              <w:jc w:val="both"/>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pPr>
              <w:snapToGrid w:val="0"/>
              <w:jc w:val="center"/>
            </w:pPr>
            <w:r>
              <w:t>课程团队主要成员</w:t>
            </w:r>
          </w:p>
          <w:p>
            <w:pPr>
              <w:snapToGrid w:val="0"/>
              <w:jc w:val="center"/>
            </w:pPr>
            <w: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rPr>
                <w:spacing w:val="-20"/>
              </w:rPr>
              <w:t>序号</w:t>
            </w:r>
          </w:p>
        </w:tc>
        <w:tc>
          <w:tcPr>
            <w:tcW w:w="947" w:type="dxa"/>
            <w:shd w:val="clear" w:color="auto" w:fill="auto"/>
            <w:vAlign w:val="center"/>
          </w:tcPr>
          <w:p>
            <w:pPr>
              <w:snapToGrid w:val="0"/>
              <w:ind w:firstLine="0" w:firstLineChars="0"/>
              <w:jc w:val="center"/>
            </w:pPr>
            <w:r>
              <w:t>姓</w:t>
            </w:r>
            <w:r>
              <w:rPr>
                <w:rFonts w:hint="eastAsia"/>
              </w:rPr>
              <w:t>　</w:t>
            </w:r>
            <w:r>
              <w:t>名</w:t>
            </w:r>
          </w:p>
        </w:tc>
        <w:tc>
          <w:tcPr>
            <w:tcW w:w="1038" w:type="dxa"/>
            <w:shd w:val="clear" w:color="auto" w:fill="auto"/>
            <w:vAlign w:val="center"/>
          </w:tcPr>
          <w:p>
            <w:pPr>
              <w:snapToGrid w:val="0"/>
              <w:ind w:firstLine="0" w:firstLineChars="0"/>
              <w:jc w:val="center"/>
            </w:pPr>
            <w:r>
              <w:t>单</w:t>
            </w:r>
            <w:r>
              <w:rPr>
                <w:rFonts w:hint="eastAsia"/>
              </w:rPr>
              <w:t>　</w:t>
            </w:r>
            <w:r>
              <w:t>位</w:t>
            </w:r>
          </w:p>
        </w:tc>
        <w:tc>
          <w:tcPr>
            <w:tcW w:w="1225" w:type="dxa"/>
            <w:shd w:val="clear" w:color="auto" w:fill="auto"/>
            <w:vAlign w:val="center"/>
          </w:tcPr>
          <w:p>
            <w:pPr>
              <w:snapToGrid w:val="0"/>
              <w:ind w:firstLine="0" w:firstLineChars="0"/>
              <w:jc w:val="center"/>
            </w:pPr>
            <w:r>
              <w:t>出生年月</w:t>
            </w:r>
          </w:p>
        </w:tc>
        <w:tc>
          <w:tcPr>
            <w:tcW w:w="850" w:type="dxa"/>
            <w:shd w:val="clear" w:color="auto" w:fill="auto"/>
            <w:vAlign w:val="center"/>
          </w:tcPr>
          <w:p>
            <w:pPr>
              <w:snapToGrid w:val="0"/>
              <w:ind w:firstLine="0" w:firstLineChars="0"/>
              <w:jc w:val="center"/>
            </w:pPr>
            <w:r>
              <w:t>职务</w:t>
            </w:r>
          </w:p>
        </w:tc>
        <w:tc>
          <w:tcPr>
            <w:tcW w:w="851" w:type="dxa"/>
            <w:shd w:val="clear" w:color="auto" w:fill="auto"/>
            <w:vAlign w:val="center"/>
          </w:tcPr>
          <w:p>
            <w:pPr>
              <w:snapToGrid w:val="0"/>
              <w:ind w:firstLine="0" w:firstLineChars="0"/>
              <w:jc w:val="center"/>
            </w:pPr>
            <w:r>
              <w:t>职称</w:t>
            </w:r>
          </w:p>
        </w:tc>
        <w:tc>
          <w:tcPr>
            <w:tcW w:w="1080" w:type="dxa"/>
            <w:shd w:val="clear" w:color="auto" w:fill="auto"/>
            <w:vAlign w:val="center"/>
          </w:tcPr>
          <w:p>
            <w:pPr>
              <w:snapToGrid w:val="0"/>
              <w:ind w:firstLine="0" w:firstLineChars="0"/>
              <w:jc w:val="center"/>
              <w:rPr>
                <w:spacing w:val="-20"/>
              </w:rPr>
            </w:pPr>
            <w:r>
              <w:rPr>
                <w:spacing w:val="-20"/>
              </w:rPr>
              <w:t>手机号码</w:t>
            </w:r>
          </w:p>
        </w:tc>
        <w:tc>
          <w:tcPr>
            <w:tcW w:w="1134" w:type="dxa"/>
            <w:shd w:val="clear" w:color="auto" w:fill="auto"/>
            <w:vAlign w:val="center"/>
          </w:tcPr>
          <w:p>
            <w:pPr>
              <w:snapToGrid w:val="0"/>
              <w:ind w:firstLine="0" w:firstLineChars="0"/>
              <w:jc w:val="center"/>
              <w:rPr>
                <w:spacing w:val="-20"/>
              </w:rPr>
            </w:pPr>
            <w:r>
              <w:rPr>
                <w:spacing w:val="-20"/>
              </w:rPr>
              <w:t>电子邮箱</w:t>
            </w:r>
          </w:p>
        </w:tc>
        <w:tc>
          <w:tcPr>
            <w:tcW w:w="1135" w:type="dxa"/>
            <w:shd w:val="clear" w:color="auto" w:fill="auto"/>
            <w:vAlign w:val="center"/>
          </w:tcPr>
          <w:p>
            <w:pPr>
              <w:snapToGrid w:val="0"/>
              <w:ind w:firstLine="0" w:firstLineChars="0"/>
              <w:jc w:val="center"/>
              <w:rPr>
                <w:spacing w:val="-20"/>
              </w:rPr>
            </w:pPr>
            <w:r>
              <w:rPr>
                <w:spacing w:val="-20"/>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1</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2</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3</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4</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5</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pPr>
              <w:snapToGrid w:val="0"/>
              <w:jc w:val="center"/>
            </w:pPr>
            <w: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pPr>
              <w:snapToGrid w:val="0"/>
              <w:jc w:val="center"/>
            </w:pPr>
            <w:r>
              <w:t>（教学经历：近5年来在承担学校教学任务、开展教学研究、获得教学奖励方面的情况）</w:t>
            </w:r>
          </w:p>
          <w:p>
            <w:pPr>
              <w:snapToGrid w:val="0"/>
              <w:jc w:val="center"/>
            </w:pPr>
          </w:p>
          <w:p>
            <w:pPr>
              <w:snapToGrid w:val="0"/>
              <w:jc w:val="center"/>
            </w:pPr>
          </w:p>
          <w:p>
            <w:pPr>
              <w:snapToGrid w:val="0"/>
              <w:jc w:val="center"/>
            </w:pPr>
          </w:p>
          <w:p>
            <w:pPr>
              <w:snapToGrid w:val="0"/>
              <w:jc w:val="center"/>
            </w:pPr>
          </w:p>
          <w:p>
            <w:pPr>
              <w:snapToGrid w:val="0"/>
              <w:jc w:val="cente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8661" w:type="dxa"/>
            <w:shd w:val="clear" w:color="auto" w:fill="auto"/>
          </w:tcPr>
          <w:p>
            <w:pPr>
              <w:snapToGrid w:val="0"/>
            </w:pPr>
            <w:r>
              <w:t>（结合本校办学定位、学生情况、专业人才培养要求，具体描述学习本课程后应该达到的知识、能力水平。</w:t>
            </w:r>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p>
            <w:pPr>
              <w:snapToGrid w:val="0"/>
              <w:ind w:firstLine="0" w:firstLineChars="0"/>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ind w:firstLine="0" w:firstLineChars="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pPr>
              <w:spacing w:line="340" w:lineRule="atLeast"/>
            </w:pPr>
            <w:r>
              <w:rPr>
                <w:rFonts w:hint="eastAsia"/>
              </w:rPr>
              <w:t>（预计课程教学效果及建设前后对比情况等，例如课程思政、与时俱进、教学理念先进、教学设计合理、教学方法创新、教学效果提高、教学改革成果显著、人才全面发展等方面。）</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tc>
      </w:tr>
    </w:tbl>
    <w:p>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ind w:firstLine="0" w:firstLineChars="0"/>
              <w:jc w:val="center"/>
              <w:rPr>
                <w:rFonts w:ascii="仿宋" w:hAnsi="仿宋" w:eastAsia="仿宋"/>
                <w:sz w:val="24"/>
                <w:szCs w:val="24"/>
              </w:rPr>
            </w:pPr>
          </w:p>
          <w:p>
            <w:pPr>
              <w:spacing w:line="400" w:lineRule="exact"/>
              <w:ind w:firstLine="0" w:firstLineChars="0"/>
              <w:jc w:val="center"/>
              <w:rPr>
                <w:rFonts w:ascii="仿宋" w:hAnsi="仿宋" w:eastAsia="仿宋" w:cs="仿宋"/>
                <w:sz w:val="24"/>
                <w:szCs w:val="24"/>
              </w:rPr>
            </w:pPr>
          </w:p>
          <w:p>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pPr>
              <w:spacing w:line="400" w:lineRule="exact"/>
              <w:ind w:firstLine="0" w:firstLineChars="0"/>
              <w:jc w:val="center"/>
              <w:rPr>
                <w:rFonts w:ascii="仿宋" w:hAnsi="仿宋" w:eastAsia="仿宋" w:cs="仿宋"/>
                <w:sz w:val="24"/>
                <w:szCs w:val="24"/>
              </w:rPr>
            </w:pPr>
          </w:p>
          <w:p>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pPr>
              <w:tabs>
                <w:tab w:val="left" w:pos="0"/>
              </w:tabs>
              <w:suppressAutoHyphens/>
              <w:spacing w:line="400" w:lineRule="exact"/>
              <w:ind w:right="514" w:firstLine="0" w:firstLineChars="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pPr>
              <w:spacing w:line="400" w:lineRule="exact"/>
              <w:ind w:right="960" w:firstLine="0" w:firstLineChars="0"/>
              <w:jc w:val="both"/>
              <w:rPr>
                <w:rFonts w:ascii="仿宋" w:hAnsi="仿宋" w:eastAsia="仿宋" w:cs="楷体"/>
                <w:sz w:val="24"/>
                <w:szCs w:val="24"/>
              </w:rPr>
            </w:pPr>
          </w:p>
          <w:p>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680" w:type="dxa"/>
          </w:tcPr>
          <w:p>
            <w:pPr>
              <w:spacing w:line="400" w:lineRule="exact"/>
              <w:ind w:firstLine="480"/>
              <w:jc w:val="both"/>
              <w:rPr>
                <w:rFonts w:ascii="仿宋" w:hAnsi="仿宋" w:eastAsia="仿宋" w:cs="仿宋"/>
                <w:bCs/>
                <w:sz w:val="24"/>
                <w:szCs w:val="24"/>
              </w:rPr>
            </w:pPr>
          </w:p>
          <w:p>
            <w:pPr>
              <w:spacing w:line="400" w:lineRule="exact"/>
              <w:ind w:firstLine="480"/>
              <w:jc w:val="both"/>
              <w:rPr>
                <w:rFonts w:ascii="仿宋" w:hAnsi="仿宋" w:eastAsia="仿宋" w:cs="仿宋"/>
                <w:bCs/>
                <w:sz w:val="24"/>
                <w:szCs w:val="24"/>
              </w:rPr>
            </w:pPr>
          </w:p>
          <w:p>
            <w:pPr>
              <w:spacing w:line="400" w:lineRule="exact"/>
              <w:ind w:right="1320" w:firstLine="480"/>
              <w:jc w:val="both"/>
              <w:rPr>
                <w:rFonts w:ascii="仿宋" w:hAnsi="仿宋" w:eastAsia="仿宋" w:cs="仿宋"/>
                <w:bCs/>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pPr>
              <w:tabs>
                <w:tab w:val="left" w:pos="0"/>
              </w:tabs>
              <w:suppressAutoHyphens/>
              <w:spacing w:line="400" w:lineRule="exact"/>
              <w:ind w:right="514" w:firstLine="4080" w:firstLineChars="170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pPr>
        <w:ind w:firstLine="0" w:firstLineChars="0"/>
        <w:rPr>
          <w:b/>
          <w:color w:val="0070C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5.5pt;width:22.55pt;mso-position-horizontal:center;mso-position-horizontal-relative:margin;mso-wrap-style:none;z-index:251658240;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2E37F39"/>
    <w:rsid w:val="05047444"/>
    <w:rsid w:val="06451AA0"/>
    <w:rsid w:val="0C86307D"/>
    <w:rsid w:val="0CF670F3"/>
    <w:rsid w:val="0D082147"/>
    <w:rsid w:val="14D521A3"/>
    <w:rsid w:val="17D074F3"/>
    <w:rsid w:val="1B11015E"/>
    <w:rsid w:val="21114F3F"/>
    <w:rsid w:val="269849FE"/>
    <w:rsid w:val="29835FCE"/>
    <w:rsid w:val="2CEE07D9"/>
    <w:rsid w:val="2FFB7283"/>
    <w:rsid w:val="3339199D"/>
    <w:rsid w:val="33442472"/>
    <w:rsid w:val="336B4E69"/>
    <w:rsid w:val="33E0526F"/>
    <w:rsid w:val="3AAB4884"/>
    <w:rsid w:val="41133ADB"/>
    <w:rsid w:val="41B14A0E"/>
    <w:rsid w:val="46927360"/>
    <w:rsid w:val="47AE5BD8"/>
    <w:rsid w:val="482317FC"/>
    <w:rsid w:val="4CA62567"/>
    <w:rsid w:val="4D825EC7"/>
    <w:rsid w:val="4FCD117C"/>
    <w:rsid w:val="51085492"/>
    <w:rsid w:val="574B2887"/>
    <w:rsid w:val="588C3A60"/>
    <w:rsid w:val="5D763491"/>
    <w:rsid w:val="5DC425B3"/>
    <w:rsid w:val="604D035D"/>
    <w:rsid w:val="60E24478"/>
    <w:rsid w:val="62BA0BE1"/>
    <w:rsid w:val="63134C28"/>
    <w:rsid w:val="6D75250F"/>
    <w:rsid w:val="6E5D3F23"/>
    <w:rsid w:val="706018CE"/>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semiHidden/>
    <w:qFormat/>
    <w:uiPriority w:val="99"/>
    <w:rPr>
      <w:rFonts w:ascii="Times New Roman" w:hAnsi="Times New Roman" w:eastAsia="宋体" w:cs="Times New Roman"/>
      <w:kern w:val="0"/>
      <w:sz w:val="18"/>
      <w:szCs w:val="18"/>
    </w:rPr>
  </w:style>
  <w:style w:type="paragraph" w:styleId="17">
    <w:name w:val="List Paragraph"/>
    <w:basedOn w:val="1"/>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232</Words>
  <Characters>1325</Characters>
  <Lines>11</Lines>
  <Paragraphs>3</Paragraphs>
  <TotalTime>3</TotalTime>
  <ScaleCrop>false</ScaleCrop>
  <LinksUpToDate>false</LinksUpToDate>
  <CharactersWithSpaces>1554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郑州工商郝艳</cp:lastModifiedBy>
  <dcterms:modified xsi:type="dcterms:W3CDTF">2020-08-09T06:35:54Z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