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 w:after="0" w:line="682" w:lineRule="exact"/>
        <w:ind w:left="183" w:right="179" w:firstLine="0"/>
        <w:jc w:val="center"/>
        <w:rPr>
          <w:rFonts w:ascii="方正小标宋简体" w:hAnsi="方正小标宋简体" w:eastAsia="方正小标宋简体" w:cs="方正小标宋简体"/>
          <w:spacing w:val="-16"/>
          <w:kern w:val="0"/>
          <w:sz w:val="44"/>
          <w:szCs w:val="44"/>
          <w:lang w:val="en-US" w:eastAsia="en-US"/>
        </w:rPr>
      </w:pPr>
      <w:bookmarkStart w:id="0" w:name="_GoBack"/>
      <w:r>
        <w:rPr>
          <w:rFonts w:ascii="方正小标宋简体" w:hAnsi="方正小标宋简体" w:eastAsia="方正小标宋简体" w:cs="方正小标宋简体"/>
          <w:spacing w:val="-16"/>
          <w:kern w:val="0"/>
          <w:sz w:val="44"/>
          <w:szCs w:val="44"/>
          <w:lang w:val="en-US" w:eastAsia="en-US"/>
        </w:rPr>
        <w:t>全国治理教育乱收费联席会议办公室</w:t>
      </w:r>
    </w:p>
    <w:p>
      <w:pPr>
        <w:spacing w:before="11" w:after="0" w:line="682" w:lineRule="exact"/>
        <w:ind w:left="183" w:right="179" w:firstLine="0"/>
        <w:jc w:val="center"/>
        <w:rPr>
          <w:rFonts w:ascii="方正小标宋简体" w:hAnsi="方正小标宋简体" w:eastAsia="方正小标宋简体" w:cs="方正小标宋简体"/>
          <w:kern w:val="0"/>
          <w:sz w:val="44"/>
          <w:szCs w:val="44"/>
          <w:lang w:eastAsia="en-US"/>
        </w:rPr>
      </w:pPr>
      <w:r>
        <w:rPr>
          <w:rFonts w:ascii="方正小标宋简体" w:hAnsi="方正小标宋简体" w:eastAsia="方正小标宋简体" w:cs="方正小标宋简体"/>
          <w:spacing w:val="-16"/>
          <w:kern w:val="0"/>
          <w:sz w:val="44"/>
          <w:szCs w:val="44"/>
          <w:lang w:eastAsia="en-US"/>
        </w:rPr>
        <w:t>关于谨防有人利用疫情防控期间线上教学名义</w:t>
      </w:r>
      <w:r>
        <w:rPr>
          <w:rFonts w:ascii="方正小标宋简体" w:hAnsi="方正小标宋简体" w:eastAsia="方正小标宋简体" w:cs="方正小标宋简体"/>
          <w:spacing w:val="6"/>
          <w:kern w:val="0"/>
          <w:sz w:val="44"/>
          <w:szCs w:val="44"/>
          <w:lang w:eastAsia="en-US"/>
        </w:rPr>
        <w:t>进行网上收费诈骗的预警</w:t>
      </w:r>
    </w:p>
    <w:bookmarkEnd w:id="0"/>
    <w:p>
      <w:pPr>
        <w:widowControl w:val="0"/>
        <w:spacing w:before="128" w:after="0" w:line="240" w:lineRule="auto"/>
        <w:ind w:left="721" w:right="0" w:firstLine="2132"/>
        <w:jc w:val="left"/>
        <w:rPr>
          <w:rFonts w:ascii="楷体_GB2312" w:hAnsi="楷体_GB2312" w:eastAsia="楷体_GB2312" w:cs="楷体_GB2312"/>
          <w:sz w:val="30"/>
          <w:szCs w:val="30"/>
          <w:lang w:val="en-US" w:eastAsia="en-US" w:bidi="ar-SA"/>
        </w:rPr>
      </w:pPr>
      <w:r>
        <w:rPr>
          <w:rFonts w:ascii="楷体_GB2312" w:hAnsi="楷体_GB2312" w:eastAsia="楷体_GB2312" w:cs="楷体_GB2312"/>
          <w:spacing w:val="3"/>
          <w:sz w:val="30"/>
          <w:szCs w:val="30"/>
          <w:lang w:val="en-US" w:eastAsia="en-US" w:bidi="ar-SA"/>
        </w:rPr>
        <w:t>（2020</w:t>
      </w:r>
      <w:r>
        <w:rPr>
          <w:rFonts w:ascii="楷体_GB2312" w:hAnsi="楷体_GB2312" w:eastAsia="楷体_GB2312" w:cs="楷体_GB2312"/>
          <w:spacing w:val="4"/>
          <w:sz w:val="30"/>
          <w:szCs w:val="30"/>
          <w:lang w:val="en-US" w:eastAsia="en-US" w:bidi="ar-SA"/>
        </w:rPr>
        <w:t>年第</w:t>
      </w:r>
      <w:r>
        <w:rPr>
          <w:rFonts w:ascii="楷体_GB2312" w:hAnsi="楷体_GB2312" w:eastAsia="楷体_GB2312" w:cs="楷体_GB2312"/>
          <w:sz w:val="30"/>
          <w:szCs w:val="30"/>
          <w:lang w:val="en-US" w:eastAsia="en-US" w:bidi="ar-SA"/>
        </w:rPr>
        <w:t>1</w:t>
      </w:r>
      <w:r>
        <w:rPr>
          <w:rFonts w:ascii="楷体_GB2312" w:hAnsi="楷体_GB2312" w:eastAsia="楷体_GB2312" w:cs="楷体_GB2312"/>
          <w:spacing w:val="4"/>
          <w:sz w:val="30"/>
          <w:szCs w:val="30"/>
          <w:lang w:val="en-US" w:eastAsia="en-US" w:bidi="ar-SA"/>
        </w:rPr>
        <w:t>号预警）</w:t>
      </w:r>
    </w:p>
    <w:p>
      <w:pPr>
        <w:keepNext w:val="0"/>
        <w:keepLines w:val="0"/>
        <w:pageBreakBefore w:val="0"/>
        <w:widowControl/>
        <w:suppressLineNumbers w:val="0"/>
        <w:kinsoku/>
        <w:wordWrap/>
        <w:overflowPunct/>
        <w:topLinePunct w:val="0"/>
        <w:autoSpaceDE/>
        <w:autoSpaceDN/>
        <w:bidi w:val="0"/>
        <w:adjustRightInd w:val="0"/>
        <w:snapToGrid w:val="0"/>
        <w:spacing w:line="317" w:lineRule="auto"/>
        <w:ind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寒假以来，为切实做好教育系统新冠肺炎疫情防控工作，各地教育部门、学校相继延期开学并因地制宜积极组织开展线上教学。近期，据一些中小学生家长反映，有人通过班级微信群、QQ群等媒介假冒学校教师或班主任身份，以延期开学和组织开展线上教学为由发布诈骗信息，要求学生家长通过微信、支付宝等网上支付方式缴纳各项费用，致使部分家长上当受骗。</w:t>
      </w:r>
    </w:p>
    <w:p>
      <w:pPr>
        <w:keepNext w:val="0"/>
        <w:keepLines w:val="0"/>
        <w:pageBreakBefore w:val="0"/>
        <w:widowControl/>
        <w:suppressLineNumbers w:val="0"/>
        <w:kinsoku/>
        <w:wordWrap/>
        <w:overflowPunct/>
        <w:topLinePunct w:val="0"/>
        <w:autoSpaceDE/>
        <w:autoSpaceDN/>
        <w:bidi w:val="0"/>
        <w:adjustRightInd w:val="0"/>
        <w:snapToGrid w:val="0"/>
        <w:spacing w:line="317" w:lineRule="auto"/>
        <w:ind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在此，我们提醒，延期开学期间，教育部整合国家、有关省份和学校优质教学资源，开通国家中小学网络云平台和中国教育台电视空中课堂及部分省份网络学习平台，并提供有关教材电子版、“人教点读”数字教学资源库等学习资源，均为免费提供。建议广大中小学生和家长，在积极做好疫情防控、有序开展线上学习的同时，对借此名义收取相关费用的行为，一定要提高警惕，增强防范意识，以免上当受骗，遭受不必要的经济损失。一旦发现可疑情况，应及时向学校和老师反映，并保存好相关证据、及时报警。</w:t>
      </w:r>
    </w:p>
    <w:p>
      <w:pPr>
        <w:keepNext w:val="0"/>
        <w:keepLines w:val="0"/>
        <w:pageBreakBefore w:val="0"/>
        <w:widowControl/>
        <w:suppressLineNumbers w:val="0"/>
        <w:kinsoku/>
        <w:wordWrap/>
        <w:overflowPunct/>
        <w:topLinePunct w:val="0"/>
        <w:autoSpaceDE/>
        <w:autoSpaceDN/>
        <w:bidi w:val="0"/>
        <w:adjustRightInd w:val="0"/>
        <w:snapToGrid w:val="0"/>
        <w:spacing w:line="317" w:lineRule="auto"/>
        <w:ind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在此，我们重申，各级教育部门和学校要认真贯彻落实《教育部办公厅工业和信息化部办公厅关于中小学延期开学期间“停课不停学”有关工作安排的通知》（教基厅函〔2020〕3号），积极整合资源，统筹现有条件，指导学生和家长自主选择网络学习或电视空中课堂学习，防止再购置新的设备而增加家庭经济负担。严禁以疫情防控期间开展线上教学的名义擅自设立收费项目、违规收费。</w:t>
      </w:r>
    </w:p>
    <w:p>
      <w:pPr>
        <w:keepNext w:val="0"/>
        <w:keepLines w:val="0"/>
        <w:pageBreakBefore w:val="0"/>
        <w:widowControl/>
        <w:suppressLineNumbers w:val="0"/>
        <w:kinsoku/>
        <w:wordWrap/>
        <w:overflowPunct/>
        <w:topLinePunct w:val="0"/>
        <w:autoSpaceDE/>
        <w:autoSpaceDN/>
        <w:bidi w:val="0"/>
        <w:adjustRightInd w:val="0"/>
        <w:snapToGrid w:val="0"/>
        <w:spacing w:line="317" w:lineRule="auto"/>
        <w:ind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在此，我们强调，各级教育部门和学校要按照“谁主管谁负责、谁开发谁负责、谁选用谁负责”的原则，认真落实教育移动互联网应用程序的网络安全主体责任，建立健全教育移动应用管理责任体系，切实维护广大师生和家长的切身利益。对学校和班级建立的微信群、QQ群等，要严格落实群主管理责任，严格核实所有成员身份，严格落实实名制度，严格入群批准验证，杜绝陌生人随意入群现象，对身份存疑的尽快清除出群。对确有需要通过网上支付的合规收费事项，建议学生和家长要与学校和老师进行确认，不可盲目进行网上支付。</w:t>
      </w:r>
    </w:p>
    <w:p>
      <w:pPr>
        <w:keepNext w:val="0"/>
        <w:keepLines w:val="0"/>
        <w:pageBreakBefore w:val="0"/>
        <w:widowControl/>
        <w:suppressLineNumbers w:val="0"/>
        <w:kinsoku/>
        <w:wordWrap/>
        <w:overflowPunct/>
        <w:topLinePunct w:val="0"/>
        <w:autoSpaceDE/>
        <w:autoSpaceDN/>
        <w:bidi w:val="0"/>
        <w:adjustRightInd w:val="0"/>
        <w:snapToGrid w:val="0"/>
        <w:spacing w:line="317" w:lineRule="auto"/>
        <w:ind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在此，我们要求，各级治理教育乱收费联席会议办公室应进一步完善教育收费管理工作机制，认真履行教育收费属地管理职责，畅通举报渠道，严肃查处疫情防控期间乱收费行为；一旦发现涉及诈骗的收费行为，要及时将有关线索移交公安机关处理。</w:t>
      </w:r>
    </w:p>
    <w:p>
      <w:pPr>
        <w:keepNext w:val="0"/>
        <w:keepLines w:val="0"/>
        <w:pageBreakBefore w:val="0"/>
        <w:widowControl w:val="0"/>
        <w:kinsoku/>
        <w:wordWrap/>
        <w:overflowPunct/>
        <w:topLinePunct w:val="0"/>
        <w:autoSpaceDE/>
        <w:autoSpaceDN/>
        <w:bidi w:val="0"/>
        <w:adjustRightInd w:val="0"/>
        <w:snapToGrid w:val="0"/>
        <w:spacing w:before="0" w:after="0" w:line="317" w:lineRule="auto"/>
        <w:jc w:val="left"/>
        <w:textAlignment w:val="auto"/>
        <w:rPr>
          <w:rFonts w:ascii="仿宋_GB2312" w:hAnsi="仿宋_GB2312" w:eastAsia="仿宋_GB2312" w:cs="仿宋_GB2312"/>
          <w:kern w:val="0"/>
          <w:sz w:val="22"/>
          <w:szCs w:val="22"/>
          <w:lang w:eastAsia="en-US"/>
        </w:rPr>
      </w:pPr>
    </w:p>
    <w:p>
      <w:pPr>
        <w:keepNext w:val="0"/>
        <w:keepLines w:val="0"/>
        <w:pageBreakBefore w:val="0"/>
        <w:widowControl w:val="0"/>
        <w:kinsoku/>
        <w:wordWrap/>
        <w:overflowPunct/>
        <w:topLinePunct w:val="0"/>
        <w:autoSpaceDE/>
        <w:autoSpaceDN/>
        <w:bidi w:val="0"/>
        <w:adjustRightInd w:val="0"/>
        <w:snapToGrid w:val="0"/>
        <w:spacing w:before="0" w:after="0" w:line="317" w:lineRule="auto"/>
        <w:jc w:val="left"/>
        <w:textAlignment w:val="auto"/>
        <w:rPr>
          <w:rFonts w:ascii="仿宋_GB2312" w:hAnsi="仿宋_GB2312" w:eastAsia="仿宋_GB2312" w:cs="仿宋_GB2312"/>
          <w:kern w:val="0"/>
          <w:sz w:val="22"/>
          <w:szCs w:val="22"/>
          <w:lang w:eastAsia="en-US"/>
        </w:rPr>
      </w:pPr>
    </w:p>
    <w:p>
      <w:pPr>
        <w:keepNext w:val="0"/>
        <w:keepLines w:val="0"/>
        <w:pageBreakBefore w:val="0"/>
        <w:widowControl/>
        <w:suppressLineNumbers w:val="0"/>
        <w:kinsoku/>
        <w:wordWrap/>
        <w:overflowPunct/>
        <w:topLinePunct w:val="0"/>
        <w:autoSpaceDE/>
        <w:autoSpaceDN/>
        <w:bidi w:val="0"/>
        <w:adjustRightInd w:val="0"/>
        <w:snapToGrid w:val="0"/>
        <w:spacing w:line="317" w:lineRule="auto"/>
        <w:ind w:firstLine="2560" w:firstLineChars="8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全国治理教育乱收费联席会议办公室</w:t>
      </w:r>
    </w:p>
    <w:p>
      <w:pPr>
        <w:keepNext w:val="0"/>
        <w:keepLines w:val="0"/>
        <w:pageBreakBefore w:val="0"/>
        <w:kinsoku/>
        <w:wordWrap/>
        <w:overflowPunct/>
        <w:topLinePunct w:val="0"/>
        <w:autoSpaceDE/>
        <w:autoSpaceDN/>
        <w:bidi w:val="0"/>
        <w:adjustRightInd w:val="0"/>
        <w:snapToGrid w:val="0"/>
        <w:spacing w:line="317" w:lineRule="auto"/>
        <w:ind w:firstLine="4160" w:firstLineChars="1300"/>
        <w:textAlignment w:val="auto"/>
        <w:rPr>
          <w:rFonts w:hint="eastAsia" w:ascii="方正小标宋简体" w:hAnsi="Calibri" w:eastAsia="方正小标宋简体" w:cs="Times New Roman"/>
          <w:sz w:val="32"/>
        </w:rPr>
      </w:pPr>
      <w:r>
        <w:rPr>
          <w:rFonts w:hint="eastAsia" w:ascii="仿宋_GB2312" w:hAnsi="仿宋_GB2312" w:eastAsia="仿宋_GB2312" w:cs="仿宋_GB2312"/>
          <w:color w:val="000000"/>
          <w:kern w:val="0"/>
          <w:sz w:val="32"/>
          <w:szCs w:val="32"/>
          <w:lang w:val="en-US" w:eastAsia="en-US" w:bidi="ar"/>
        </w:rPr>
        <w:t>2020年2月17日</w:t>
      </w:r>
    </w:p>
    <w:p>
      <w:pPr>
        <w:adjustRightInd w:val="0"/>
        <w:snapToGrid w:val="0"/>
        <w:spacing w:line="336" w:lineRule="auto"/>
        <w:rPr>
          <w:rFonts w:hint="eastAsia" w:ascii="方正小标宋简体" w:hAnsi="Calibri" w:eastAsia="方正小标宋简体" w:cs="Times New Roman"/>
          <w:sz w:val="32"/>
        </w:rPr>
      </w:pPr>
    </w:p>
    <w:p>
      <w:pPr>
        <w:adjustRightInd w:val="0"/>
        <w:snapToGrid w:val="0"/>
        <w:spacing w:line="336" w:lineRule="auto"/>
        <w:rPr>
          <w:rFonts w:hint="eastAsia" w:ascii="方正小标宋简体" w:hAnsi="Calibri" w:eastAsia="方正小标宋简体" w:cs="Times New Roman"/>
          <w:sz w:val="32"/>
        </w:rPr>
      </w:pPr>
      <w:r>
        <w:rPr>
          <w:rFonts w:ascii="黑体" w:hAnsi="Calibri" w:eastAsia="黑体" w:cs="Times New Roman"/>
          <w:b/>
          <w:bCs/>
          <w:sz w:val="20"/>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357505</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8.15pt;height:0pt;width:450pt;z-index:251658240;mso-width-relative:page;mso-height-relative:page;" filled="f" stroked="t" coordsize="21600,21600" o:gfxdata="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d9Gf1wAAAAkBAAAPAAAAAAAA&#10;AAEAIAAAACIAAABkcnMvZG93bnJldi54bWxQSwECFAAUAAAACACHTuJA6AvzXdoBAACWAwAADgAA&#10;AAAAAAABACAAAAAmAQAAZHJzL2Uyb0RvYy54bWxQSwUGAAAAAAYABgBZAQAAcgUAAAAA&#10;">
                <v:fill on="f" focussize="0,0"/>
                <v:stroke color="#000000" joinstyle="round"/>
                <v:imagedata o:title=""/>
                <o:lock v:ext="edit" aspectratio="f"/>
              </v:line>
            </w:pict>
          </mc:Fallback>
        </mc:AlternateContent>
      </w:r>
    </w:p>
    <w:p>
      <w:pPr>
        <w:adjustRightInd w:val="0"/>
        <w:snapToGrid w:val="0"/>
        <w:spacing w:line="360" w:lineRule="auto"/>
        <w:ind w:firstLine="260" w:firstLineChars="100"/>
        <w:jc w:val="both"/>
        <w:rPr>
          <w:rFonts w:hint="default" w:ascii="仿宋_GB2312" w:hAnsi="华文仿宋" w:eastAsia="仿宋_GB2312" w:cs="Times New Roman"/>
          <w:sz w:val="32"/>
          <w:szCs w:val="32"/>
          <w:lang w:val="en-US" w:eastAsia="zh-CN"/>
        </w:rPr>
      </w:pP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328930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5.9pt;height:0pt;width:450pt;z-index:251659264;mso-width-relative:page;mso-height-relative:page;" filled="f" stroked="t" coordsize="21600,21600" o:gfxdata="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6RD01wAAAAkBAAAPAAAAAAAA&#10;AAEAIAAAACIAAABkcnMvZG93bnJldi54bWxQSwECFAAUAAAACACHTuJA27Zf6toBAACWAwAADgAA&#10;AAAAAAABACAAAAAmAQAAZHJzL2Uyb0RvYy54bWxQSwUGAAAAAAYABgBZAQAAcgUAAAAA&#10;">
                <v:fill on="f" focussize="0,0"/>
                <v:stroke color="#000000" joinstyle="round"/>
                <v:imagedata o:title=""/>
                <o:lock v:ext="edit" aspectratio="f"/>
              </v:line>
            </w:pict>
          </mc:Fallback>
        </mc:AlternateContent>
      </w:r>
      <w:r>
        <w:rPr>
          <w:rFonts w:hint="eastAsia" w:ascii="仿宋_GB2312" w:hAnsi="仿宋_GB2312" w:eastAsia="仿宋_GB2312" w:cs="仿宋_GB2312"/>
          <w:spacing w:val="-10"/>
          <w:sz w:val="28"/>
          <w:szCs w:val="28"/>
        </w:rPr>
        <w:t>郑州工商</w:t>
      </w:r>
      <w:r>
        <w:rPr>
          <w:rFonts w:hint="eastAsia" w:ascii="仿宋_GB2312" w:hAnsi="仿宋_GB2312" w:eastAsia="仿宋_GB2312" w:cs="仿宋_GB2312"/>
          <w:spacing w:val="-10"/>
          <w:sz w:val="28"/>
          <w:szCs w:val="28"/>
          <w:lang w:eastAsia="zh-CN"/>
        </w:rPr>
        <w:t>学院校</w:t>
      </w:r>
      <w:r>
        <w:rPr>
          <w:rFonts w:hint="eastAsia" w:ascii="仿宋_GB2312" w:hAnsi="仿宋_GB2312" w:eastAsia="仿宋_GB2312" w:cs="仿宋_GB2312"/>
          <w:spacing w:val="-10"/>
          <w:sz w:val="28"/>
          <w:szCs w:val="28"/>
        </w:rPr>
        <w:t>长办公室</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10"/>
          <w:sz w:val="28"/>
          <w:szCs w:val="28"/>
        </w:rPr>
        <w:t>20</w:t>
      </w:r>
      <w:r>
        <w:rPr>
          <w:rFonts w:hint="eastAsia" w:ascii="仿宋_GB2312" w:hAnsi="仿宋_GB2312" w:eastAsia="仿宋_GB2312" w:cs="仿宋_GB2312"/>
          <w:spacing w:val="-10"/>
          <w:sz w:val="28"/>
          <w:szCs w:val="28"/>
          <w:lang w:val="en-US" w:eastAsia="zh-CN"/>
        </w:rPr>
        <w:t>20</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lang w:val="en-US" w:eastAsia="zh-CN"/>
        </w:rPr>
        <w:t>23</w:t>
      </w:r>
      <w:r>
        <w:rPr>
          <w:rFonts w:hint="eastAsia" w:ascii="仿宋_GB2312" w:hAnsi="仿宋_GB2312" w:eastAsia="仿宋_GB2312" w:cs="仿宋_GB2312"/>
          <w:spacing w:val="-10"/>
          <w:sz w:val="28"/>
          <w:szCs w:val="28"/>
        </w:rPr>
        <w:t>日印发</w:t>
      </w:r>
    </w:p>
    <w:sectPr>
      <w:footerReference r:id="rId3" w:type="default"/>
      <w:pgSz w:w="11906" w:h="16838"/>
      <w:pgMar w:top="1440" w:right="19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9" w:usb3="00000000" w:csb0="200001FF" w:csb1="00000000"/>
  </w:font>
  <w:font w:name="方正楷体简体">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-121285</wp:posOffset>
              </wp:positionV>
              <wp:extent cx="802640" cy="2673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2640"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hanging="320" w:hangingChars="100"/>
                            <w:rPr>
                              <w:rFonts w:hint="eastAsia" w:eastAsiaTheme="minorEastAsia"/>
                              <w:sz w:val="28"/>
                              <w:szCs w:val="28"/>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sz w:val="28"/>
                              <w:szCs w:val="28"/>
                              <w:lang w:val="en-US" w:eastAsia="zh-CN"/>
                            </w:rPr>
                            <w:t xml:space="preserve"> </w:t>
                          </w:r>
                          <w:r>
                            <w:rPr>
                              <w:rFonts w:hint="eastAsia" w:ascii="仿宋_GB2312" w:hAnsi="仿宋_GB2312" w:eastAsia="仿宋_GB2312" w:cs="仿宋_GB2312"/>
                              <w:sz w:val="32"/>
                              <w:szCs w:val="3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55pt;height:21.05pt;width:63.2pt;mso-position-horizontal:outside;mso-position-horizontal-relative:margin;z-index:251658240;mso-width-relative:page;mso-height-relative:page;" filled="f" stroked="f" coordsize="21600,21600" o:gfxdata="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mz0d21QAAAAcBAAAP&#10;AAAAAAAAAAEAIAAAACIAAABkcnMvZG93bnJldi54bWxQSwECFAAUAAAACACHTuJA742TGRsCAAAT&#10;BAAADgAAAAAAAAABACAAAAAkAQAAZHJzL2Uyb0RvYy54bWxQSwUGAAAAAAYABgBZAQAAsQUAAAAA&#10;">
              <v:fill on="f" focussize="0,0"/>
              <v:stroke on="f" weight="0.5pt"/>
              <v:imagedata o:title=""/>
              <o:lock v:ext="edit" aspectratio="f"/>
              <v:textbox inset="0mm,0mm,0mm,0mm">
                <w:txbxContent>
                  <w:p>
                    <w:pPr>
                      <w:pStyle w:val="4"/>
                      <w:ind w:left="320" w:hanging="320" w:hangingChars="100"/>
                      <w:rPr>
                        <w:rFonts w:hint="eastAsia" w:eastAsiaTheme="minorEastAsia"/>
                        <w:sz w:val="28"/>
                        <w:szCs w:val="28"/>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sz w:val="28"/>
                        <w:szCs w:val="28"/>
                        <w:lang w:val="en-US" w:eastAsia="zh-CN"/>
                      </w:rPr>
                      <w:t xml:space="preserve"> </w:t>
                    </w:r>
                    <w:r>
                      <w:rPr>
                        <w:rFonts w:hint="eastAsia" w:ascii="仿宋_GB2312" w:hAnsi="仿宋_GB2312" w:eastAsia="仿宋_GB2312" w:cs="仿宋_GB2312"/>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17EB6"/>
    <w:rsid w:val="004B61AD"/>
    <w:rsid w:val="01DF766E"/>
    <w:rsid w:val="01F83E4D"/>
    <w:rsid w:val="02844053"/>
    <w:rsid w:val="04195800"/>
    <w:rsid w:val="047D191D"/>
    <w:rsid w:val="066F157B"/>
    <w:rsid w:val="06B859B2"/>
    <w:rsid w:val="06E053B7"/>
    <w:rsid w:val="084D3BB6"/>
    <w:rsid w:val="09A153F0"/>
    <w:rsid w:val="09AB226D"/>
    <w:rsid w:val="0A7A72A0"/>
    <w:rsid w:val="0B455E60"/>
    <w:rsid w:val="0BF60E25"/>
    <w:rsid w:val="0CAE6222"/>
    <w:rsid w:val="0F1C1065"/>
    <w:rsid w:val="10233B79"/>
    <w:rsid w:val="103465BC"/>
    <w:rsid w:val="10EA2C44"/>
    <w:rsid w:val="118A7064"/>
    <w:rsid w:val="11D8375C"/>
    <w:rsid w:val="12BB27D1"/>
    <w:rsid w:val="14472F68"/>
    <w:rsid w:val="14502712"/>
    <w:rsid w:val="16BB76F0"/>
    <w:rsid w:val="17DF378F"/>
    <w:rsid w:val="17E062B6"/>
    <w:rsid w:val="18D51BFB"/>
    <w:rsid w:val="18EE5ADD"/>
    <w:rsid w:val="1C8575F7"/>
    <w:rsid w:val="1E3B0997"/>
    <w:rsid w:val="1E531416"/>
    <w:rsid w:val="1EC8469F"/>
    <w:rsid w:val="1EF06D1C"/>
    <w:rsid w:val="1F790765"/>
    <w:rsid w:val="1FA8655E"/>
    <w:rsid w:val="21552E54"/>
    <w:rsid w:val="21B2403F"/>
    <w:rsid w:val="21D37F5D"/>
    <w:rsid w:val="22476503"/>
    <w:rsid w:val="22A149A5"/>
    <w:rsid w:val="22F35636"/>
    <w:rsid w:val="23BB67B9"/>
    <w:rsid w:val="23D65579"/>
    <w:rsid w:val="2425677D"/>
    <w:rsid w:val="242719E5"/>
    <w:rsid w:val="247C544F"/>
    <w:rsid w:val="25A179B8"/>
    <w:rsid w:val="26555996"/>
    <w:rsid w:val="27617EB6"/>
    <w:rsid w:val="27CE1C89"/>
    <w:rsid w:val="2CAC309F"/>
    <w:rsid w:val="2D765C63"/>
    <w:rsid w:val="2DB05747"/>
    <w:rsid w:val="2E7C5649"/>
    <w:rsid w:val="2E7E21C5"/>
    <w:rsid w:val="2F102A13"/>
    <w:rsid w:val="3172356C"/>
    <w:rsid w:val="3277631E"/>
    <w:rsid w:val="32BE04DB"/>
    <w:rsid w:val="3557476F"/>
    <w:rsid w:val="36E53E17"/>
    <w:rsid w:val="37545971"/>
    <w:rsid w:val="384D5580"/>
    <w:rsid w:val="39C27458"/>
    <w:rsid w:val="3B875D47"/>
    <w:rsid w:val="3C3F3464"/>
    <w:rsid w:val="3DC025E9"/>
    <w:rsid w:val="3E800621"/>
    <w:rsid w:val="3E8B4048"/>
    <w:rsid w:val="3F1A33D5"/>
    <w:rsid w:val="3F217DA5"/>
    <w:rsid w:val="3F8D1EE3"/>
    <w:rsid w:val="3F9A4B48"/>
    <w:rsid w:val="4058358A"/>
    <w:rsid w:val="4085407A"/>
    <w:rsid w:val="42AF710B"/>
    <w:rsid w:val="44D94857"/>
    <w:rsid w:val="44EB6952"/>
    <w:rsid w:val="45397292"/>
    <w:rsid w:val="45ED1781"/>
    <w:rsid w:val="45EE2F9C"/>
    <w:rsid w:val="472C0468"/>
    <w:rsid w:val="48F35815"/>
    <w:rsid w:val="49135316"/>
    <w:rsid w:val="49960863"/>
    <w:rsid w:val="49E6200D"/>
    <w:rsid w:val="4B075A12"/>
    <w:rsid w:val="4CF96E43"/>
    <w:rsid w:val="4EFF6195"/>
    <w:rsid w:val="4F472F54"/>
    <w:rsid w:val="50020274"/>
    <w:rsid w:val="502B7E32"/>
    <w:rsid w:val="50511F2D"/>
    <w:rsid w:val="50983501"/>
    <w:rsid w:val="50CD584A"/>
    <w:rsid w:val="51825A4E"/>
    <w:rsid w:val="54E557F5"/>
    <w:rsid w:val="55642264"/>
    <w:rsid w:val="55E5446C"/>
    <w:rsid w:val="57324607"/>
    <w:rsid w:val="57A357DE"/>
    <w:rsid w:val="586C3950"/>
    <w:rsid w:val="591F7C29"/>
    <w:rsid w:val="5BDB064A"/>
    <w:rsid w:val="5C25227E"/>
    <w:rsid w:val="5C2A6F41"/>
    <w:rsid w:val="5CCA4CC4"/>
    <w:rsid w:val="5CFA56BE"/>
    <w:rsid w:val="5F99272E"/>
    <w:rsid w:val="61A04BBF"/>
    <w:rsid w:val="621817F0"/>
    <w:rsid w:val="63270D67"/>
    <w:rsid w:val="638B2A65"/>
    <w:rsid w:val="64647181"/>
    <w:rsid w:val="64CF6E17"/>
    <w:rsid w:val="65AA603B"/>
    <w:rsid w:val="66B703DF"/>
    <w:rsid w:val="66DA33B0"/>
    <w:rsid w:val="69D8191D"/>
    <w:rsid w:val="6A274D59"/>
    <w:rsid w:val="6A9071DD"/>
    <w:rsid w:val="6B2A433E"/>
    <w:rsid w:val="6C7434A2"/>
    <w:rsid w:val="6D346B80"/>
    <w:rsid w:val="703A7919"/>
    <w:rsid w:val="71DEB188"/>
    <w:rsid w:val="732E50CC"/>
    <w:rsid w:val="74821020"/>
    <w:rsid w:val="74AB3905"/>
    <w:rsid w:val="751837A2"/>
    <w:rsid w:val="75D645FF"/>
    <w:rsid w:val="77500440"/>
    <w:rsid w:val="778D6978"/>
    <w:rsid w:val="77A52C06"/>
    <w:rsid w:val="77AB742B"/>
    <w:rsid w:val="7C42151F"/>
    <w:rsid w:val="7C730CFC"/>
    <w:rsid w:val="7CE1212B"/>
    <w:rsid w:val="7F6198F2"/>
    <w:rsid w:val="C7AF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qFormat/>
    <w:uiPriority w:val="99"/>
    <w:pPr>
      <w:spacing w:line="560" w:lineRule="exact"/>
      <w:ind w:firstLine="656" w:firstLineChars="200"/>
      <w:outlineLvl w:val="1"/>
    </w:pPr>
    <w:rPr>
      <w:rFonts w:ascii="方正楷体简体" w:eastAsia="方正楷体简体"/>
      <w:spacing w:val="4"/>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2 Char"/>
    <w:link w:val="2"/>
    <w:qFormat/>
    <w:locked/>
    <w:uiPriority w:val="0"/>
    <w:rPr>
      <w:rFonts w:ascii="方正楷体简体" w:eastAsia="方正楷体简体"/>
      <w:spacing w:val="4"/>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2020-01-26T18:24:00Z</dcterms:created>
  <dc:creator>Administrator</dc:creator>
  <cp:lastModifiedBy>笙鹤，</cp:lastModifiedBy>
  <dcterms:modified xsi:type="dcterms:W3CDTF">2020-02-24T08:10:56Z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