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教学人员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基本条件。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担任教育系列（相近专业）高级专业技术职务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年以上，从事本专业（相近专业）教学（技能操作）工作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highlight w:val="none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年以上且现仍在教学（技能操作）岗位上工作。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工作业绩。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在教学工作中具有创造性与创新性，多次被评为市级（含市级，下同）以上组织的职业教育教学示范、观摩教学课，有力地推动本地职业教育的发展；是本学科或专业的教学学术带头人，被市级以上教育（人力资源社会保障）部门评审认定的教学骨干；保质保量完成每年规定的教学工作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）近五年来，个人参加市级以上职业教育教师基本功大赛、信息化大赛或技能大赛等各类职业教育竞赛活动，并获得市级二等奖或省级三等奖或国家级奖项以上奖项及荣誉。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高等职业院校的个人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需获得市级一等奖或省级二等奖或国家级奖项以上奖项及荣誉。指导学生参加市级以上职业教育技能大赛等各类职业教育竞赛活动，并获得市级（厅级）以上优秀辅导教师荣誉。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）近五年来，获得市级（厅级）以上（含市厅级，下同）政府部门或党委部门表彰的学术技术带头人、职业教育教学名师或优秀教师、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五一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劳动奖章或劳动模范、教学技术标兵、职业教育先进个人、优秀教育工作者等荣誉。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学术成果。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年来获得省级（含省级，下同）以上政府部门组织评选的教学、教研、科研等成果三等奖或市级（厅级，含市厅级，下同）以上政府部门组织评选的教学、教研、科研等成果二等奖（奖项规定的限额内）；高等职业院校的个人需获得省级以上政府部门组织评选的教学、教研、科研等成果二等奖或市级（厅级）以上政府部门组织评选的教学、教研、科研等成果一等奖（奖项规定的限额内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）担任高级专业技术职务以来，独立完成或合作完成（限主编、副主编）本专业正式出版的具有高水平的学术著作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部以上（或相近专业，本人撰写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万字以上），或参编正式出版的市级以上所从事职业教育专业统编教材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万字以上）；高等职业院校的个人需独立完成或合作完成（限主编、副主编）本专业正式出版的具有高水平的学术著作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部以上（或相近专业，本人撰写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万字以上），或编著（限主编、副主编）正式出版的市级以上所从事职业教育专业统编教材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部以上（本人撰写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万字以上）。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）近五年以来，在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学术期刊发表较高水平学术论文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篇以上（其中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篇在国家级核心期刊发表，限作者前两名）；高等职业院校的个人需在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学术期刊发表较高水平学术论文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篇以上（其中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篇在国家级核心期刊发表，限作者前两名）。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D31B4"/>
    <w:rsid w:val="3BB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2019-11-21T07:17:00Z</dcterms:created>
  <dc:creator>劉抱抱</dc:creator>
  <cp:lastModifiedBy>劉抱抱</cp:lastModifiedBy>
  <dcterms:modified xsi:type="dcterms:W3CDTF">2019-11-21T07:19:07Z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