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3E" w:rsidRDefault="00BA693E" w:rsidP="00BA693E">
      <w:pPr>
        <w:adjustRightInd w:val="0"/>
        <w:snapToGrid w:val="0"/>
        <w:jc w:val="center"/>
        <w:rPr>
          <w:rFonts w:ascii="方正小标宋简体" w:eastAsia="方正小标宋简体" w:hAnsi="Times New Roman"/>
          <w:w w:val="9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90"/>
          <w:sz w:val="44"/>
          <w:szCs w:val="44"/>
        </w:rPr>
        <w:t>郑州工商学院“我与‘两个一百年’”</w:t>
      </w:r>
    </w:p>
    <w:p w:rsidR="00BA693E" w:rsidRDefault="00BA693E" w:rsidP="00BA693E">
      <w:pPr>
        <w:adjustRightInd w:val="0"/>
        <w:snapToGrid w:val="0"/>
        <w:jc w:val="center"/>
        <w:rPr>
          <w:rFonts w:ascii="方正小标宋简体" w:eastAsia="方正小标宋简体" w:hAnsi="Times New Roman"/>
          <w:w w:val="9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90"/>
          <w:sz w:val="44"/>
          <w:szCs w:val="44"/>
        </w:rPr>
        <w:t>征文比赛评分细则</w:t>
      </w:r>
    </w:p>
    <w:p w:rsidR="00BA693E" w:rsidRDefault="00BA693E" w:rsidP="00BA693E">
      <w:pPr>
        <w:rPr>
          <w:rFonts w:ascii="仿宋_GB2312" w:eastAsia="仿宋_GB2312"/>
          <w:sz w:val="24"/>
          <w:szCs w:val="24"/>
        </w:rPr>
      </w:pPr>
    </w:p>
    <w:p w:rsidR="00BA693E" w:rsidRDefault="00BA693E" w:rsidP="00BA693E">
      <w:pPr>
        <w:rPr>
          <w:rFonts w:ascii="仿宋_GB2312" w:eastAsia="仿宋_GB2312"/>
          <w:sz w:val="24"/>
          <w:szCs w:val="24"/>
        </w:rPr>
      </w:pPr>
    </w:p>
    <w:p w:rsidR="00BA693E" w:rsidRDefault="00BA693E" w:rsidP="00BA693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一、评分标准说明</w:t>
      </w:r>
    </w:p>
    <w:p w:rsidR="00BA693E" w:rsidRDefault="00BA693E" w:rsidP="00BA693E">
      <w:pPr>
        <w:rPr>
          <w:rFonts w:ascii="宋体"/>
          <w:sz w:val="24"/>
          <w:szCs w:val="24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5234"/>
        <w:gridCol w:w="993"/>
        <w:gridCol w:w="992"/>
      </w:tblGrid>
      <w:tr w:rsidR="00BA693E" w:rsidTr="00C216EA">
        <w:trPr>
          <w:trHeight w:val="384"/>
        </w:trPr>
        <w:tc>
          <w:tcPr>
            <w:tcW w:w="100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项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目</w:t>
            </w:r>
          </w:p>
        </w:tc>
        <w:tc>
          <w:tcPr>
            <w:tcW w:w="5234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具体评分标准</w:t>
            </w:r>
          </w:p>
        </w:tc>
        <w:tc>
          <w:tcPr>
            <w:tcW w:w="99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992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得分</w:t>
            </w:r>
          </w:p>
        </w:tc>
      </w:tr>
      <w:tr w:rsidR="00BA693E" w:rsidTr="00C216EA">
        <w:tc>
          <w:tcPr>
            <w:tcW w:w="100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主题</w:t>
            </w:r>
          </w:p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5234" w:type="dxa"/>
            <w:vAlign w:val="center"/>
          </w:tcPr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主题鲜明，具有思想价值和现实意义；</w:t>
            </w:r>
          </w:p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内容符合主题要求，富有启迪性和前瞻性；</w:t>
            </w:r>
          </w:p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感情真挚，标题醒目、新颖。</w:t>
            </w:r>
          </w:p>
        </w:tc>
        <w:tc>
          <w:tcPr>
            <w:tcW w:w="99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A693E" w:rsidTr="00C216EA">
        <w:tc>
          <w:tcPr>
            <w:tcW w:w="100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体裁</w:t>
            </w:r>
          </w:p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结构</w:t>
            </w:r>
          </w:p>
        </w:tc>
        <w:tc>
          <w:tcPr>
            <w:tcW w:w="5234" w:type="dxa"/>
            <w:vAlign w:val="center"/>
          </w:tcPr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文体明确，线索脉络清晰；</w:t>
            </w:r>
          </w:p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文章层次分明、结构合理；</w:t>
            </w:r>
          </w:p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布局严谨、自然、完整。</w:t>
            </w:r>
          </w:p>
        </w:tc>
        <w:tc>
          <w:tcPr>
            <w:tcW w:w="99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A693E" w:rsidTr="00C216EA">
        <w:tc>
          <w:tcPr>
            <w:tcW w:w="100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语言</w:t>
            </w:r>
          </w:p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表达</w:t>
            </w:r>
          </w:p>
        </w:tc>
        <w:tc>
          <w:tcPr>
            <w:tcW w:w="5234" w:type="dxa"/>
            <w:vAlign w:val="center"/>
          </w:tcPr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语言通顺流畅、符合逻辑；</w:t>
            </w:r>
          </w:p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写作技巧运用出色合理；</w:t>
            </w:r>
          </w:p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详略得当。</w:t>
            </w:r>
          </w:p>
        </w:tc>
        <w:tc>
          <w:tcPr>
            <w:tcW w:w="99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A693E" w:rsidTr="00C216EA">
        <w:tc>
          <w:tcPr>
            <w:tcW w:w="100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创新和亮点</w:t>
            </w:r>
          </w:p>
        </w:tc>
        <w:tc>
          <w:tcPr>
            <w:tcW w:w="5234" w:type="dxa"/>
            <w:vAlign w:val="center"/>
          </w:tcPr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材料新鲜，见解新颖，构思新巧；</w:t>
            </w:r>
          </w:p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章法架构具有独到之处；</w:t>
            </w:r>
          </w:p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文章文采洋溢。</w:t>
            </w:r>
          </w:p>
        </w:tc>
        <w:tc>
          <w:tcPr>
            <w:tcW w:w="99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BA693E" w:rsidTr="00C216EA">
        <w:trPr>
          <w:trHeight w:val="590"/>
        </w:trPr>
        <w:tc>
          <w:tcPr>
            <w:tcW w:w="1003" w:type="dxa"/>
            <w:vAlign w:val="center"/>
          </w:tcPr>
          <w:p w:rsidR="00BA693E" w:rsidRDefault="00BA693E" w:rsidP="00C216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7219" w:type="dxa"/>
            <w:gridSpan w:val="3"/>
            <w:vAlign w:val="center"/>
          </w:tcPr>
          <w:p w:rsidR="00BA693E" w:rsidRDefault="00BA693E" w:rsidP="00C216E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BA693E" w:rsidRDefault="00BA693E" w:rsidP="00BA693E">
      <w:pPr>
        <w:spacing w:line="560" w:lineRule="exact"/>
        <w:ind w:right="159"/>
        <w:rPr>
          <w:rFonts w:ascii="宋体"/>
          <w:sz w:val="24"/>
          <w:szCs w:val="24"/>
        </w:rPr>
      </w:pPr>
    </w:p>
    <w:p w:rsidR="00BA693E" w:rsidRDefault="00BA693E" w:rsidP="00BA693E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二、评委打分具体要求</w:t>
      </w:r>
    </w:p>
    <w:p w:rsidR="00BA693E" w:rsidRDefault="00BA693E" w:rsidP="00BA693E">
      <w:pPr>
        <w:spacing w:line="560" w:lineRule="exact"/>
        <w:ind w:firstLineChars="250" w:firstLine="60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评分采取</w:t>
      </w:r>
      <w:r>
        <w:rPr>
          <w:rFonts w:ascii="宋体" w:hAnsi="宋体"/>
          <w:sz w:val="24"/>
          <w:szCs w:val="24"/>
        </w:rPr>
        <w:t>100</w:t>
      </w:r>
      <w:r>
        <w:rPr>
          <w:rFonts w:ascii="宋体" w:hAnsi="宋体" w:hint="eastAsia"/>
          <w:sz w:val="24"/>
          <w:szCs w:val="24"/>
        </w:rPr>
        <w:t>分制，评委各自评分，平均得分为参赛人员的最后得分。</w:t>
      </w:r>
    </w:p>
    <w:p w:rsidR="00BA693E" w:rsidRDefault="00BA693E" w:rsidP="00BA693E">
      <w:pPr>
        <w:spacing w:line="560" w:lineRule="exact"/>
        <w:ind w:firstLineChars="245" w:firstLine="588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各评委以不记名方式打分。</w:t>
      </w:r>
    </w:p>
    <w:p w:rsidR="00BA693E" w:rsidRDefault="00BA693E" w:rsidP="00BA693E">
      <w:pPr>
        <w:rPr>
          <w:rFonts w:ascii="仿宋_GB2312" w:eastAsia="仿宋_GB2312"/>
        </w:rPr>
      </w:pPr>
    </w:p>
    <w:p w:rsidR="00354DA8" w:rsidRPr="00BA693E" w:rsidRDefault="00354DA8"/>
    <w:sectPr w:rsidR="00354DA8" w:rsidRPr="00BA693E" w:rsidSect="007450A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DA8" w:rsidRDefault="00354DA8" w:rsidP="00BA693E">
      <w:r>
        <w:separator/>
      </w:r>
    </w:p>
  </w:endnote>
  <w:endnote w:type="continuationSeparator" w:id="1">
    <w:p w:rsidR="00354DA8" w:rsidRDefault="00354DA8" w:rsidP="00BA6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DA8" w:rsidRDefault="00354DA8" w:rsidP="00BA693E">
      <w:r>
        <w:separator/>
      </w:r>
    </w:p>
  </w:footnote>
  <w:footnote w:type="continuationSeparator" w:id="1">
    <w:p w:rsidR="00354DA8" w:rsidRDefault="00354DA8" w:rsidP="00BA6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A3" w:rsidRDefault="00354DA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93E"/>
    <w:rsid w:val="00354DA8"/>
    <w:rsid w:val="00BA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qFormat/>
    <w:rsid w:val="00BA6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BA69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9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9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2018-06-21T06:46:00Z</dcterms:created>
  <dcterms:modified xsi:type="dcterms:W3CDTF">2018-06-21T06:47:00Z</dcterms:modified>
</cp:coreProperties>
</file>