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86" w:rsidRDefault="00CB3F86" w:rsidP="00CB3F86">
      <w:pPr>
        <w:spacing w:line="640" w:lineRule="exact"/>
        <w:jc w:val="left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附件：</w:t>
      </w:r>
    </w:p>
    <w:p w:rsidR="00CB3F86" w:rsidRDefault="00CB3F86" w:rsidP="00CB3F86">
      <w:pPr>
        <w:spacing w:line="640" w:lineRule="exact"/>
        <w:jc w:val="center"/>
        <w:rPr>
          <w:rFonts w:ascii="黑体" w:eastAsia="黑体" w:hAnsi="黑体" w:cs="黑体" w:hint="eastAsia"/>
          <w:sz w:val="44"/>
          <w:szCs w:val="44"/>
        </w:rPr>
      </w:pPr>
      <w:r w:rsidRPr="00BB691B">
        <w:rPr>
          <w:rFonts w:ascii="黑体" w:eastAsia="黑体" w:hAnsi="黑体" w:cs="仿宋_GB2312" w:hint="eastAsia"/>
          <w:sz w:val="32"/>
          <w:szCs w:val="32"/>
        </w:rPr>
        <w:t>重点项目</w:t>
      </w:r>
      <w:r>
        <w:rPr>
          <w:rFonts w:ascii="黑体" w:eastAsia="黑体" w:hAnsi="黑体" w:cs="仿宋_GB2312" w:hint="eastAsia"/>
          <w:sz w:val="32"/>
          <w:szCs w:val="32"/>
        </w:rPr>
        <w:t>立项</w:t>
      </w:r>
    </w:p>
    <w:tbl>
      <w:tblPr>
        <w:tblW w:w="9606" w:type="dxa"/>
        <w:jc w:val="center"/>
        <w:tblLayout w:type="fixed"/>
        <w:tblLook w:val="0000"/>
      </w:tblPr>
      <w:tblGrid>
        <w:gridCol w:w="650"/>
        <w:gridCol w:w="3002"/>
        <w:gridCol w:w="851"/>
        <w:gridCol w:w="850"/>
        <w:gridCol w:w="2268"/>
        <w:gridCol w:w="1985"/>
      </w:tblGrid>
      <w:tr w:rsidR="00CB3F86" w:rsidRPr="006E08B7" w:rsidTr="000B3ED9">
        <w:trPr>
          <w:jc w:val="center"/>
        </w:trPr>
        <w:tc>
          <w:tcPr>
            <w:tcW w:w="650" w:type="dxa"/>
            <w:vAlign w:val="center"/>
          </w:tcPr>
          <w:p w:rsidR="00CB3F86" w:rsidRPr="00532C4C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立项编号</w:t>
            </w:r>
          </w:p>
        </w:tc>
        <w:tc>
          <w:tcPr>
            <w:tcW w:w="3002" w:type="dxa"/>
            <w:vAlign w:val="center"/>
          </w:tcPr>
          <w:p w:rsidR="00CB3F86" w:rsidRPr="00532C4C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CB3F86" w:rsidRPr="00532C4C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项目</w:t>
            </w:r>
          </w:p>
          <w:p w:rsidR="00CB3F86" w:rsidRPr="00532C4C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形式</w:t>
            </w:r>
          </w:p>
        </w:tc>
        <w:tc>
          <w:tcPr>
            <w:tcW w:w="850" w:type="dxa"/>
            <w:vAlign w:val="center"/>
          </w:tcPr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项目</w:t>
            </w:r>
          </w:p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负责人</w:t>
            </w:r>
          </w:p>
        </w:tc>
        <w:tc>
          <w:tcPr>
            <w:tcW w:w="2268" w:type="dxa"/>
            <w:vAlign w:val="center"/>
          </w:tcPr>
          <w:p w:rsidR="00CB3F86" w:rsidRPr="00532C4C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项目组</w:t>
            </w:r>
          </w:p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成员</w:t>
            </w:r>
          </w:p>
        </w:tc>
      </w:tr>
      <w:tr w:rsidR="00CB3F86" w:rsidRPr="00E71E58" w:rsidTr="000B3ED9">
        <w:trPr>
          <w:jc w:val="center"/>
        </w:trPr>
        <w:tc>
          <w:tcPr>
            <w:tcW w:w="650" w:type="dxa"/>
            <w:vAlign w:val="center"/>
          </w:tcPr>
          <w:p w:rsidR="00CB3F86" w:rsidRPr="00E71E58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0051</w:t>
            </w:r>
          </w:p>
        </w:tc>
        <w:tc>
          <w:tcPr>
            <w:tcW w:w="3002" w:type="dxa"/>
            <w:vAlign w:val="center"/>
          </w:tcPr>
          <w:p w:rsidR="00CB3F86" w:rsidRPr="00E71E58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郑州航空港区交通结构演变及辐射效应</w:t>
            </w:r>
          </w:p>
        </w:tc>
        <w:tc>
          <w:tcPr>
            <w:tcW w:w="851" w:type="dxa"/>
            <w:vAlign w:val="center"/>
          </w:tcPr>
          <w:p w:rsidR="00CB3F86" w:rsidRPr="00E71E58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850" w:type="dxa"/>
            <w:vAlign w:val="center"/>
          </w:tcPr>
          <w:p w:rsidR="00CB3F86" w:rsidRPr="006E08B7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6E08B7">
              <w:rPr>
                <w:rFonts w:ascii="仿宋" w:eastAsia="仿宋" w:hAnsi="仿宋" w:cs="仿宋_GB2312" w:hint="eastAsia"/>
                <w:szCs w:val="21"/>
              </w:rPr>
              <w:t>任慧敏</w:t>
            </w:r>
          </w:p>
        </w:tc>
        <w:tc>
          <w:tcPr>
            <w:tcW w:w="2268" w:type="dxa"/>
            <w:vAlign w:val="center"/>
          </w:tcPr>
          <w:p w:rsidR="00CB3F86" w:rsidRPr="006E08B7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6E08B7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E71E58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E71E58">
              <w:rPr>
                <w:rFonts w:ascii="仿宋" w:eastAsia="仿宋" w:hAnsi="仿宋" w:cs="仿宋_GB2312" w:hint="eastAsia"/>
                <w:szCs w:val="21"/>
              </w:rPr>
              <w:t>郭丛冉    吴  帅兰朋朋    李锐云</w:t>
            </w:r>
          </w:p>
        </w:tc>
      </w:tr>
      <w:tr w:rsidR="00CB3F86" w:rsidRPr="00E71E58" w:rsidTr="000B3ED9">
        <w:trPr>
          <w:jc w:val="center"/>
        </w:trPr>
        <w:tc>
          <w:tcPr>
            <w:tcW w:w="650" w:type="dxa"/>
            <w:vAlign w:val="center"/>
          </w:tcPr>
          <w:p w:rsidR="00CB3F86" w:rsidRPr="00E71E58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0052</w:t>
            </w:r>
          </w:p>
        </w:tc>
        <w:tc>
          <w:tcPr>
            <w:tcW w:w="3002" w:type="dxa"/>
            <w:vAlign w:val="center"/>
          </w:tcPr>
          <w:p w:rsidR="00CB3F86" w:rsidRPr="00E71E58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解读郑洛新国家自主创新示范区人才管理改革</w:t>
            </w:r>
          </w:p>
        </w:tc>
        <w:tc>
          <w:tcPr>
            <w:tcW w:w="851" w:type="dxa"/>
            <w:vAlign w:val="center"/>
          </w:tcPr>
          <w:p w:rsidR="00CB3F86" w:rsidRPr="00E71E58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E71E58">
              <w:rPr>
                <w:rFonts w:ascii="仿宋" w:eastAsia="仿宋" w:hAnsi="仿宋" w:hint="eastAsia"/>
                <w:szCs w:val="21"/>
              </w:rPr>
              <w:t>文章</w:t>
            </w:r>
          </w:p>
        </w:tc>
        <w:tc>
          <w:tcPr>
            <w:tcW w:w="850" w:type="dxa"/>
            <w:vAlign w:val="center"/>
          </w:tcPr>
          <w:p w:rsidR="00CB3F86" w:rsidRPr="006E08B7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6E08B7">
              <w:rPr>
                <w:rFonts w:ascii="仿宋" w:eastAsia="仿宋" w:hAnsi="仿宋" w:cs="仿宋_GB2312" w:hint="eastAsia"/>
                <w:szCs w:val="21"/>
              </w:rPr>
              <w:t>翁立婷</w:t>
            </w:r>
          </w:p>
        </w:tc>
        <w:tc>
          <w:tcPr>
            <w:tcW w:w="2268" w:type="dxa"/>
            <w:vAlign w:val="center"/>
          </w:tcPr>
          <w:p w:rsidR="00CB3F86" w:rsidRPr="006E08B7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6E08B7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E71E58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E71E58">
              <w:rPr>
                <w:rFonts w:ascii="仿宋" w:eastAsia="仿宋" w:hAnsi="仿宋" w:cs="仿宋_GB2312" w:hint="eastAsia"/>
                <w:szCs w:val="21"/>
              </w:rPr>
              <w:t>梁会青    张俊领刘彦春    赵姜评</w:t>
            </w:r>
          </w:p>
        </w:tc>
      </w:tr>
    </w:tbl>
    <w:p w:rsidR="00CB3F86" w:rsidRDefault="00CB3F86" w:rsidP="00CB3F86">
      <w:pPr>
        <w:spacing w:line="600" w:lineRule="exact"/>
        <w:jc w:val="center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一般</w:t>
      </w:r>
      <w:r w:rsidRPr="00BB691B">
        <w:rPr>
          <w:rFonts w:ascii="黑体" w:eastAsia="黑体" w:hAnsi="黑体" w:cs="仿宋_GB2312" w:hint="eastAsia"/>
          <w:sz w:val="32"/>
          <w:szCs w:val="32"/>
        </w:rPr>
        <w:t>项目</w:t>
      </w:r>
      <w:r>
        <w:rPr>
          <w:rFonts w:ascii="黑体" w:eastAsia="黑体" w:hAnsi="黑体" w:cs="仿宋_GB2312" w:hint="eastAsia"/>
          <w:sz w:val="32"/>
          <w:szCs w:val="32"/>
        </w:rPr>
        <w:t>立项</w:t>
      </w:r>
    </w:p>
    <w:tbl>
      <w:tblPr>
        <w:tblW w:w="9606" w:type="dxa"/>
        <w:jc w:val="center"/>
        <w:tblLayout w:type="fixed"/>
        <w:tblLook w:val="0000"/>
      </w:tblPr>
      <w:tblGrid>
        <w:gridCol w:w="650"/>
        <w:gridCol w:w="3002"/>
        <w:gridCol w:w="851"/>
        <w:gridCol w:w="850"/>
        <w:gridCol w:w="2268"/>
        <w:gridCol w:w="1985"/>
      </w:tblGrid>
      <w:tr w:rsidR="00CB3F86" w:rsidRPr="00532C4C" w:rsidTr="000B3ED9">
        <w:trPr>
          <w:jc w:val="center"/>
        </w:trPr>
        <w:tc>
          <w:tcPr>
            <w:tcW w:w="650" w:type="dxa"/>
            <w:vAlign w:val="center"/>
          </w:tcPr>
          <w:p w:rsidR="00CB3F86" w:rsidRPr="00532C4C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立项编号</w:t>
            </w:r>
          </w:p>
        </w:tc>
        <w:tc>
          <w:tcPr>
            <w:tcW w:w="3002" w:type="dxa"/>
            <w:vAlign w:val="center"/>
          </w:tcPr>
          <w:p w:rsidR="00CB3F86" w:rsidRPr="00532C4C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851" w:type="dxa"/>
            <w:vAlign w:val="center"/>
          </w:tcPr>
          <w:p w:rsidR="00CB3F86" w:rsidRPr="00532C4C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项目</w:t>
            </w:r>
          </w:p>
          <w:p w:rsidR="00CB3F86" w:rsidRPr="00532C4C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形式</w:t>
            </w:r>
          </w:p>
        </w:tc>
        <w:tc>
          <w:tcPr>
            <w:tcW w:w="850" w:type="dxa"/>
            <w:vAlign w:val="center"/>
          </w:tcPr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项目</w:t>
            </w:r>
          </w:p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负责人</w:t>
            </w:r>
          </w:p>
        </w:tc>
        <w:tc>
          <w:tcPr>
            <w:tcW w:w="2268" w:type="dxa"/>
            <w:vAlign w:val="center"/>
          </w:tcPr>
          <w:p w:rsidR="00CB3F86" w:rsidRPr="00532C4C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532C4C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项目组</w:t>
            </w:r>
          </w:p>
          <w:p w:rsidR="00CB3F86" w:rsidRPr="00532C4C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532C4C">
              <w:rPr>
                <w:rFonts w:ascii="仿宋" w:eastAsia="仿宋" w:hAnsi="仿宋" w:cs="仿宋_GB2312" w:hint="eastAsia"/>
                <w:szCs w:val="21"/>
              </w:rPr>
              <w:t>成员</w:t>
            </w:r>
          </w:p>
        </w:tc>
      </w:tr>
      <w:tr w:rsidR="00CB3F86" w:rsidRPr="006E08B7" w:rsidTr="000B3ED9">
        <w:trPr>
          <w:jc w:val="center"/>
        </w:trPr>
        <w:tc>
          <w:tcPr>
            <w:tcW w:w="650" w:type="dxa"/>
            <w:vAlign w:val="center"/>
          </w:tcPr>
          <w:p w:rsidR="00CB3F86" w:rsidRPr="006E08B7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0227</w:t>
            </w:r>
          </w:p>
        </w:tc>
        <w:tc>
          <w:tcPr>
            <w:tcW w:w="3002" w:type="dxa"/>
            <w:vAlign w:val="center"/>
          </w:tcPr>
          <w:p w:rsidR="00CB3F86" w:rsidRPr="00DE7BBB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E7BBB">
              <w:rPr>
                <w:rFonts w:ascii="仿宋" w:eastAsia="仿宋" w:hAnsi="仿宋" w:hint="eastAsia"/>
                <w:szCs w:val="21"/>
              </w:rPr>
              <w:t>家庭生活中的法律误区</w:t>
            </w:r>
          </w:p>
        </w:tc>
        <w:tc>
          <w:tcPr>
            <w:tcW w:w="851" w:type="dxa"/>
            <w:vAlign w:val="center"/>
          </w:tcPr>
          <w:p w:rsidR="00CB3F86" w:rsidRPr="00DE7BBB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E7BBB">
              <w:rPr>
                <w:rFonts w:ascii="仿宋" w:eastAsia="仿宋" w:hAnsi="仿宋" w:hint="eastAsia"/>
                <w:szCs w:val="21"/>
              </w:rPr>
              <w:t>口袋书</w:t>
            </w:r>
          </w:p>
        </w:tc>
        <w:tc>
          <w:tcPr>
            <w:tcW w:w="850" w:type="dxa"/>
            <w:vAlign w:val="center"/>
          </w:tcPr>
          <w:p w:rsidR="00CB3F86" w:rsidRPr="006E08B7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6E08B7">
              <w:rPr>
                <w:rFonts w:ascii="仿宋" w:eastAsia="仿宋" w:hAnsi="仿宋" w:cs="仿宋_GB2312" w:hint="eastAsia"/>
                <w:szCs w:val="21"/>
              </w:rPr>
              <w:t>王  莹</w:t>
            </w:r>
          </w:p>
        </w:tc>
        <w:tc>
          <w:tcPr>
            <w:tcW w:w="2268" w:type="dxa"/>
            <w:vAlign w:val="center"/>
          </w:tcPr>
          <w:p w:rsidR="00CB3F86" w:rsidRPr="00DE7BBB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E7BBB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6E08B7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6E08B7">
              <w:rPr>
                <w:rFonts w:ascii="仿宋" w:eastAsia="仿宋" w:hAnsi="仿宋" w:cs="仿宋_GB2312" w:hint="eastAsia"/>
                <w:szCs w:val="21"/>
              </w:rPr>
              <w:t>李  莉    王明锁</w:t>
            </w:r>
          </w:p>
          <w:p w:rsidR="00CB3F86" w:rsidRPr="006E08B7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6E08B7">
              <w:rPr>
                <w:rFonts w:ascii="仿宋" w:eastAsia="仿宋" w:hAnsi="仿宋" w:cs="仿宋_GB2312" w:hint="eastAsia"/>
                <w:szCs w:val="21"/>
              </w:rPr>
              <w:t>张福军    刘  鑫</w:t>
            </w:r>
          </w:p>
        </w:tc>
      </w:tr>
      <w:tr w:rsidR="00CB3F86" w:rsidRPr="00D60AC1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0442</w:t>
            </w:r>
          </w:p>
        </w:tc>
        <w:tc>
          <w:tcPr>
            <w:tcW w:w="3002" w:type="dxa"/>
            <w:vAlign w:val="center"/>
          </w:tcPr>
          <w:p w:rsidR="00CB3F86" w:rsidRPr="008B3209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基于人力资源市场化的大学生核心竞争力提升机制研究</w:t>
            </w:r>
          </w:p>
        </w:tc>
        <w:tc>
          <w:tcPr>
            <w:tcW w:w="851" w:type="dxa"/>
            <w:vAlign w:val="center"/>
          </w:tcPr>
          <w:p w:rsidR="00CB3F86" w:rsidRPr="008B3209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850" w:type="dxa"/>
            <w:vAlign w:val="center"/>
          </w:tcPr>
          <w:p w:rsidR="00CB3F86" w:rsidRPr="00D60AC1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D60AC1">
              <w:rPr>
                <w:rFonts w:ascii="仿宋" w:eastAsia="仿宋" w:hAnsi="仿宋" w:cs="仿宋_GB2312" w:hint="eastAsia"/>
                <w:szCs w:val="21"/>
              </w:rPr>
              <w:t>刘丹丹</w:t>
            </w:r>
          </w:p>
        </w:tc>
        <w:tc>
          <w:tcPr>
            <w:tcW w:w="2268" w:type="dxa"/>
            <w:vAlign w:val="center"/>
          </w:tcPr>
          <w:p w:rsidR="00CB3F86" w:rsidRPr="00D60AC1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60AC1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张国献    赖新歆</w:t>
            </w:r>
          </w:p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吕春燕    熊冬冬</w:t>
            </w:r>
          </w:p>
        </w:tc>
      </w:tr>
      <w:tr w:rsidR="00CB3F86" w:rsidRPr="00D60AC1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0443</w:t>
            </w:r>
          </w:p>
        </w:tc>
        <w:tc>
          <w:tcPr>
            <w:tcW w:w="3002" w:type="dxa"/>
            <w:vAlign w:val="center"/>
          </w:tcPr>
          <w:p w:rsidR="00CB3F86" w:rsidRPr="008B3209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大学生创新创业思维拓展与技能训练</w:t>
            </w:r>
          </w:p>
        </w:tc>
        <w:tc>
          <w:tcPr>
            <w:tcW w:w="851" w:type="dxa"/>
            <w:vAlign w:val="center"/>
          </w:tcPr>
          <w:p w:rsidR="00CB3F86" w:rsidRPr="008B3209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850" w:type="dxa"/>
            <w:vAlign w:val="center"/>
          </w:tcPr>
          <w:p w:rsidR="00CB3F86" w:rsidRPr="00D60AC1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D60AC1">
              <w:rPr>
                <w:rFonts w:ascii="仿宋" w:eastAsia="仿宋" w:hAnsi="仿宋" w:cs="仿宋_GB2312" w:hint="eastAsia"/>
                <w:szCs w:val="21"/>
              </w:rPr>
              <w:t>杨  鹭</w:t>
            </w:r>
          </w:p>
        </w:tc>
        <w:tc>
          <w:tcPr>
            <w:tcW w:w="2268" w:type="dxa"/>
            <w:vAlign w:val="center"/>
          </w:tcPr>
          <w:p w:rsidR="00CB3F86" w:rsidRPr="00D60AC1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60AC1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赵姜评    闫晓琪陈  斌    张阿敏</w:t>
            </w:r>
          </w:p>
        </w:tc>
      </w:tr>
      <w:tr w:rsidR="00CB3F86" w:rsidRPr="00D60AC1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0444</w:t>
            </w:r>
          </w:p>
        </w:tc>
        <w:tc>
          <w:tcPr>
            <w:tcW w:w="3002" w:type="dxa"/>
            <w:vAlign w:val="center"/>
          </w:tcPr>
          <w:p w:rsidR="00CB3F86" w:rsidRPr="008B3209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中国“互联网+”大学生创新创业大赛优秀项目解读</w:t>
            </w:r>
          </w:p>
        </w:tc>
        <w:tc>
          <w:tcPr>
            <w:tcW w:w="851" w:type="dxa"/>
            <w:vAlign w:val="center"/>
          </w:tcPr>
          <w:p w:rsidR="00CB3F86" w:rsidRPr="008B3209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850" w:type="dxa"/>
            <w:vAlign w:val="center"/>
          </w:tcPr>
          <w:p w:rsidR="00CB3F86" w:rsidRPr="00D60AC1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D60AC1">
              <w:rPr>
                <w:rFonts w:ascii="仿宋" w:eastAsia="仿宋" w:hAnsi="仿宋" w:cs="仿宋_GB2312" w:hint="eastAsia"/>
                <w:szCs w:val="21"/>
              </w:rPr>
              <w:t>梁会青</w:t>
            </w:r>
          </w:p>
        </w:tc>
        <w:tc>
          <w:tcPr>
            <w:tcW w:w="2268" w:type="dxa"/>
            <w:vAlign w:val="center"/>
          </w:tcPr>
          <w:p w:rsidR="00CB3F86" w:rsidRPr="00D60AC1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60AC1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翁立婷    孙焕焕</w:t>
            </w:r>
          </w:p>
        </w:tc>
      </w:tr>
      <w:tr w:rsidR="00CB3F86" w:rsidRPr="00D60AC1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0445</w:t>
            </w:r>
          </w:p>
        </w:tc>
        <w:tc>
          <w:tcPr>
            <w:tcW w:w="3002" w:type="dxa"/>
            <w:vAlign w:val="center"/>
          </w:tcPr>
          <w:p w:rsidR="00CB3F86" w:rsidRPr="008B3209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绿色出行，和谐共生——生态伦理学视阀下的郑州共享单车探究</w:t>
            </w:r>
          </w:p>
        </w:tc>
        <w:tc>
          <w:tcPr>
            <w:tcW w:w="851" w:type="dxa"/>
            <w:vAlign w:val="center"/>
          </w:tcPr>
          <w:p w:rsidR="00CB3F86" w:rsidRPr="008B3209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B3209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850" w:type="dxa"/>
            <w:vAlign w:val="center"/>
          </w:tcPr>
          <w:p w:rsidR="00CB3F86" w:rsidRPr="00D60AC1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D60AC1">
              <w:rPr>
                <w:rFonts w:ascii="仿宋" w:eastAsia="仿宋" w:hAnsi="仿宋" w:cs="仿宋_GB2312" w:hint="eastAsia"/>
                <w:szCs w:val="21"/>
              </w:rPr>
              <w:t>赵会婷</w:t>
            </w:r>
          </w:p>
        </w:tc>
        <w:tc>
          <w:tcPr>
            <w:tcW w:w="2268" w:type="dxa"/>
            <w:vAlign w:val="center"/>
          </w:tcPr>
          <w:p w:rsidR="00CB3F86" w:rsidRPr="00D60AC1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60AC1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杨建玫    尚利明李卫霞    潘红彬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0617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轻松学口语——大学生生活英语自主学习读本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口袋书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张丽娜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尚利明    郭帅柯李茜茜    徐  峰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0618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CM认知模型视角下大学生英语词汇教学法研究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李茜茜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路  洁    尚利明高  芳    都予新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0619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“一带一路”背景下太极拳文化的国际化传播研究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研究</w:t>
            </w:r>
          </w:p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报告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赵宁霞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蔡维娜    王  茹</w:t>
            </w:r>
          </w:p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乔小芮    熊冬冬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0620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走出手机“绑架”---大学生手机依赖调整手册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口袋书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陈艳鹤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姚恩菊    贾丹丹</w:t>
            </w:r>
          </w:p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孟  凡    张小丽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0621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好学易用幸福工具箱——基于积极心理学的大学生心理健康素养提升手册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口袋书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孟  凡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姚恩菊    贾丹丹陈艳鹤    毛婧哲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0622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青少年心理健康维护技巧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口袋书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贾丹丹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姚恩菊    陈艳鹤</w:t>
            </w:r>
          </w:p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孟  凡    王占彬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0623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应用型大学学生就业焦虑状况调查研究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研究</w:t>
            </w:r>
          </w:p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报告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张阿敏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杨  鹭    赵姜评闫晓琪    徐大真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0624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河南省普通高中生涯教育读本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PPT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闫晓琪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赵姜评    王林涛杨  鹭    张阿敏</w:t>
            </w:r>
          </w:p>
        </w:tc>
      </w:tr>
      <w:tr w:rsidR="00CB3F86" w:rsidRPr="00A0103A" w:rsidTr="000B3ED9">
        <w:trPr>
          <w:jc w:val="center"/>
        </w:trPr>
        <w:tc>
          <w:tcPr>
            <w:tcW w:w="650" w:type="dxa"/>
            <w:vAlign w:val="center"/>
          </w:tcPr>
          <w:p w:rsidR="00CB3F86" w:rsidRPr="00F93703" w:rsidRDefault="00CB3F86" w:rsidP="000B3ED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0635</w:t>
            </w:r>
          </w:p>
        </w:tc>
        <w:tc>
          <w:tcPr>
            <w:tcW w:w="3002" w:type="dxa"/>
            <w:vAlign w:val="center"/>
          </w:tcPr>
          <w:p w:rsidR="00CB3F86" w:rsidRPr="00D30B76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慢运动休闲体育方式研究</w:t>
            </w:r>
          </w:p>
        </w:tc>
        <w:tc>
          <w:tcPr>
            <w:tcW w:w="851" w:type="dxa"/>
            <w:vAlign w:val="center"/>
          </w:tcPr>
          <w:p w:rsidR="00CB3F86" w:rsidRPr="00D30B76" w:rsidRDefault="00CB3F86" w:rsidP="000B3ED9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D30B76">
              <w:rPr>
                <w:rFonts w:ascii="仿宋" w:eastAsia="仿宋" w:hAnsi="仿宋" w:hint="eastAsia"/>
                <w:szCs w:val="21"/>
              </w:rPr>
              <w:t>口袋书</w:t>
            </w:r>
          </w:p>
        </w:tc>
        <w:tc>
          <w:tcPr>
            <w:tcW w:w="850" w:type="dxa"/>
            <w:vAlign w:val="center"/>
          </w:tcPr>
          <w:p w:rsidR="00CB3F86" w:rsidRPr="00A0103A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A0103A">
              <w:rPr>
                <w:rFonts w:ascii="仿宋" w:eastAsia="仿宋" w:hAnsi="仿宋" w:cs="仿宋_GB2312" w:hint="eastAsia"/>
                <w:szCs w:val="21"/>
              </w:rPr>
              <w:t>周二强</w:t>
            </w:r>
          </w:p>
        </w:tc>
        <w:tc>
          <w:tcPr>
            <w:tcW w:w="2268" w:type="dxa"/>
            <w:vAlign w:val="center"/>
          </w:tcPr>
          <w:p w:rsidR="00CB3F86" w:rsidRPr="00A0103A" w:rsidRDefault="00CB3F86" w:rsidP="000B3ED9">
            <w:pPr>
              <w:spacing w:line="300" w:lineRule="exact"/>
              <w:rPr>
                <w:rFonts w:ascii="仿宋" w:eastAsia="仿宋" w:hAnsi="仿宋" w:hint="eastAsia"/>
                <w:szCs w:val="21"/>
              </w:rPr>
            </w:pPr>
            <w:r w:rsidRPr="00A0103A">
              <w:rPr>
                <w:rFonts w:ascii="仿宋" w:eastAsia="仿宋" w:hAnsi="仿宋" w:hint="eastAsia"/>
                <w:szCs w:val="21"/>
              </w:rPr>
              <w:t>郑州工商学院</w:t>
            </w:r>
          </w:p>
        </w:tc>
        <w:tc>
          <w:tcPr>
            <w:tcW w:w="1985" w:type="dxa"/>
            <w:vAlign w:val="center"/>
          </w:tcPr>
          <w:p w:rsidR="00CB3F86" w:rsidRPr="00F93703" w:rsidRDefault="00CB3F86" w:rsidP="000B3ED9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 w:rsidRPr="00F93703">
              <w:rPr>
                <w:rFonts w:ascii="仿宋" w:eastAsia="仿宋" w:hAnsi="仿宋" w:cs="仿宋_GB2312" w:hint="eastAsia"/>
                <w:szCs w:val="21"/>
              </w:rPr>
              <w:t>刘  悦    张  营</w:t>
            </w:r>
            <w:r w:rsidRPr="00F93703">
              <w:rPr>
                <w:rFonts w:ascii="仿宋" w:eastAsia="仿宋" w:hAnsi="仿宋" w:cs="仿宋_GB2312" w:hint="eastAsia"/>
                <w:szCs w:val="21"/>
              </w:rPr>
              <w:lastRenderedPageBreak/>
              <w:t>王经健    杨亚萍</w:t>
            </w:r>
          </w:p>
        </w:tc>
      </w:tr>
    </w:tbl>
    <w:p w:rsidR="00A87BF4" w:rsidRPr="00CB3F86" w:rsidRDefault="00A87BF4" w:rsidP="00CB3F86"/>
    <w:sectPr w:rsidR="00A87BF4" w:rsidRPr="00CB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BF4" w:rsidRDefault="00A87BF4" w:rsidP="00CB3F86">
      <w:r>
        <w:separator/>
      </w:r>
    </w:p>
  </w:endnote>
  <w:endnote w:type="continuationSeparator" w:id="1">
    <w:p w:rsidR="00A87BF4" w:rsidRDefault="00A87BF4" w:rsidP="00CB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BF4" w:rsidRDefault="00A87BF4" w:rsidP="00CB3F86">
      <w:r>
        <w:separator/>
      </w:r>
    </w:p>
  </w:footnote>
  <w:footnote w:type="continuationSeparator" w:id="1">
    <w:p w:rsidR="00A87BF4" w:rsidRDefault="00A87BF4" w:rsidP="00CB3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F86"/>
    <w:rsid w:val="00A87BF4"/>
    <w:rsid w:val="00CB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3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3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3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3F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2017-12-05T09:43:00Z</dcterms:created>
  <dcterms:modified xsi:type="dcterms:W3CDTF">2017-12-05T09:44:00Z</dcterms:modified>
</cp:coreProperties>
</file>