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>附件</w:t>
      </w:r>
    </w:p>
    <w:p w:rsidR="007A3899" w:rsidRPr="007A3899" w:rsidRDefault="007A3899" w:rsidP="007A3899">
      <w:pPr>
        <w:widowControl/>
        <w:spacing w:line="390" w:lineRule="atLeast"/>
        <w:jc w:val="center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b/>
          <w:bCs/>
          <w:color w:val="2D2D2D"/>
          <w:kern w:val="0"/>
        </w:rPr>
        <w:t>2018年河南省大中专院校就业创业课题指南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b/>
          <w:bCs/>
          <w:color w:val="2D2D2D"/>
          <w:kern w:val="0"/>
        </w:rPr>
        <w:t xml:space="preserve">　　一、重点课题（参照以下选题）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（一）贯彻落实十九大精神，全力促进高校毕业生就业创业工作机制研究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（二）新时代高校毕业生就业创业形势与对策研究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（三）经济新常态对毕业生就业创业的影响与促进研究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（四）供给侧改革背景下毕业生就业创业教育模式研究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（五）创新驱动发展战略背景下高校创新创业教育改革研究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（六）推进落实河南经济社会发展对高校毕业生需求统计调研途径研究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（七）河南省战略性新兴产业、重点行业吸纳高校毕业生就业创业研究（建议选取具体产业或行业进行实证研究）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b/>
          <w:bCs/>
          <w:color w:val="2D2D2D"/>
          <w:kern w:val="0"/>
        </w:rPr>
        <w:t xml:space="preserve">　　二、一般课题（根据以下内容自行确定课题名称）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（一）经济社会发展对毕业生就业创业促进研究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新时代高校毕业生就业创业形势与对策研究；经济新常态、平台经济、共享经济等对高校毕业生就业创业影响与促进研究；河南省实施国家战略规划对毕业生就业创业带来的机遇、毕业生需求状况预测研究；河南省战略性新兴产业、重点行业发展对毕业生就业创业的促进研究；新时代背景下创新创业政策演变研究等。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（二）深化高校创新创业教育改革研究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创新驱动发展战略背景下高校创新创业人才培养联动机制研究；创新创业教育改革面临矛盾和挑战研究；创新创业学科建设、课程建设、师资队伍建设等教育教学一体化研究；“互联网+众创空间”等创业教育模式研究；高校创新创业孵化平台、实践基地建设研究；“互联网+”大学生创新创业大赛等创业实践活动研究；创新创业资金支持和政策保障体系研究；人才培养与社会需求间的协同问题研究；大学生职业素养与就业能力培养研究；毕业生就业见习、实习基地建设研究；重点支持行业、区域等所需专业人才研究；创新人才培养与大学生就业创业工作新思路研究。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（三）引导和鼓励高校毕业生到基层就业研究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引导鼓励高校毕业生到基层就业工作机制研究；河南省“特岗教师计划”、“基层卫生医疗计划”、“选调生”等项目实施状况调查研究；高校引导鼓励毕业生到基层就业现状研究；大学生征兵工作机制研究；大学生征兵政策研究；大学生参军入伍现状调查研究等。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（四）新时代高校就业创业指导服务体系建设研究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新时代大学生就业创业指导服务工作精准化研究；高校就业创业工作机构设置及模式研究；高校毕业生“智慧就业”服务平台研究；“互联网+就业”精准服务模式实践研究；大数据时代就业信息网络体系建设研究；区域性毕业生就业市场联动机制建设研究；搭建校企对接、校市对接就业信息平台实践成果研究。“95后”高校毕业生就业观念及就业现象调查研究；特殊群体毕业生就业帮扶体系建设研究；提高特殊群体毕业生就业创业能力研究；</w:t>
      </w: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lastRenderedPageBreak/>
        <w:t>特殊群体毕业生就业面临的困难及心理状况调查研究；离校未就业毕业生的精准帮扶措施实证研究；毕业生求职安全教育和风险防范研究。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（五）大学生创新创业实践问题研究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大学生创业指导服务质量提升研究；“互联网+”项目的创业研究；创新创业政策保障机制研究；支持学生创新创业的社会氛围研究；创新创业场地建设和资金问题研究；大学生创新创业平台研究；全省大学生创业培训（职业技能）政策落实与实践研究等；高校大学生创业园孵化体系研究；创业孵化项目层次和孵化质量提升研究；大学生创业实践活动的模式研究；创业资金（基金）的管理和有效使用研究。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（六）高校就业创业工作评价预测机制研究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高校毕业生就业创业状况评价体系与实现路径研究；高校毕业生就业创业状况动态监测机制研究；高校就业状况反馈机制研究；高校毕业生就业质量年度报告分析研究；河南省重点支持行业人才需求趋势研究；分行业、分区域毕业生就业状况及预警机制研究；有就业意愿尚未就业毕业生统计及对策研究；有就业意愿尚未就业毕业生统计反馈机制研究；未就业毕业生统计反馈机制研究；高校财政经费核拨机制下，毕业生就业竞争力系数研究。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（七）就业创业指导学科体系建设研究</w:t>
      </w:r>
    </w:p>
    <w:p w:rsidR="007A3899" w:rsidRPr="007A3899" w:rsidRDefault="007A3899" w:rsidP="007A3899">
      <w:pPr>
        <w:widowControl/>
        <w:spacing w:line="390" w:lineRule="atLeast"/>
        <w:jc w:val="left"/>
        <w:rPr>
          <w:rFonts w:ascii="宋体" w:eastAsia="宋体" w:hAnsi="宋体" w:cs="宋体" w:hint="eastAsia"/>
          <w:color w:val="2D2D2D"/>
          <w:kern w:val="0"/>
          <w:szCs w:val="21"/>
        </w:rPr>
      </w:pPr>
      <w:r w:rsidRPr="007A3899">
        <w:rPr>
          <w:rFonts w:ascii="宋体" w:eastAsia="宋体" w:hAnsi="宋体" w:cs="宋体" w:hint="eastAsia"/>
          <w:color w:val="2D2D2D"/>
          <w:kern w:val="0"/>
          <w:szCs w:val="21"/>
        </w:rPr>
        <w:t xml:space="preserve">　　推进高校就业创业指导课学科建设研究；大学生职业发展教育、创新创业教育及毕业生就业创业工作文献研究；本土化的就业创业指导学科体系建设研究（研究对象、研究方法、课程发展具体策略及实施条件等）；职业能力测评与职业生涯教育研究；中外大学生生涯教育比较研究；河南省就业创业指导师资队伍建设研究；河南省高校就业创业指导专业技术职称评聘现状及发展研究；高校就业指导师资队伍的专业发展研究；高校就业创业指导教师能力提升路径研究。</w:t>
      </w:r>
    </w:p>
    <w:p w:rsidR="00CD3DA7" w:rsidRPr="007A3899" w:rsidRDefault="00CD3DA7"/>
    <w:sectPr w:rsidR="00CD3DA7" w:rsidRPr="007A3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A7" w:rsidRDefault="00CD3DA7" w:rsidP="007A3899">
      <w:r>
        <w:separator/>
      </w:r>
    </w:p>
  </w:endnote>
  <w:endnote w:type="continuationSeparator" w:id="1">
    <w:p w:rsidR="00CD3DA7" w:rsidRDefault="00CD3DA7" w:rsidP="007A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A7" w:rsidRDefault="00CD3DA7" w:rsidP="007A3899">
      <w:r>
        <w:separator/>
      </w:r>
    </w:p>
  </w:footnote>
  <w:footnote w:type="continuationSeparator" w:id="1">
    <w:p w:rsidR="00CD3DA7" w:rsidRDefault="00CD3DA7" w:rsidP="007A3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899"/>
    <w:rsid w:val="007A3899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8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899"/>
    <w:rPr>
      <w:sz w:val="18"/>
      <w:szCs w:val="18"/>
    </w:rPr>
  </w:style>
  <w:style w:type="character" w:styleId="a5">
    <w:name w:val="Strong"/>
    <w:basedOn w:val="a0"/>
    <w:uiPriority w:val="22"/>
    <w:qFormat/>
    <w:rsid w:val="007A3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2080899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7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5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0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2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2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7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5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9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7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2017-11-30T07:56:00Z</dcterms:created>
  <dcterms:modified xsi:type="dcterms:W3CDTF">2017-11-30T07:56:00Z</dcterms:modified>
</cp:coreProperties>
</file>