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学院教学督导工作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制度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为完善教学过程管理监控体系，进一步深化教学改革，不断提高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课堂教学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质量，加强教风、学风建设，决定建立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学院教学督导制度。为了保证教学督导工作的顺利进行，特制订本工作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348" w:lineRule="auto"/>
        <w:ind w:firstLine="672" w:firstLineChars="21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一、院级督导组构成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体育学院院级教学督导组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学院院教科办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具体领导下，对学院的教学管理、教学过程、教学质量、教学秩序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教研活动开展等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进行检查、监督和评估工作。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一名，负责领导、管理教学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的日常工作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设督导秘书一名，负责文件整理和上报；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根据需要设督导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员若干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负责教学巡视、青年教师培养、日常听评课监督等工作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教学督导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员由学院聘请具有高级职称，教学和教学管理经验丰富，热爱教育事业，工作责任心强，思想修养好，愿意为学院教学改革、提高教学质量做出贡献，身体健康的教师担任，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以每学年教学任务和分工为参考进行聘用和调整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348" w:lineRule="auto"/>
        <w:ind w:firstLine="672" w:firstLineChars="21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教学督导组工作职责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就学院的专业建设、课程建设、教材建设、师资队伍建设，实验室建设、教风建设、学风建设等方面提出建设性意见。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协助学院和教学管理部门对教学运行情况、教学的各个环节进行检查、监督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每学期要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所督导组内专兼职教师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课堂听课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了解学院的教学工作状况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教师的教学资料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准备情况，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工作情况和学生的学习状况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进行督查，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及时填写《课堂教学质量评价表》;总结教风、学风建设中的经验和不足，提出改进和加强的意见。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根据学院的《教师考核方案》，协助学院对专兼职教师进行教学检查和评估工作，开展现场工作时，应坚持实事求是、客观公正的原则，做好书面记录，重视沟通与信息反馈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作为教师评优、专业技术职务晋升、人员安排和报酬分配的重要依据。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对教研室的教学活动进行检查、监督;对教师的教案、课堂教学、作业批改、实验实习、考试试卷、毕业论文和毕业设计进行抽查和分析，写出书面分析材料。就学院教学管理制度的制定和完善提出意见和建议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对执行学院教学文件和教学管理制度的情况进行抽查。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课程组</w:t>
      </w:r>
      <w:r>
        <w:rPr>
          <w:rFonts w:hint="eastAsia" w:ascii="仿宋_GB2312" w:hAnsi="仿宋_GB2312" w:eastAsia="仿宋_GB2312" w:cs="仿宋_GB2312"/>
          <w:sz w:val="32"/>
          <w:szCs w:val="32"/>
        </w:rPr>
        <w:t>搞好课程建设、专业建设、精品课建设，对教学计划、教学大纲的修订提出建设性意见。指导青年教师开展教学内容、教学方法等方面的改革和研究，帮助其提高教学水平，保证教学质量。并对全院教师的教学工作提出意见和建议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召开教师、学生座谈会，听取师生对学院教学工作的意见和建议，收集整理学生信息反馈意见，并将汇总意见报送到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完成学院交办的其他工作。</w:t>
      </w:r>
    </w:p>
    <w:p>
      <w:pPr>
        <w:autoSpaceDN w:val="0"/>
        <w:spacing w:line="348" w:lineRule="auto"/>
        <w:ind w:firstLine="672" w:firstLineChars="210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教学督导组的工作制度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采取集中和分散相结合的形式开展活动。学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每学期召开一次督导会议，学院主要领导和主管领导参加，由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报告督导工作情况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；教学督导组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每月召开一次与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教研室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联席会议，并视具体情况请学院相关领导和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校级督导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进行一次督导工作总结，形成书面材料报学院主要领导和主管领导。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集体或个人可随时向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学院教科办或教研室主任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映督导中发现的问题和建议。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院教科办</w:t>
      </w:r>
      <w:r>
        <w:rPr>
          <w:rFonts w:hint="eastAsia" w:ascii="仿宋_GB2312" w:hAnsi="仿宋_GB2312" w:eastAsia="仿宋_GB2312" w:cs="仿宋_GB2312"/>
          <w:sz w:val="32"/>
          <w:szCs w:val="32"/>
        </w:rPr>
        <w:t>和其他相关部门将对督导组反映的情况进行认真分析、总结，提出处理意见和改进方案，应在一周之内给予答复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部门、各教研室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应积极支持、配合学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各项工作。</w:t>
      </w:r>
    </w:p>
    <w:p>
      <w:pPr>
        <w:autoSpaceDN w:val="0"/>
        <w:spacing w:line="348" w:lineRule="auto"/>
        <w:ind w:firstLine="672" w:firstLineChars="21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教学督导组工作权限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院教学督导组有权介入被督导单位、个人的各类教学活动;有权要求被督导对象汇报相关工作及提供有关材料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有权评价教学工作状况和教学效果，有对教师晋升专业技术职务、奖惩的建议和决定权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；有对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专兼职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；有对青年教师培养评议权。</w:t>
      </w:r>
    </w:p>
    <w:p>
      <w:pPr>
        <w:autoSpaceDN w:val="0"/>
        <w:spacing w:line="348" w:lineRule="auto"/>
        <w:ind w:firstLine="672" w:firstLineChars="21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附则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本条例解释权归院长办公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本条例从公布之日起执行。</w:t>
      </w:r>
    </w:p>
    <w:p>
      <w:pPr>
        <w:autoSpaceDN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       体育学院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right="0" w:rightChars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2022年1月8日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48E36C27"/>
    <w:rsid w:val="48E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2023-09-26T02:20:00Z</dcterms:created>
  <dc:creator>Erica</dc:creator>
  <cp:lastModifiedBy>Erica</cp:lastModifiedBy>
  <dcterms:modified xsi:type="dcterms:W3CDTF">2023-09-26T02:37:08Z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C787D1F3FF7D4DDE9B1EFEFFD7B7997E_11</vt:lpwstr>
  </property>
</Properties>
</file>