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723" w:firstLineChars="200"/>
        <w:jc w:val="center"/>
        <w:rPr>
          <w:rFonts w:ascii="宋体" w:hAnsi="宋体"/>
          <w:b/>
          <w:kern w:val="0"/>
          <w:sz w:val="36"/>
          <w:szCs w:val="36"/>
        </w:rPr>
      </w:pPr>
      <w:r>
        <w:rPr>
          <w:rFonts w:hint="eastAsia" w:ascii="宋体" w:hAnsi="宋体"/>
          <w:b/>
          <w:kern w:val="0"/>
          <w:sz w:val="36"/>
          <w:szCs w:val="36"/>
          <w:lang w:eastAsia="zh-CN"/>
        </w:rPr>
        <w:t>郑州工商学院</w:t>
      </w:r>
      <w:r>
        <w:rPr>
          <w:rFonts w:hint="eastAsia" w:ascii="宋体" w:hAnsi="宋体"/>
          <w:b/>
          <w:kern w:val="0"/>
          <w:sz w:val="36"/>
          <w:szCs w:val="36"/>
        </w:rPr>
        <w:t>校园机动车通行授权</w:t>
      </w:r>
      <w:r>
        <w:rPr>
          <w:rFonts w:ascii="宋体" w:hAnsi="宋体"/>
          <w:b/>
          <w:kern w:val="0"/>
          <w:sz w:val="36"/>
          <w:szCs w:val="36"/>
        </w:rPr>
        <w:t>申请表</w:t>
      </w:r>
    </w:p>
    <w:p>
      <w:pPr>
        <w:spacing w:line="500" w:lineRule="exact"/>
        <w:ind w:firstLine="723" w:firstLineChars="200"/>
        <w:jc w:val="center"/>
        <w:rPr>
          <w:rFonts w:hint="eastAsia" w:ascii="宋体" w:hAnsi="宋体" w:eastAsia="宋体"/>
          <w:b/>
          <w:kern w:val="0"/>
          <w:sz w:val="36"/>
          <w:szCs w:val="36"/>
          <w:lang w:eastAsia="zh-CN"/>
        </w:rPr>
      </w:pPr>
      <w:r>
        <w:rPr>
          <w:rFonts w:hint="eastAsia" w:ascii="宋体" w:hAnsi="宋体"/>
          <w:b/>
          <w:kern w:val="0"/>
          <w:sz w:val="36"/>
          <w:szCs w:val="36"/>
          <w:lang w:eastAsia="zh-CN"/>
        </w:rPr>
        <w:t>（</w:t>
      </w:r>
      <w:r>
        <w:rPr>
          <w:rFonts w:hint="eastAsia" w:ascii="宋体" w:hAnsi="宋体"/>
          <w:b/>
          <w:kern w:val="0"/>
          <w:sz w:val="36"/>
          <w:szCs w:val="36"/>
          <w:lang w:val="en-US" w:eastAsia="zh-CN"/>
        </w:rPr>
        <w:t>A:</w:t>
      </w:r>
      <w:r>
        <w:rPr>
          <w:rFonts w:hint="eastAsia" w:ascii="宋体" w:hAnsi="宋体"/>
          <w:b/>
          <w:kern w:val="0"/>
          <w:sz w:val="36"/>
          <w:szCs w:val="36"/>
          <w:lang w:eastAsia="zh-CN"/>
        </w:rPr>
        <w:t>教职工）</w:t>
      </w:r>
    </w:p>
    <w:p>
      <w:pPr>
        <w:spacing w:line="500" w:lineRule="exact"/>
        <w:rPr>
          <w:rFonts w:ascii="宋体" w:hAnsi="宋体"/>
          <w:b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申请人所在</w:t>
      </w:r>
      <w:r>
        <w:rPr>
          <w:rFonts w:hint="eastAsia" w:ascii="宋体" w:hAnsi="宋体"/>
          <w:b/>
          <w:kern w:val="0"/>
          <w:sz w:val="28"/>
          <w:szCs w:val="28"/>
          <w:lang w:eastAsia="zh-CN"/>
        </w:rPr>
        <w:t>部门</w:t>
      </w:r>
      <w:r>
        <w:rPr>
          <w:rFonts w:hint="eastAsia" w:ascii="宋体" w:hAnsi="宋体"/>
          <w:b/>
          <w:kern w:val="0"/>
          <w:sz w:val="28"/>
          <w:szCs w:val="28"/>
        </w:rPr>
        <w:t>（盖章）</w:t>
      </w:r>
    </w:p>
    <w:tbl>
      <w:tblPr>
        <w:tblStyle w:val="2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2600"/>
        <w:gridCol w:w="1838"/>
        <w:gridCol w:w="3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申请人姓名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所属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部门</w:t>
            </w:r>
          </w:p>
        </w:tc>
        <w:tc>
          <w:tcPr>
            <w:tcW w:w="30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机动车牌照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0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581" w:type="dxa"/>
            <w:noWrap w:val="0"/>
            <w:vAlign w:val="center"/>
          </w:tcPr>
          <w:p>
            <w:pPr>
              <w:spacing w:line="400" w:lineRule="exact"/>
              <w:ind w:firstLine="192" w:firstLineChars="1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sz w:val="24"/>
                <w:szCs w:val="24"/>
              </w:rPr>
              <w:t>申请人</w:t>
            </w:r>
            <w:r>
              <w:rPr>
                <w:rFonts w:hint="eastAsia" w:ascii="仿宋_GB2312" w:hAnsi="仿宋_GB2312" w:eastAsia="仿宋_GB2312" w:cs="仿宋_GB2312"/>
                <w:spacing w:val="-24"/>
                <w:sz w:val="24"/>
                <w:szCs w:val="24"/>
                <w:lang w:eastAsia="zh-CN"/>
              </w:rPr>
              <w:t>工号</w:t>
            </w:r>
          </w:p>
        </w:tc>
        <w:tc>
          <w:tcPr>
            <w:tcW w:w="74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sz w:val="24"/>
                <w:szCs w:val="24"/>
              </w:rPr>
              <w:t>机动车牌及颜色</w:t>
            </w:r>
          </w:p>
        </w:tc>
        <w:tc>
          <w:tcPr>
            <w:tcW w:w="74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8" w:hRule="atLeast"/>
        </w:trPr>
        <w:tc>
          <w:tcPr>
            <w:tcW w:w="15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4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sz w:val="32"/>
                <w:szCs w:val="32"/>
              </w:rPr>
              <w:t>遵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4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sz w:val="2"/>
                <w:szCs w:val="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24"/>
                <w:sz w:val="32"/>
                <w:szCs w:val="32"/>
              </w:rPr>
              <w:t>章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4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sz w:val="32"/>
                <w:szCs w:val="32"/>
              </w:rPr>
              <w:t>驾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4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sz w:val="32"/>
                <w:szCs w:val="32"/>
              </w:rPr>
              <w:t>驶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4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sz w:val="32"/>
                <w:szCs w:val="32"/>
              </w:rPr>
              <w:t>承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sz w:val="32"/>
                <w:szCs w:val="32"/>
              </w:rPr>
              <w:t>诺</w:t>
            </w:r>
          </w:p>
        </w:tc>
        <w:tc>
          <w:tcPr>
            <w:tcW w:w="7492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1.进入学校严格遵守校园交通管理规定，自觉维护校园交通秩序，不超速行驶，不占压道路和在非停车区乱停乱放；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jc w:val="both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2.</w:t>
            </w:r>
            <w:bookmarkStart w:id="0" w:name="_GoBack"/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校区主干道及内部路、餐厅前以及各教学楼、宿舍楼之间非停车位，禁止停车，任何车辆只可在外围路行驶，如有特殊情况向保卫科申请。</w:t>
            </w:r>
            <w:bookmarkEnd w:id="0"/>
          </w:p>
          <w:p>
            <w:pPr>
              <w:numPr>
                <w:ilvl w:val="0"/>
                <w:numId w:val="0"/>
              </w:numPr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3.妥善保管好自己的车辆及车内其他物品，停放期间出现损失，由驾驶人本人自行负责。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4.爱护交通管理及校园其他设施，爱护一草一木；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5.机动车通行标志不转借他人或在其他车辆使用；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6.校内禁止鸣笛，礼让行人。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jc w:val="both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7.禁止任何车辆驶入校园内任何地砖铺装路，违者禁止入校。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spacing w:line="400" w:lineRule="exact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承诺人：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158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sz w:val="24"/>
                <w:szCs w:val="24"/>
                <w:lang w:eastAsia="zh-CN"/>
              </w:rPr>
              <w:t>部门</w:t>
            </w:r>
            <w:r>
              <w:rPr>
                <w:rFonts w:hint="eastAsia" w:ascii="仿宋_GB2312" w:hAnsi="仿宋_GB2312" w:eastAsia="仿宋_GB2312" w:cs="仿宋_GB2312"/>
                <w:spacing w:val="-24"/>
                <w:sz w:val="24"/>
                <w:szCs w:val="24"/>
              </w:rPr>
              <w:t>审核意见</w:t>
            </w:r>
          </w:p>
        </w:tc>
        <w:tc>
          <w:tcPr>
            <w:tcW w:w="749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4" w:hRule="atLeast"/>
        </w:trPr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sz w:val="24"/>
                <w:szCs w:val="24"/>
              </w:rPr>
              <w:t>备  注</w:t>
            </w:r>
          </w:p>
        </w:tc>
        <w:tc>
          <w:tcPr>
            <w:tcW w:w="7492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1.教职工需携带申请表、车辆行驶证原件及复印件。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2.教职工仅登记办理入校车一辆，且车主必须是职工本人或父母、配偶。不得为他人代办教职工车辆通行证。</w:t>
            </w:r>
          </w:p>
          <w:p>
            <w:pPr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3.教职工若违反学校车辆管理规定，保卫科将对车辆申请人进行以下处理：第一次警告处理、第二次通报部门进行学年考核、第三次取消门禁系统并收回通行证一学期内禁止进入校园。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hYTYzNDJmMWQyYzUxZDFmOTFiMGU3MDFjNjIwYzUifQ=="/>
  </w:docVars>
  <w:rsids>
    <w:rsidRoot w:val="676E14B1"/>
    <w:rsid w:val="5A681CE1"/>
    <w:rsid w:val="676E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421</Words>
  <Characters>431</Characters>
  <Lines>0</Lines>
  <Paragraphs>0</Paragraphs>
  <TotalTime>3</TotalTime>
  <ScaleCrop>false</ScaleCrop>
  <LinksUpToDate>false</LinksUpToDate>
  <CharactersWithSpaces>498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2023-05-08T08:40:00Z</dcterms:created>
  <dc:creator>郑州工商-程帅帅</dc:creator>
  <cp:lastModifiedBy>郑州工商-程帅帅</cp:lastModifiedBy>
  <dcterms:modified xsi:type="dcterms:W3CDTF">2023-05-15T07:20:08Z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96E31B2D302A47A58A9D40EC87C74AFA_11</vt:lpwstr>
  </property>
</Properties>
</file>