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第八届郑州地方高校职业技能竞赛</w:t>
      </w:r>
    </w:p>
    <w:p>
      <w:pPr>
        <w:spacing w:line="560" w:lineRule="exact"/>
        <w:jc w:val="center"/>
        <w:rPr>
          <w:rFonts w:ascii="方正小标宋简体" w:hAnsi="方正小标宋简体" w:eastAsia="方正小标宋简体" w:cs="方正小标宋简体"/>
          <w:color w:val="00B0F0"/>
          <w:sz w:val="44"/>
          <w:szCs w:val="44"/>
        </w:rPr>
      </w:pPr>
      <w:r>
        <w:rPr>
          <w:rFonts w:hint="eastAsia" w:ascii="方正小标宋简体" w:hAnsi="方正小标宋简体" w:eastAsia="方正小标宋简体" w:cs="方正小标宋简体"/>
          <w:sz w:val="44"/>
          <w:szCs w:val="44"/>
        </w:rPr>
        <w:t>现代物流职业能力赛项规程</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w:t>
      </w:r>
    </w:p>
    <w:p>
      <w:pPr>
        <w:spacing w:line="560" w:lineRule="exact"/>
        <w:ind w:firstLine="640" w:firstLineChars="200"/>
        <w:rPr>
          <w:rFonts w:ascii="仿宋" w:hAnsi="仿宋" w:eastAsia="仿宋" w:cs="仿宋"/>
          <w:sz w:val="32"/>
          <w:szCs w:val="32"/>
        </w:rPr>
      </w:pPr>
      <w:r>
        <w:rPr>
          <w:rFonts w:hint="eastAsia" w:ascii="黑体" w:hAnsi="黑体" w:eastAsia="黑体" w:cs="黑体"/>
          <w:sz w:val="32"/>
          <w:szCs w:val="32"/>
        </w:rPr>
        <w:t>一、赛项执行委员会</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 w:hAnsi="仿宋" w:eastAsia="仿宋" w:cs="仿宋"/>
          <w:sz w:val="32"/>
          <w:szCs w:val="32"/>
        </w:rPr>
        <w:t>主  任：</w:t>
      </w:r>
      <w:r>
        <w:rPr>
          <w:rFonts w:hint="eastAsia" w:ascii="仿宋_GB2312" w:hAnsi="仿宋_GB2312" w:eastAsia="仿宋_GB2312" w:cs="仿宋_GB2312"/>
          <w:sz w:val="32"/>
          <w:szCs w:val="32"/>
          <w:lang w:eastAsia="zh-CN"/>
        </w:rPr>
        <w:t>王艳珍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副主任：尹新富  孙恒有  袁 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委  员：王  晨 杨建伟  周  来  张思正  柴 骞 </w:t>
      </w:r>
    </w:p>
    <w:p>
      <w:pPr>
        <w:keepNext w:val="0"/>
        <w:keepLines w:val="0"/>
        <w:pageBreakBefore w:val="0"/>
        <w:widowControl w:val="0"/>
        <w:kinsoku/>
        <w:wordWrap/>
        <w:overflowPunct/>
        <w:topLinePunct w:val="0"/>
        <w:autoSpaceDE/>
        <w:autoSpaceDN/>
        <w:bidi w:val="0"/>
        <w:adjustRightInd/>
        <w:snapToGrid/>
        <w:spacing w:line="560" w:lineRule="exact"/>
        <w:ind w:firstLine="1920" w:firstLineChars="6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胡久贵 路艳娜  张  雅  刘雨平 焦振娟</w:t>
      </w:r>
    </w:p>
    <w:p>
      <w:pPr>
        <w:spacing w:line="560" w:lineRule="exact"/>
        <w:rPr>
          <w:rFonts w:ascii="黑体" w:hAnsi="黑体" w:eastAsia="黑体" w:cs="黑体"/>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二、竞赛内容</w:t>
      </w:r>
    </w:p>
    <w:p>
      <w:pPr>
        <w:spacing w:line="600" w:lineRule="exact"/>
        <w:rPr>
          <w:rFonts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比赛以现代物流实际业务为背景，基于整个供应链链条上物流业务的核心工作岗位流程，以案例的形式呈现，参赛选手置身其中，收集案例企业数据，分析问题，解决问题。通过此次比赛，展示参赛选手在现代物流作业中的组织管理、专业团队协作、现场问题的分析与处理、工作效率、质量与成本控制等方面的职业素养；检验物流人才培养质量，规范物流人才的培养目标；创新物流人才培养模式，引导物流管理专业的教育教学改革；吸引企业参与，促进校企深度融合，提高职业教育的社会认可度，提升培养专业人才的市场匹配度；更好促进物流类专业建设，提高人才培养质量，为物流专业建设、教学改革起到示范与引领作用。大赛分为三部分，包括物流基础知识测试、物流方案设计和方案实施。</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 xml:space="preserve"> （一）物流基础知识测试</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本测试在线系统随机抽取客观题（包括选择、判断题），系统在线出题、计时、评分。重点考查参赛选手对于物流概念、物流分类、物流运输、物流服务、物流法规、物流系统、物流实操、物流行业发展趋势等基础知识的掌握、熟悉及了解程度。</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（二）方案设计</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检验学生在综合考虑企业存在的各类因素（包括客户、库场利用率、流体、流量、流向和流速等）进行数据采集、物流方案制定、物流业务管理、资源分配等综合处理的方案，制定出具体的执行方案，对整个作业过程进行完整细致的设计。</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（三）方案实施</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参赛选手依据自身所设计方案进行虚拟仿真软件执行，系统将对实施全过程进行记录评价，让选手在实践中验证物流业务组织管理以及掌握业务流程。</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三、竞赛时间与地点</w:t>
      </w:r>
    </w:p>
    <w:p>
      <w:pPr>
        <w:spacing w:line="560" w:lineRule="exact"/>
        <w:rPr>
          <w:rFonts w:ascii="仿宋_GB2312" w:hAnsi="仿宋_GB2312" w:eastAsia="仿宋_GB2312" w:cs="仿宋_GB2312"/>
          <w:color w:val="0000FF"/>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竞赛时间：202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日（星期六）</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承办单位：郑州财经学院</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竞赛地点：郑州财经学院实训中心</w:t>
      </w:r>
    </w:p>
    <w:p>
      <w:pPr>
        <w:spacing w:line="560" w:lineRule="exact"/>
        <w:rPr>
          <w:rFonts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四、竞赛形式与规则</w:t>
      </w:r>
    </w:p>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 w:hAnsi="楷体" w:eastAsia="楷体" w:cs="楷体"/>
          <w:sz w:val="32"/>
          <w:szCs w:val="32"/>
        </w:rPr>
        <w:t>（一）竞赛形式</w:t>
      </w:r>
    </w:p>
    <w:p>
      <w:pPr>
        <w:spacing w:line="640" w:lineRule="exact"/>
        <w:rPr>
          <w:rFonts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本赛项以团队竞赛模式，参赛选手通过在线随机答题、模拟供应链结点企业的核心业务为背景，通过参与运作企业的物流核心业务，了解企业正确的工作方法；掌握物流理论应用实际工作方法；培养职业素养。所有参赛选手必须参加物流基础知识测试、方案设计与方案实施三个赛段，比赛成绩由以上三部分组成。</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大赛启动后，选手自主下载大赛执委会提供仿真软件和辅助资料。参赛单位自行安装或联系第三方技术支持人员远程安装，安装后使用软件进行练习、备赛。</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智慧物流作业方案设计在各参赛单位进行，物流基础知识测试与方案实施赛段在郑州财经学院进行。选手依据提前公布的赛题进行方案设计，方案完成后递交电子方案，比赛当天统一时间进行物流基础知识测试和方案实施，实施过程严格按自己方案执行并进行答辩。比赛全部结束后，由专家对赛项的技术要点、选手表现、比赛过程等进行点评。</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（二）比赛规则</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1.以团队为单位参赛，每队4人，年级不限，参赛队命名格式为“××队”，不得出现校名或校名简称。</w:t>
      </w:r>
    </w:p>
    <w:p>
      <w:pPr>
        <w:spacing w:line="6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2.本届大赛设置本科组和专科组，参赛者可跨专业组成一个队伍，但一人只可参加一组队伍。</w:t>
      </w:r>
    </w:p>
    <w:p>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3.竞赛分批依次进行。各参赛代表队派指定人员按照大赛执委会提供的抽签顺序依次抽签，按所抽签号对照定位表进行竞赛。</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4.提交参赛方案除正式文档外，还须提交：300字以内的作品简介；参赛队伍简介（包括队员简介、参赛口号、参赛目标等），所提交的纸质文档一律A4纸双面打印。</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参赛方案应署名团队负责人姓名及联系方式、参赛队员姓名及联系方式（包括姓名、学校、学号、联系电话等），并在参赛方案的首页体现。除首页之外的方案正文中，不得出现与专业、学生姓名有关的内容信息。</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6.参赛方案提交方式：参赛队将参赛设计方案的电子文档发至大赛执委会专用邮箱，</w:t>
      </w:r>
      <w:r>
        <w:fldChar w:fldCharType="begin"/>
      </w:r>
      <w:r>
        <w:instrText xml:space="preserve"> HYPERLINK "mailto:641217648@qq.com，同一赛段不接受重复提交；同时将书面版设计方案于规定时间前交至zhegnz" </w:instrText>
      </w:r>
      <w:r>
        <w:fldChar w:fldCharType="separate"/>
      </w:r>
      <w:r>
        <w:rPr>
          <w:rFonts w:hint="eastAsia" w:ascii="仿宋_GB2312" w:hAnsi="仿宋_GB2312" w:eastAsia="仿宋_GB2312" w:cs="仿宋_GB2312"/>
          <w:sz w:val="32"/>
          <w:szCs w:val="32"/>
        </w:rPr>
        <w:t>同一赛段不接受重复提交；同时将书面版设计方案于规定时间按要求提交大赛执委会</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7.所有参赛团队将进行现场陈述和答辩，参赛选手要预测出实施方案时可能出现的问题并做出应对方案。现场陈述需要用PPT文本演示，如果最终方案包括软件、实物、设计图纸等，必须向现场专家展示，陈述方案时间控制在10分钟以内，答辩方式和风格不做统一要求。陈述后，参赛队要接受决赛评审委员的提问，并给出清楚的答复。</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8.竞赛中出现不文明和不安全的现象、操作不规范、出现质量问题、分工协作不合理等现象，均受到扣分处理。</w:t>
      </w:r>
    </w:p>
    <w:p>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9.参赛队若在规定竞赛时间内未完成比赛，按未完成比例扣分。参赛队伍必须参与所有赛段，分数为三个赛段之和。</w:t>
      </w:r>
    </w:p>
    <w:p>
      <w:pPr>
        <w:spacing w:line="640" w:lineRule="exact"/>
        <w:rPr>
          <w:rFonts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五、赛事时间安排与赛事流程</w:t>
      </w:r>
    </w:p>
    <w:p>
      <w:pPr>
        <w:spacing w:line="64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 w:hAnsi="楷体" w:eastAsia="楷体" w:cs="楷体"/>
          <w:sz w:val="32"/>
          <w:szCs w:val="32"/>
        </w:rPr>
        <w:t>（一）竞赛时间安排</w:t>
      </w:r>
    </w:p>
    <w:tbl>
      <w:tblPr>
        <w:tblStyle w:val="10"/>
        <w:tblpPr w:leftFromText="180" w:rightFromText="180" w:vertAnchor="text" w:horzAnchor="page" w:tblpX="1803" w:tblpY="312"/>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752"/>
        <w:gridCol w:w="1762"/>
        <w:gridCol w:w="1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blHeader/>
        </w:trPr>
        <w:tc>
          <w:tcPr>
            <w:tcW w:w="1697" w:type="dxa"/>
            <w:vAlign w:val="center"/>
          </w:tcPr>
          <w:p>
            <w:pPr>
              <w:adjustRightInd w:val="0"/>
              <w:snapToGrid w:val="0"/>
              <w:spacing w:before="100" w:beforeAutospacing="1" w:after="100" w:afterAutospacing="1" w:line="340" w:lineRule="exact"/>
              <w:jc w:val="center"/>
              <w:rPr>
                <w:rFonts w:ascii="仿宋" w:hAnsi="仿宋" w:eastAsia="仿宋" w:cs="仿宋"/>
                <w:b/>
                <w:bCs/>
                <w:sz w:val="24"/>
              </w:rPr>
            </w:pPr>
            <w:r>
              <w:rPr>
                <w:rFonts w:hint="eastAsia" w:ascii="仿宋" w:hAnsi="仿宋" w:eastAsia="仿宋" w:cs="仿宋"/>
                <w:b/>
                <w:bCs/>
                <w:sz w:val="24"/>
              </w:rPr>
              <w:t>日期</w:t>
            </w:r>
          </w:p>
        </w:tc>
        <w:tc>
          <w:tcPr>
            <w:tcW w:w="3752" w:type="dxa"/>
            <w:vAlign w:val="center"/>
          </w:tcPr>
          <w:p>
            <w:pPr>
              <w:adjustRightInd w:val="0"/>
              <w:snapToGrid w:val="0"/>
              <w:spacing w:before="100" w:beforeAutospacing="1" w:after="100" w:afterAutospacing="1" w:line="340" w:lineRule="exact"/>
              <w:jc w:val="center"/>
              <w:rPr>
                <w:rFonts w:ascii="仿宋" w:hAnsi="仿宋" w:eastAsia="仿宋" w:cs="仿宋"/>
                <w:b/>
                <w:bCs/>
                <w:sz w:val="24"/>
              </w:rPr>
            </w:pPr>
            <w:r>
              <w:rPr>
                <w:rFonts w:hint="eastAsia" w:ascii="仿宋" w:hAnsi="仿宋" w:eastAsia="仿宋" w:cs="仿宋"/>
                <w:b/>
                <w:bCs/>
                <w:sz w:val="24"/>
              </w:rPr>
              <w:t>内容</w:t>
            </w:r>
          </w:p>
        </w:tc>
        <w:tc>
          <w:tcPr>
            <w:tcW w:w="1762" w:type="dxa"/>
            <w:vAlign w:val="center"/>
          </w:tcPr>
          <w:p>
            <w:pPr>
              <w:adjustRightInd w:val="0"/>
              <w:snapToGrid w:val="0"/>
              <w:spacing w:before="100" w:beforeAutospacing="1" w:after="100" w:afterAutospacing="1" w:line="340" w:lineRule="exact"/>
              <w:jc w:val="center"/>
              <w:rPr>
                <w:rFonts w:ascii="仿宋" w:hAnsi="仿宋" w:eastAsia="仿宋" w:cs="仿宋"/>
                <w:b/>
                <w:bCs/>
                <w:sz w:val="24"/>
              </w:rPr>
            </w:pPr>
            <w:r>
              <w:rPr>
                <w:rFonts w:hint="eastAsia" w:ascii="仿宋" w:hAnsi="仿宋" w:eastAsia="仿宋" w:cs="仿宋"/>
                <w:b/>
                <w:bCs/>
                <w:sz w:val="24"/>
              </w:rPr>
              <w:t>地点</w:t>
            </w:r>
          </w:p>
        </w:tc>
        <w:tc>
          <w:tcPr>
            <w:tcW w:w="1849" w:type="dxa"/>
            <w:vAlign w:val="center"/>
          </w:tcPr>
          <w:p>
            <w:pPr>
              <w:adjustRightInd w:val="0"/>
              <w:snapToGrid w:val="0"/>
              <w:spacing w:before="100" w:beforeAutospacing="1" w:after="100" w:afterAutospacing="1" w:line="340" w:lineRule="exact"/>
              <w:jc w:val="center"/>
              <w:rPr>
                <w:rFonts w:ascii="仿宋" w:hAnsi="仿宋" w:eastAsia="仿宋" w:cs="仿宋"/>
                <w:b/>
                <w:bCs/>
                <w:sz w:val="24"/>
              </w:rPr>
            </w:pPr>
            <w:r>
              <w:rPr>
                <w:rFonts w:hint="eastAsia" w:ascii="仿宋" w:hAnsi="仿宋" w:eastAsia="仿宋" w:cs="仿宋"/>
                <w:b/>
                <w:bCs/>
                <w:sz w:val="24"/>
              </w:rPr>
              <w:t>预定时间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697"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9月1</w:t>
            </w:r>
            <w:r>
              <w:rPr>
                <w:rFonts w:ascii="仿宋" w:hAnsi="仿宋" w:eastAsia="仿宋" w:cs="仿宋"/>
                <w:sz w:val="24"/>
              </w:rPr>
              <w:t>7</w:t>
            </w:r>
            <w:r>
              <w:rPr>
                <w:rFonts w:hint="eastAsia" w:ascii="仿宋" w:hAnsi="仿宋" w:eastAsia="仿宋" w:cs="仿宋"/>
                <w:sz w:val="24"/>
              </w:rPr>
              <w:t>日—9月</w:t>
            </w:r>
            <w:r>
              <w:rPr>
                <w:rFonts w:ascii="仿宋" w:hAnsi="仿宋" w:eastAsia="仿宋" w:cs="仿宋"/>
                <w:sz w:val="24"/>
              </w:rPr>
              <w:t>30</w:t>
            </w:r>
            <w:r>
              <w:rPr>
                <w:rFonts w:hint="eastAsia" w:ascii="仿宋" w:hAnsi="仿宋" w:eastAsia="仿宋" w:cs="仿宋"/>
                <w:sz w:val="24"/>
              </w:rPr>
              <w:t>日</w:t>
            </w:r>
          </w:p>
        </w:tc>
        <w:tc>
          <w:tcPr>
            <w:tcW w:w="3752" w:type="dxa"/>
            <w:vAlign w:val="center"/>
          </w:tcPr>
          <w:p>
            <w:pPr>
              <w:adjustRightInd w:val="0"/>
              <w:snapToGrid w:val="0"/>
              <w:spacing w:line="340" w:lineRule="exact"/>
              <w:rPr>
                <w:rFonts w:ascii="仿宋" w:hAnsi="仿宋" w:eastAsia="仿宋" w:cs="仿宋"/>
                <w:sz w:val="24"/>
              </w:rPr>
            </w:pPr>
            <w:r>
              <w:rPr>
                <w:rFonts w:hint="eastAsia" w:ascii="仿宋" w:hAnsi="仿宋" w:eastAsia="仿宋" w:cs="仿宋"/>
                <w:sz w:val="24"/>
              </w:rPr>
              <w:t>参赛团队报名</w:t>
            </w:r>
          </w:p>
          <w:p>
            <w:pPr>
              <w:adjustRightInd w:val="0"/>
              <w:snapToGrid w:val="0"/>
              <w:spacing w:line="340" w:lineRule="exact"/>
              <w:rPr>
                <w:rFonts w:ascii="仿宋" w:hAnsi="仿宋" w:eastAsia="仿宋" w:cs="仿宋"/>
                <w:sz w:val="24"/>
              </w:rPr>
            </w:pPr>
            <w:r>
              <w:rPr>
                <w:rFonts w:hint="eastAsia" w:ascii="仿宋" w:hAnsi="仿宋" w:eastAsia="仿宋" w:cs="仿宋"/>
                <w:sz w:val="24"/>
              </w:rPr>
              <w:t>（</w:t>
            </w:r>
            <w:r>
              <w:fldChar w:fldCharType="begin"/>
            </w:r>
            <w:r>
              <w:instrText xml:space="preserve"> HYPERLINK "mailto:zhengcaiwuliu@163.com" </w:instrText>
            </w:r>
            <w:r>
              <w:fldChar w:fldCharType="separate"/>
            </w:r>
            <w:r>
              <w:rPr>
                <w:rFonts w:hint="eastAsia" w:ascii="仿宋" w:hAnsi="仿宋" w:eastAsia="仿宋" w:cs="仿宋"/>
                <w:sz w:val="24"/>
              </w:rPr>
              <w:t>zhengcaiwuliu@163.com</w:t>
            </w:r>
            <w:r>
              <w:rPr>
                <w:rFonts w:hint="eastAsia" w:ascii="仿宋" w:hAnsi="仿宋" w:eastAsia="仿宋" w:cs="仿宋"/>
                <w:sz w:val="24"/>
              </w:rPr>
              <w:fldChar w:fldCharType="end"/>
            </w:r>
            <w:r>
              <w:rPr>
                <w:rFonts w:hint="eastAsia" w:ascii="仿宋" w:hAnsi="仿宋" w:eastAsia="仿宋" w:cs="仿宋"/>
                <w:sz w:val="24"/>
              </w:rPr>
              <w:t>；报名表见附件1）</w:t>
            </w:r>
          </w:p>
        </w:tc>
        <w:tc>
          <w:tcPr>
            <w:tcW w:w="176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参赛院校校内</w:t>
            </w:r>
          </w:p>
        </w:tc>
        <w:tc>
          <w:tcPr>
            <w:tcW w:w="1849"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8:00—18:00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Align w:val="center"/>
          </w:tcPr>
          <w:p>
            <w:pPr>
              <w:adjustRightInd w:val="0"/>
              <w:snapToGrid w:val="0"/>
              <w:spacing w:before="100" w:beforeAutospacing="1" w:after="100" w:afterAutospacing="1" w:line="340" w:lineRule="exact"/>
              <w:rPr>
                <w:rFonts w:ascii="仿宋" w:hAnsi="仿宋" w:eastAsia="仿宋" w:cs="仿宋"/>
                <w:sz w:val="24"/>
              </w:rPr>
            </w:pPr>
            <w:r>
              <w:rPr>
                <w:rFonts w:ascii="仿宋" w:hAnsi="仿宋" w:eastAsia="仿宋" w:cs="仿宋"/>
                <w:sz w:val="24"/>
              </w:rPr>
              <w:t>10</w:t>
            </w:r>
            <w:r>
              <w:rPr>
                <w:rFonts w:hint="eastAsia" w:ascii="仿宋" w:hAnsi="仿宋" w:eastAsia="仿宋" w:cs="仿宋"/>
                <w:sz w:val="24"/>
              </w:rPr>
              <w:t>月</w:t>
            </w:r>
            <w:r>
              <w:rPr>
                <w:rFonts w:ascii="仿宋" w:hAnsi="仿宋" w:eastAsia="仿宋" w:cs="仿宋"/>
                <w:sz w:val="24"/>
              </w:rPr>
              <w:t>7</w:t>
            </w:r>
            <w:r>
              <w:rPr>
                <w:rFonts w:hint="eastAsia" w:ascii="仿宋" w:hAnsi="仿宋" w:eastAsia="仿宋" w:cs="仿宋"/>
                <w:sz w:val="24"/>
              </w:rPr>
              <w:t>日—</w:t>
            </w:r>
            <w:r>
              <w:rPr>
                <w:rFonts w:ascii="仿宋" w:hAnsi="仿宋" w:eastAsia="仿宋" w:cs="仿宋"/>
                <w:sz w:val="24"/>
              </w:rPr>
              <w:t>10</w:t>
            </w:r>
            <w:r>
              <w:rPr>
                <w:rFonts w:hint="eastAsia" w:ascii="仿宋" w:hAnsi="仿宋" w:eastAsia="仿宋" w:cs="仿宋"/>
                <w:sz w:val="24"/>
              </w:rPr>
              <w:t>月</w:t>
            </w:r>
            <w:r>
              <w:rPr>
                <w:rFonts w:ascii="仿宋" w:hAnsi="仿宋" w:eastAsia="仿宋" w:cs="仿宋"/>
                <w:sz w:val="24"/>
              </w:rPr>
              <w:t>10</w:t>
            </w:r>
            <w:r>
              <w:rPr>
                <w:rFonts w:hint="eastAsia" w:ascii="仿宋" w:hAnsi="仿宋" w:eastAsia="仿宋" w:cs="仿宋"/>
                <w:sz w:val="24"/>
              </w:rPr>
              <w:t>日</w:t>
            </w:r>
          </w:p>
        </w:tc>
        <w:tc>
          <w:tcPr>
            <w:tcW w:w="375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公布软件下载地址、操作视频、指导书及样题等</w:t>
            </w:r>
          </w:p>
        </w:tc>
        <w:tc>
          <w:tcPr>
            <w:tcW w:w="176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在线</w:t>
            </w:r>
          </w:p>
        </w:tc>
        <w:tc>
          <w:tcPr>
            <w:tcW w:w="1849"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8:00—18:00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10月1</w:t>
            </w:r>
            <w:r>
              <w:rPr>
                <w:rFonts w:ascii="仿宋" w:hAnsi="仿宋" w:eastAsia="仿宋" w:cs="仿宋"/>
                <w:sz w:val="24"/>
              </w:rPr>
              <w:t>1</w:t>
            </w:r>
            <w:r>
              <w:rPr>
                <w:rFonts w:hint="eastAsia" w:ascii="仿宋" w:hAnsi="仿宋" w:eastAsia="仿宋" w:cs="仿宋"/>
                <w:sz w:val="24"/>
              </w:rPr>
              <w:t>日—10月2</w:t>
            </w:r>
            <w:r>
              <w:rPr>
                <w:rFonts w:ascii="仿宋" w:hAnsi="仿宋" w:eastAsia="仿宋" w:cs="仿宋"/>
                <w:sz w:val="24"/>
              </w:rPr>
              <w:t>7</w:t>
            </w:r>
            <w:r>
              <w:rPr>
                <w:rFonts w:hint="eastAsia" w:ascii="仿宋" w:hAnsi="仿宋" w:eastAsia="仿宋" w:cs="仿宋"/>
                <w:sz w:val="24"/>
              </w:rPr>
              <w:t>日</w:t>
            </w:r>
          </w:p>
        </w:tc>
        <w:tc>
          <w:tcPr>
            <w:tcW w:w="375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自行样题练习</w:t>
            </w:r>
          </w:p>
        </w:tc>
        <w:tc>
          <w:tcPr>
            <w:tcW w:w="176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参赛院校校内</w:t>
            </w:r>
          </w:p>
        </w:tc>
        <w:tc>
          <w:tcPr>
            <w:tcW w:w="1849" w:type="dxa"/>
            <w:vAlign w:val="center"/>
          </w:tcPr>
          <w:p>
            <w:pPr>
              <w:adjustRightInd w:val="0"/>
              <w:snapToGrid w:val="0"/>
              <w:spacing w:before="100" w:beforeAutospacing="1" w:after="100" w:afterAutospacing="1" w:line="340" w:lineRule="exact"/>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10月2</w:t>
            </w:r>
            <w:r>
              <w:rPr>
                <w:rFonts w:ascii="仿宋" w:hAnsi="仿宋" w:eastAsia="仿宋" w:cs="仿宋"/>
                <w:sz w:val="24"/>
              </w:rPr>
              <w:t>8</w:t>
            </w:r>
            <w:r>
              <w:rPr>
                <w:rFonts w:hint="eastAsia" w:ascii="仿宋" w:hAnsi="仿宋" w:eastAsia="仿宋" w:cs="仿宋"/>
                <w:sz w:val="24"/>
              </w:rPr>
              <w:t>日—1</w:t>
            </w:r>
            <w:r>
              <w:rPr>
                <w:rFonts w:ascii="仿宋" w:hAnsi="仿宋" w:eastAsia="仿宋" w:cs="仿宋"/>
                <w:sz w:val="24"/>
              </w:rPr>
              <w:t>1</w:t>
            </w:r>
            <w:r>
              <w:rPr>
                <w:rFonts w:hint="eastAsia" w:ascii="仿宋" w:hAnsi="仿宋" w:eastAsia="仿宋" w:cs="仿宋"/>
                <w:sz w:val="24"/>
              </w:rPr>
              <w:t>月</w:t>
            </w:r>
            <w:r>
              <w:rPr>
                <w:rFonts w:ascii="仿宋" w:hAnsi="仿宋" w:eastAsia="仿宋" w:cs="仿宋"/>
                <w:sz w:val="24"/>
              </w:rPr>
              <w:t>3</w:t>
            </w:r>
            <w:r>
              <w:rPr>
                <w:rFonts w:hint="eastAsia" w:ascii="仿宋" w:hAnsi="仿宋" w:eastAsia="仿宋" w:cs="仿宋"/>
                <w:sz w:val="24"/>
              </w:rPr>
              <w:t>日</w:t>
            </w:r>
          </w:p>
        </w:tc>
        <w:tc>
          <w:tcPr>
            <w:tcW w:w="3752" w:type="dxa"/>
            <w:vAlign w:val="center"/>
          </w:tcPr>
          <w:p>
            <w:pPr>
              <w:adjustRightInd w:val="0"/>
              <w:snapToGrid w:val="0"/>
              <w:spacing w:before="100" w:beforeAutospacing="1" w:after="100" w:afterAutospacing="1" w:line="340" w:lineRule="exact"/>
              <w:jc w:val="left"/>
              <w:rPr>
                <w:rFonts w:ascii="仿宋" w:hAnsi="仿宋" w:eastAsia="仿宋" w:cs="仿宋"/>
                <w:sz w:val="24"/>
              </w:rPr>
            </w:pPr>
            <w:r>
              <w:rPr>
                <w:rFonts w:hint="eastAsia" w:ascii="仿宋" w:hAnsi="仿宋" w:eastAsia="仿宋" w:cs="仿宋"/>
                <w:sz w:val="24"/>
              </w:rPr>
              <w:t>公布赛题，进入大赛方案设计，递交参赛队伍方案（</w:t>
            </w:r>
            <w:r>
              <w:fldChar w:fldCharType="begin"/>
            </w:r>
            <w:r>
              <w:instrText xml:space="preserve"> HYPERLINK "mailto:zhengcaiwuliu@163.com" </w:instrText>
            </w:r>
            <w:r>
              <w:fldChar w:fldCharType="separate"/>
            </w:r>
            <w:r>
              <w:rPr>
                <w:rFonts w:hint="eastAsia" w:ascii="仿宋" w:hAnsi="仿宋" w:eastAsia="仿宋" w:cs="仿宋"/>
                <w:sz w:val="24"/>
              </w:rPr>
              <w:t>zhengcaiwuliu@163.com</w:t>
            </w:r>
            <w:r>
              <w:rPr>
                <w:rFonts w:hint="eastAsia" w:ascii="仿宋" w:hAnsi="仿宋" w:eastAsia="仿宋" w:cs="仿宋"/>
                <w:sz w:val="24"/>
              </w:rPr>
              <w:fldChar w:fldCharType="end"/>
            </w:r>
            <w:r>
              <w:rPr>
                <w:rFonts w:hint="eastAsia" w:ascii="仿宋" w:hAnsi="仿宋" w:eastAsia="仿宋" w:cs="仿宋"/>
                <w:sz w:val="24"/>
              </w:rPr>
              <w:t>）</w:t>
            </w:r>
          </w:p>
        </w:tc>
        <w:tc>
          <w:tcPr>
            <w:tcW w:w="176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参赛院校校内</w:t>
            </w:r>
          </w:p>
        </w:tc>
        <w:tc>
          <w:tcPr>
            <w:tcW w:w="1849" w:type="dxa"/>
            <w:vAlign w:val="center"/>
          </w:tcPr>
          <w:p>
            <w:pPr>
              <w:adjustRightInd w:val="0"/>
              <w:snapToGrid w:val="0"/>
              <w:spacing w:before="100" w:beforeAutospacing="1" w:after="100" w:afterAutospacing="1" w:line="340" w:lineRule="exact"/>
              <w:jc w:val="left"/>
              <w:rPr>
                <w:rFonts w:ascii="仿宋" w:hAnsi="仿宋" w:eastAsia="仿宋" w:cs="仿宋"/>
                <w:sz w:val="24"/>
              </w:rPr>
            </w:pPr>
            <w:r>
              <w:rPr>
                <w:rFonts w:hint="eastAsia" w:ascii="仿宋" w:hAnsi="仿宋" w:eastAsia="仿宋" w:cs="仿宋"/>
                <w:sz w:val="24"/>
              </w:rPr>
              <w:t>10月28日12:00前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697" w:type="dxa"/>
            <w:vMerge w:val="restart"/>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1</w:t>
            </w:r>
            <w:r>
              <w:rPr>
                <w:rFonts w:hint="eastAsia" w:ascii="仿宋" w:hAnsi="仿宋" w:eastAsia="仿宋" w:cs="仿宋"/>
                <w:sz w:val="24"/>
              </w:rPr>
              <w:t>月</w:t>
            </w:r>
            <w:r>
              <w:rPr>
                <w:rFonts w:ascii="仿宋" w:hAnsi="仿宋" w:eastAsia="仿宋" w:cs="仿宋"/>
                <w:sz w:val="24"/>
              </w:rPr>
              <w:t>4</w:t>
            </w:r>
            <w:r>
              <w:rPr>
                <w:rFonts w:hint="eastAsia" w:ascii="仿宋" w:hAnsi="仿宋" w:eastAsia="仿宋" w:cs="仿宋"/>
                <w:sz w:val="24"/>
              </w:rPr>
              <w:t>日</w:t>
            </w:r>
          </w:p>
        </w:tc>
        <w:tc>
          <w:tcPr>
            <w:tcW w:w="375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开幕式、抽签仪式</w:t>
            </w:r>
          </w:p>
        </w:tc>
        <w:tc>
          <w:tcPr>
            <w:tcW w:w="176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郑州财经学院学术报告厅</w:t>
            </w:r>
          </w:p>
        </w:tc>
        <w:tc>
          <w:tcPr>
            <w:tcW w:w="1849"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8:20-8:50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697" w:type="dxa"/>
            <w:vMerge w:val="continue"/>
            <w:vAlign w:val="center"/>
          </w:tcPr>
          <w:p>
            <w:pPr>
              <w:adjustRightInd w:val="0"/>
              <w:snapToGrid w:val="0"/>
              <w:spacing w:before="100" w:beforeAutospacing="1" w:after="100" w:afterAutospacing="1" w:line="340" w:lineRule="exact"/>
              <w:ind w:firstLine="480" w:firstLineChars="200"/>
              <w:rPr>
                <w:rFonts w:ascii="仿宋" w:hAnsi="仿宋" w:eastAsia="仿宋" w:cs="仿宋"/>
                <w:sz w:val="24"/>
              </w:rPr>
            </w:pPr>
          </w:p>
        </w:tc>
        <w:tc>
          <w:tcPr>
            <w:tcW w:w="375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物流基础知识测试</w:t>
            </w:r>
          </w:p>
        </w:tc>
        <w:tc>
          <w:tcPr>
            <w:tcW w:w="176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郑州财经学院实训中心</w:t>
            </w:r>
          </w:p>
        </w:tc>
        <w:tc>
          <w:tcPr>
            <w:tcW w:w="1849"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9:00-9:30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Merge w:val="continue"/>
            <w:vAlign w:val="center"/>
          </w:tcPr>
          <w:p>
            <w:pPr>
              <w:adjustRightInd w:val="0"/>
              <w:snapToGrid w:val="0"/>
              <w:spacing w:before="100" w:beforeAutospacing="1" w:after="100" w:afterAutospacing="1" w:line="340" w:lineRule="exact"/>
              <w:ind w:firstLine="480" w:firstLineChars="200"/>
              <w:rPr>
                <w:rFonts w:ascii="仿宋" w:hAnsi="仿宋" w:eastAsia="仿宋" w:cs="仿宋"/>
                <w:sz w:val="24"/>
              </w:rPr>
            </w:pPr>
          </w:p>
        </w:tc>
        <w:tc>
          <w:tcPr>
            <w:tcW w:w="375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方案设计与实施</w:t>
            </w:r>
          </w:p>
        </w:tc>
        <w:tc>
          <w:tcPr>
            <w:tcW w:w="176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郑州财经学院实训中心</w:t>
            </w:r>
          </w:p>
        </w:tc>
        <w:tc>
          <w:tcPr>
            <w:tcW w:w="1849"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9:40-11:40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Merge w:val="continue"/>
            <w:vAlign w:val="center"/>
          </w:tcPr>
          <w:p>
            <w:pPr>
              <w:adjustRightInd w:val="0"/>
              <w:snapToGrid w:val="0"/>
              <w:spacing w:before="100" w:beforeAutospacing="1" w:after="100" w:afterAutospacing="1" w:line="340" w:lineRule="exact"/>
              <w:ind w:firstLine="480" w:firstLineChars="200"/>
              <w:rPr>
                <w:rFonts w:ascii="仿宋" w:hAnsi="仿宋" w:eastAsia="仿宋" w:cs="仿宋"/>
                <w:sz w:val="24"/>
              </w:rPr>
            </w:pPr>
          </w:p>
        </w:tc>
        <w:tc>
          <w:tcPr>
            <w:tcW w:w="375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物流管理与工程类专业建设及教育教学改革研讨会</w:t>
            </w:r>
          </w:p>
        </w:tc>
        <w:tc>
          <w:tcPr>
            <w:tcW w:w="176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郑州财经学院学术报告厅</w:t>
            </w:r>
          </w:p>
        </w:tc>
        <w:tc>
          <w:tcPr>
            <w:tcW w:w="1849"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10:00-12:00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Merge w:val="continue"/>
            <w:vAlign w:val="center"/>
          </w:tcPr>
          <w:p>
            <w:pPr>
              <w:adjustRightInd w:val="0"/>
              <w:snapToGrid w:val="0"/>
              <w:spacing w:before="100" w:beforeAutospacing="1" w:after="100" w:afterAutospacing="1" w:line="340" w:lineRule="exact"/>
              <w:ind w:firstLine="480" w:firstLineChars="200"/>
              <w:rPr>
                <w:rFonts w:ascii="仿宋" w:hAnsi="仿宋" w:eastAsia="仿宋" w:cs="仿宋"/>
                <w:sz w:val="24"/>
              </w:rPr>
            </w:pPr>
          </w:p>
        </w:tc>
        <w:tc>
          <w:tcPr>
            <w:tcW w:w="375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按序讲解与答辩</w:t>
            </w:r>
          </w:p>
        </w:tc>
        <w:tc>
          <w:tcPr>
            <w:tcW w:w="1762"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郑州财经学院C座</w:t>
            </w:r>
          </w:p>
        </w:tc>
        <w:tc>
          <w:tcPr>
            <w:tcW w:w="1849"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13:30-16:00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Align w:val="center"/>
          </w:tcPr>
          <w:p>
            <w:pPr>
              <w:adjustRightInd w:val="0"/>
              <w:snapToGrid w:val="0"/>
              <w:spacing w:before="100" w:beforeAutospacing="1" w:after="100" w:afterAutospacing="1" w:line="340" w:lineRule="exact"/>
              <w:rPr>
                <w:rFonts w:ascii="仿宋" w:hAnsi="仿宋" w:eastAsia="仿宋" w:cs="仿宋"/>
                <w:sz w:val="24"/>
              </w:rPr>
            </w:pPr>
            <w:r>
              <w:rPr>
                <w:rFonts w:hint="eastAsia" w:ascii="仿宋" w:hAnsi="仿宋" w:eastAsia="仿宋" w:cs="仿宋"/>
                <w:sz w:val="24"/>
              </w:rPr>
              <w:t>备注</w:t>
            </w:r>
          </w:p>
        </w:tc>
        <w:tc>
          <w:tcPr>
            <w:tcW w:w="7363" w:type="dxa"/>
            <w:gridSpan w:val="3"/>
            <w:vAlign w:val="center"/>
          </w:tcPr>
          <w:p>
            <w:pPr>
              <w:spacing w:line="340" w:lineRule="exact"/>
              <w:ind w:firstLine="480" w:firstLineChars="200"/>
              <w:rPr>
                <w:rFonts w:ascii="仿宋" w:hAnsi="仿宋" w:eastAsia="仿宋" w:cs="仿宋"/>
                <w:sz w:val="24"/>
              </w:rPr>
            </w:pPr>
            <w:r>
              <w:rPr>
                <w:rFonts w:hint="eastAsia" w:ascii="仿宋" w:hAnsi="仿宋" w:eastAsia="仿宋" w:cs="仿宋"/>
                <w:sz w:val="24"/>
              </w:rPr>
              <w:t>比赛当天举办“物流管理与工程类专业建设及教育教学改革研讨会”，赛前向河南省高校物流管理与工程类教指委专家、河南省高校物流管理与工程类专业教师、物流企业及相关单位和部门征集研讨内容，择优邀请交流发言。</w:t>
            </w:r>
          </w:p>
        </w:tc>
      </w:tr>
    </w:tbl>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（二）赛事预备会及赛事流程</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1.领队会议</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赛前在郑州财经学院召开大赛说明会，由各参赛队伍领队或指导教师参加，讲解竞赛注意事项并进行赛前答疑。</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2.抽签仪式</w:t>
      </w:r>
    </w:p>
    <w:p>
      <w:pPr>
        <w:spacing w:line="560" w:lineRule="exact"/>
        <w:rPr>
          <w:rFonts w:ascii="仿宋" w:hAnsi="仿宋" w:eastAsia="仿宋" w:cs="仿宋"/>
          <w:sz w:val="32"/>
          <w:szCs w:val="32"/>
          <w:highlight w:val="yellow"/>
        </w:rPr>
      </w:pPr>
      <w:r>
        <w:rPr>
          <w:rFonts w:hint="eastAsia" w:ascii="仿宋" w:hAnsi="仿宋" w:eastAsia="仿宋" w:cs="仿宋"/>
          <w:sz w:val="32"/>
          <w:szCs w:val="32"/>
        </w:rPr>
        <w:t xml:space="preserve">   大赛比赛当天开幕式后举行抽签仪式，由各参赛队伍的领队或指导教师参加，通过抽签确定各参赛队伍的赛场座次。 </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3.参赛队员入场</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参赛选手提前10分钟到达赛场，凭参赛证、身份证检录，按要求入场，不得迟到早退。并根据抽签结果在对应的座位入座，裁判负责核对参赛队员信息；严禁参赛选手携带与竞赛无关的电子设备、通讯设备及其他相关资料与用品入场。</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4.各参赛队伍打开电脑，准备比赛。</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5.由裁判长宣布比赛开始，各参赛队伍开始竞赛。</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6.竞赛过程中，如有疑问，参赛选手应持“咨询”示意，项目裁判长应按照有关要求及时予以答疑。如遇设备或软件等故障，参赛选手应持“故障”示意牌示意。项目裁判长、技术人员等应及时予以解决。确因计算机软件或硬件故障，致使操作无法继续的，经项目裁判长确认，予以启用备用计算机。</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7.参赛代表队若对赛事有异议，可由领队按赛事规程，提出书面申诉。</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8.</w:t>
      </w:r>
      <w:r>
        <w:rPr>
          <w:rFonts w:hint="eastAsia" w:ascii="仿宋" w:hAnsi="仿宋" w:eastAsia="仿宋" w:cs="仿宋"/>
          <w:sz w:val="32"/>
          <w:szCs w:val="32"/>
          <w:lang w:eastAsia="zh-CN"/>
        </w:rPr>
        <w:t>竞赛</w:t>
      </w:r>
      <w:r>
        <w:rPr>
          <w:rFonts w:hint="eastAsia" w:ascii="仿宋" w:hAnsi="仿宋" w:eastAsia="仿宋" w:cs="仿宋"/>
          <w:sz w:val="32"/>
          <w:szCs w:val="32"/>
        </w:rPr>
        <w:t>执委会当场公布成绩。</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六、评分方法、评分细则</w:t>
      </w:r>
    </w:p>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（一）评分方法</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1.物流基础知识赛项占20%，在线答题，系统自动计算得分。</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2.方案设计与实施赛项占80%分，方案的设计以word文档形式呈现；方案的实施主要看实施的准确性、规范性，由裁判进行审核评定。</w:t>
      </w:r>
    </w:p>
    <w:p>
      <w:pPr>
        <w:spacing w:line="560" w:lineRule="exact"/>
        <w:rPr>
          <w:rFonts w:ascii="楷体_GB2312" w:hAnsi="楷体_GB2312" w:eastAsia="楷体_GB2312" w:cs="楷体_GB2312"/>
          <w:sz w:val="32"/>
          <w:szCs w:val="32"/>
        </w:rPr>
      </w:pPr>
      <w:r>
        <w:rPr>
          <w:rFonts w:hint="eastAsia" w:ascii="楷体" w:hAnsi="楷体" w:eastAsia="楷体" w:cs="楷体"/>
          <w:sz w:val="32"/>
          <w:szCs w:val="32"/>
        </w:rPr>
        <w:t>（二）评分细则</w:t>
      </w:r>
    </w:p>
    <w:p>
      <w:pPr>
        <w:spacing w:line="400" w:lineRule="exact"/>
        <w:rPr>
          <w:rFonts w:ascii="仿宋" w:hAnsi="仿宋" w:eastAsia="仿宋" w:cs="仿宋"/>
          <w:sz w:val="32"/>
          <w:szCs w:val="32"/>
        </w:rPr>
      </w:pPr>
      <w:r>
        <w:rPr>
          <w:rFonts w:hint="eastAsia" w:ascii="仿宋" w:hAnsi="仿宋" w:eastAsia="仿宋" w:cs="仿宋"/>
          <w:sz w:val="32"/>
          <w:szCs w:val="32"/>
        </w:rPr>
        <w:t xml:space="preserve">    物流基础知识测试评分标准（100分）</w:t>
      </w:r>
    </w:p>
    <w:tbl>
      <w:tblPr>
        <w:tblStyle w:val="10"/>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2"/>
        <w:gridCol w:w="2843"/>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2" w:type="dxa"/>
            <w:vAlign w:val="center"/>
          </w:tcPr>
          <w:p>
            <w:pPr>
              <w:spacing w:line="360" w:lineRule="exact"/>
              <w:jc w:val="center"/>
              <w:rPr>
                <w:rFonts w:ascii="仿宋" w:hAnsi="仿宋" w:eastAsia="仿宋" w:cs="仿宋"/>
                <w:sz w:val="24"/>
                <w:szCs w:val="32"/>
              </w:rPr>
            </w:pPr>
            <w:r>
              <w:rPr>
                <w:rFonts w:hint="eastAsia" w:ascii="仿宋" w:hAnsi="仿宋" w:eastAsia="仿宋" w:cs="仿宋"/>
                <w:sz w:val="24"/>
                <w:szCs w:val="32"/>
              </w:rPr>
              <w:t>序号</w:t>
            </w:r>
          </w:p>
        </w:tc>
        <w:tc>
          <w:tcPr>
            <w:tcW w:w="2843" w:type="dxa"/>
            <w:vAlign w:val="center"/>
          </w:tcPr>
          <w:p>
            <w:pPr>
              <w:spacing w:line="360" w:lineRule="exact"/>
              <w:jc w:val="center"/>
              <w:rPr>
                <w:rFonts w:ascii="仿宋" w:hAnsi="仿宋" w:eastAsia="仿宋" w:cs="仿宋"/>
                <w:sz w:val="24"/>
                <w:szCs w:val="32"/>
              </w:rPr>
            </w:pPr>
            <w:r>
              <w:rPr>
                <w:rFonts w:hint="eastAsia" w:ascii="仿宋" w:hAnsi="仿宋" w:eastAsia="仿宋" w:cs="仿宋"/>
                <w:sz w:val="24"/>
                <w:szCs w:val="32"/>
              </w:rPr>
              <w:t>名称</w:t>
            </w:r>
          </w:p>
        </w:tc>
        <w:tc>
          <w:tcPr>
            <w:tcW w:w="2843" w:type="dxa"/>
            <w:vAlign w:val="center"/>
          </w:tcPr>
          <w:p>
            <w:pPr>
              <w:spacing w:line="360" w:lineRule="exact"/>
              <w:jc w:val="center"/>
              <w:rPr>
                <w:rFonts w:ascii="仿宋" w:hAnsi="仿宋" w:eastAsia="仿宋" w:cs="仿宋"/>
                <w:sz w:val="24"/>
                <w:szCs w:val="32"/>
              </w:rPr>
            </w:pPr>
            <w:r>
              <w:rPr>
                <w:rFonts w:hint="eastAsia" w:ascii="仿宋" w:hAnsi="仿宋" w:eastAsia="仿宋" w:cs="仿宋"/>
                <w:sz w:val="24"/>
                <w:szCs w:val="32"/>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2" w:type="dxa"/>
            <w:vAlign w:val="center"/>
          </w:tcPr>
          <w:p>
            <w:pPr>
              <w:spacing w:line="360" w:lineRule="exact"/>
              <w:jc w:val="center"/>
              <w:rPr>
                <w:rFonts w:ascii="仿宋" w:hAnsi="仿宋" w:eastAsia="仿宋" w:cs="仿宋"/>
                <w:sz w:val="24"/>
                <w:szCs w:val="32"/>
              </w:rPr>
            </w:pPr>
            <w:r>
              <w:rPr>
                <w:rFonts w:hint="eastAsia" w:ascii="仿宋" w:hAnsi="仿宋" w:eastAsia="仿宋" w:cs="仿宋"/>
                <w:sz w:val="24"/>
                <w:szCs w:val="32"/>
              </w:rPr>
              <w:t>1</w:t>
            </w:r>
          </w:p>
        </w:tc>
        <w:tc>
          <w:tcPr>
            <w:tcW w:w="2843" w:type="dxa"/>
            <w:vAlign w:val="center"/>
          </w:tcPr>
          <w:p>
            <w:pPr>
              <w:spacing w:line="360" w:lineRule="exact"/>
              <w:jc w:val="center"/>
              <w:rPr>
                <w:rFonts w:ascii="仿宋" w:hAnsi="仿宋" w:eastAsia="仿宋" w:cs="仿宋"/>
                <w:sz w:val="24"/>
                <w:szCs w:val="32"/>
              </w:rPr>
            </w:pPr>
            <w:r>
              <w:rPr>
                <w:rFonts w:hint="eastAsia" w:ascii="仿宋" w:hAnsi="仿宋" w:eastAsia="仿宋" w:cs="仿宋"/>
                <w:sz w:val="24"/>
                <w:szCs w:val="32"/>
              </w:rPr>
              <w:t>选择题</w:t>
            </w:r>
          </w:p>
        </w:tc>
        <w:tc>
          <w:tcPr>
            <w:tcW w:w="2843" w:type="dxa"/>
            <w:vAlign w:val="center"/>
          </w:tcPr>
          <w:p>
            <w:pPr>
              <w:spacing w:line="360" w:lineRule="exact"/>
              <w:jc w:val="center"/>
              <w:rPr>
                <w:rFonts w:ascii="仿宋" w:hAnsi="仿宋" w:eastAsia="仿宋" w:cs="仿宋"/>
                <w:sz w:val="24"/>
                <w:szCs w:val="32"/>
              </w:rPr>
            </w:pPr>
            <w:r>
              <w:rPr>
                <w:rFonts w:hint="eastAsia" w:ascii="仿宋" w:hAnsi="仿宋" w:eastAsia="仿宋" w:cs="仿宋"/>
                <w:sz w:val="24"/>
                <w:szCs w:val="3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2" w:type="dxa"/>
            <w:vAlign w:val="center"/>
          </w:tcPr>
          <w:p>
            <w:pPr>
              <w:spacing w:line="360" w:lineRule="exact"/>
              <w:jc w:val="center"/>
              <w:rPr>
                <w:rFonts w:ascii="仿宋" w:hAnsi="仿宋" w:eastAsia="仿宋" w:cs="仿宋"/>
                <w:sz w:val="24"/>
                <w:szCs w:val="32"/>
              </w:rPr>
            </w:pPr>
            <w:r>
              <w:rPr>
                <w:rFonts w:hint="eastAsia" w:ascii="仿宋" w:hAnsi="仿宋" w:eastAsia="仿宋" w:cs="仿宋"/>
                <w:sz w:val="24"/>
                <w:szCs w:val="32"/>
              </w:rPr>
              <w:t>2</w:t>
            </w:r>
          </w:p>
        </w:tc>
        <w:tc>
          <w:tcPr>
            <w:tcW w:w="2843" w:type="dxa"/>
            <w:vAlign w:val="center"/>
          </w:tcPr>
          <w:p>
            <w:pPr>
              <w:spacing w:line="360" w:lineRule="exact"/>
              <w:jc w:val="center"/>
              <w:rPr>
                <w:rFonts w:ascii="仿宋" w:hAnsi="仿宋" w:eastAsia="仿宋" w:cs="仿宋"/>
                <w:sz w:val="24"/>
                <w:szCs w:val="32"/>
              </w:rPr>
            </w:pPr>
            <w:r>
              <w:rPr>
                <w:rFonts w:hint="eastAsia" w:ascii="仿宋" w:hAnsi="仿宋" w:eastAsia="仿宋" w:cs="仿宋"/>
                <w:sz w:val="24"/>
                <w:szCs w:val="32"/>
              </w:rPr>
              <w:t>判断题</w:t>
            </w:r>
          </w:p>
        </w:tc>
        <w:tc>
          <w:tcPr>
            <w:tcW w:w="2843" w:type="dxa"/>
            <w:vAlign w:val="center"/>
          </w:tcPr>
          <w:p>
            <w:pPr>
              <w:spacing w:line="360" w:lineRule="exact"/>
              <w:jc w:val="center"/>
              <w:rPr>
                <w:rFonts w:ascii="仿宋" w:hAnsi="仿宋" w:eastAsia="仿宋" w:cs="仿宋"/>
                <w:sz w:val="24"/>
                <w:szCs w:val="32"/>
              </w:rPr>
            </w:pPr>
            <w:r>
              <w:rPr>
                <w:rFonts w:hint="eastAsia" w:ascii="仿宋" w:hAnsi="仿宋" w:eastAsia="仿宋" w:cs="仿宋"/>
                <w:sz w:val="24"/>
                <w:szCs w:val="32"/>
              </w:rPr>
              <w:t>20</w:t>
            </w:r>
          </w:p>
        </w:tc>
      </w:tr>
    </w:tbl>
    <w:p>
      <w:pPr>
        <w:spacing w:line="400" w:lineRule="exact"/>
        <w:ind w:firstLine="640" w:firstLineChars="200"/>
        <w:rPr>
          <w:rFonts w:ascii="仿宋" w:hAnsi="仿宋" w:eastAsia="仿宋" w:cs="仿宋"/>
          <w:sz w:val="32"/>
          <w:szCs w:val="32"/>
        </w:rPr>
      </w:pPr>
      <w:r>
        <w:rPr>
          <w:rFonts w:hint="eastAsia" w:ascii="仿宋" w:hAnsi="仿宋" w:eastAsia="仿宋" w:cs="仿宋"/>
          <w:sz w:val="32"/>
          <w:szCs w:val="32"/>
        </w:rPr>
        <w:t>方案设计与实施评分标准（100分）</w:t>
      </w:r>
    </w:p>
    <w:tbl>
      <w:tblPr>
        <w:tblStyle w:val="10"/>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
        <w:gridCol w:w="1083"/>
        <w:gridCol w:w="1157"/>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390"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序号</w:t>
            </w:r>
          </w:p>
        </w:tc>
        <w:tc>
          <w:tcPr>
            <w:tcW w:w="1083"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一级</w:t>
            </w:r>
          </w:p>
          <w:p>
            <w:pPr>
              <w:spacing w:line="400" w:lineRule="exact"/>
              <w:jc w:val="center"/>
              <w:rPr>
                <w:rFonts w:ascii="仿宋" w:hAnsi="仿宋" w:eastAsia="仿宋" w:cs="仿宋"/>
                <w:sz w:val="24"/>
              </w:rPr>
            </w:pPr>
            <w:r>
              <w:rPr>
                <w:rFonts w:hint="eastAsia" w:ascii="仿宋" w:hAnsi="仿宋" w:eastAsia="仿宋" w:cs="仿宋"/>
                <w:sz w:val="24"/>
              </w:rPr>
              <w:t>指标</w:t>
            </w:r>
          </w:p>
        </w:tc>
        <w:tc>
          <w:tcPr>
            <w:tcW w:w="1157"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二级</w:t>
            </w:r>
          </w:p>
          <w:p>
            <w:pPr>
              <w:spacing w:line="400" w:lineRule="exact"/>
              <w:jc w:val="center"/>
              <w:rPr>
                <w:rFonts w:ascii="仿宋" w:hAnsi="仿宋" w:eastAsia="仿宋" w:cs="仿宋"/>
                <w:sz w:val="24"/>
              </w:rPr>
            </w:pPr>
            <w:r>
              <w:rPr>
                <w:rFonts w:hint="eastAsia" w:ascii="仿宋" w:hAnsi="仿宋" w:eastAsia="仿宋" w:cs="仿宋"/>
                <w:sz w:val="24"/>
              </w:rPr>
              <w:t>指标</w:t>
            </w:r>
          </w:p>
        </w:tc>
        <w:tc>
          <w:tcPr>
            <w:tcW w:w="5898" w:type="dxa"/>
            <w:vMerge w:val="restart"/>
            <w:vAlign w:val="center"/>
          </w:tcPr>
          <w:p>
            <w:pPr>
              <w:spacing w:line="400" w:lineRule="exact"/>
              <w:jc w:val="left"/>
              <w:rPr>
                <w:rFonts w:ascii="仿宋" w:hAnsi="仿宋" w:eastAsia="仿宋" w:cs="仿宋"/>
                <w:sz w:val="24"/>
              </w:rPr>
            </w:pPr>
            <w:r>
              <w:rPr>
                <w:rFonts w:hint="eastAsia" w:ascii="仿宋" w:hAnsi="仿宋" w:eastAsia="仿宋" w:cs="仿宋"/>
                <w:sz w:val="24"/>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Merge w:val="continue"/>
            <w:vAlign w:val="center"/>
          </w:tcPr>
          <w:p>
            <w:pPr>
              <w:spacing w:line="400" w:lineRule="exact"/>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1</w:t>
            </w:r>
          </w:p>
        </w:tc>
        <w:tc>
          <w:tcPr>
            <w:tcW w:w="1083"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方案的设计内容（45）</w:t>
            </w:r>
          </w:p>
        </w:tc>
        <w:tc>
          <w:tcPr>
            <w:tcW w:w="1157"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方案的针对性（25）</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选题恰当，问题把握准确，重点突出（0-5）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提出的解决方案紧扣案例中给定的材料（0-5）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提出的解决方案对案例涉及的问题分析深入、明确、具体（0-5）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提出的方案对解决案例中所描述的问题针对性强（0-5）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所用文字描述、图表、软件等互相支持，共同解决所确定的问题（0-5）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方案的有效性（10）</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方案依据充分，可行、可用，理论联系实际好（0-5）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方案实施后预期可以获得较好的运作效果，对企业解决问题有指导意义（0-5）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方案的综合性（10）</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方案为综合解决案例中的多个问题的整体方案，整体效果好（0-5）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方案在设计内容上无明显的错误（0-5）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2</w:t>
            </w:r>
          </w:p>
        </w:tc>
        <w:tc>
          <w:tcPr>
            <w:tcW w:w="1083"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方案的设计方法（15）</w:t>
            </w:r>
          </w:p>
        </w:tc>
        <w:tc>
          <w:tcPr>
            <w:tcW w:w="1157"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设计方法的科学性</w:t>
            </w:r>
          </w:p>
          <w:p>
            <w:pPr>
              <w:spacing w:line="400" w:lineRule="exact"/>
              <w:jc w:val="center"/>
              <w:rPr>
                <w:rFonts w:ascii="仿宋" w:hAnsi="仿宋" w:eastAsia="仿宋" w:cs="仿宋"/>
                <w:sz w:val="24"/>
              </w:rPr>
            </w:pPr>
            <w:r>
              <w:rPr>
                <w:rFonts w:hint="eastAsia" w:ascii="仿宋" w:hAnsi="仿宋" w:eastAsia="仿宋" w:cs="仿宋"/>
                <w:sz w:val="24"/>
              </w:rPr>
              <w:t>（15）</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忠于企业案例中提供的事实和数据，能够做出一定假设，所作出的假设符合国内物流业和企业的实际（0-5）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有明确、适用的设计方法，采用了定性和定量手段，根据案例中提供的数据和事实建立实用的模型，设计方法科学、严谨（0-5）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能够运用物流专业知识和技能，能利用信息技术解决企业问题（0-5）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3</w:t>
            </w:r>
          </w:p>
        </w:tc>
        <w:tc>
          <w:tcPr>
            <w:tcW w:w="1083"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方案表现能力（10）</w:t>
            </w:r>
          </w:p>
        </w:tc>
        <w:tc>
          <w:tcPr>
            <w:tcW w:w="1157"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方案的规范性</w:t>
            </w:r>
          </w:p>
          <w:p>
            <w:pPr>
              <w:spacing w:line="400" w:lineRule="exact"/>
              <w:jc w:val="center"/>
              <w:rPr>
                <w:rFonts w:ascii="仿宋" w:hAnsi="仿宋" w:eastAsia="仿宋" w:cs="仿宋"/>
                <w:sz w:val="24"/>
              </w:rPr>
            </w:pPr>
            <w:r>
              <w:rPr>
                <w:rFonts w:hint="eastAsia" w:ascii="仿宋" w:hAnsi="仿宋" w:eastAsia="仿宋" w:cs="仿宋"/>
                <w:sz w:val="24"/>
              </w:rPr>
              <w:t>（10）</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方案合理应用非文字要素，如图表、软件、数学模型等，方案文字、图表、软件、设计图纸等符合国家规范（0-5）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Merge w:val="continue"/>
            <w:vAlign w:val="center"/>
          </w:tcPr>
          <w:p>
            <w:pPr>
              <w:spacing w:line="400" w:lineRule="exact"/>
              <w:jc w:val="center"/>
              <w:rPr>
                <w:rFonts w:ascii="仿宋" w:hAnsi="仿宋" w:eastAsia="仿宋" w:cs="仿宋"/>
                <w:sz w:val="24"/>
              </w:rPr>
            </w:pP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提交评审的文档核材料齐全、装订整齐、规范、美观、软件界面友好、图纸整洁，方案逻辑严密（0-5）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4</w:t>
            </w:r>
          </w:p>
        </w:tc>
        <w:tc>
          <w:tcPr>
            <w:tcW w:w="1083"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创新与应用（10）</w:t>
            </w:r>
          </w:p>
        </w:tc>
        <w:tc>
          <w:tcPr>
            <w:tcW w:w="1157" w:type="dxa"/>
            <w:vAlign w:val="center"/>
          </w:tcPr>
          <w:p>
            <w:pPr>
              <w:spacing w:line="400" w:lineRule="exact"/>
              <w:jc w:val="center"/>
              <w:rPr>
                <w:rFonts w:ascii="仿宋" w:hAnsi="仿宋" w:eastAsia="仿宋" w:cs="仿宋"/>
                <w:sz w:val="24"/>
              </w:rPr>
            </w:pPr>
            <w:r>
              <w:rPr>
                <w:rFonts w:hint="eastAsia" w:ascii="仿宋" w:hAnsi="仿宋" w:eastAsia="仿宋" w:cs="仿宋"/>
                <w:sz w:val="24"/>
              </w:rPr>
              <w:t>创新性（5）</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方案有理念创新，或有独立见解（0-5）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Align w:val="center"/>
          </w:tcPr>
          <w:p>
            <w:pPr>
              <w:spacing w:line="400" w:lineRule="exact"/>
              <w:jc w:val="center"/>
              <w:rPr>
                <w:rFonts w:ascii="仿宋" w:hAnsi="仿宋" w:eastAsia="仿宋" w:cs="仿宋"/>
                <w:sz w:val="24"/>
              </w:rPr>
            </w:pPr>
            <w:r>
              <w:rPr>
                <w:rFonts w:hint="eastAsia" w:ascii="仿宋" w:hAnsi="仿宋" w:eastAsia="仿宋" w:cs="仿宋"/>
                <w:sz w:val="24"/>
              </w:rPr>
              <w:t>创新效果（5）</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解决方案中创新理念符合案例企业实际情况，有应用价值（0-5）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5</w:t>
            </w:r>
          </w:p>
        </w:tc>
        <w:tc>
          <w:tcPr>
            <w:tcW w:w="1083" w:type="dxa"/>
            <w:vMerge w:val="restart"/>
            <w:vAlign w:val="center"/>
          </w:tcPr>
          <w:p>
            <w:pPr>
              <w:spacing w:line="400" w:lineRule="exact"/>
              <w:jc w:val="center"/>
              <w:rPr>
                <w:rFonts w:ascii="仿宋" w:hAnsi="仿宋" w:eastAsia="仿宋" w:cs="仿宋"/>
                <w:sz w:val="24"/>
              </w:rPr>
            </w:pPr>
            <w:r>
              <w:rPr>
                <w:rFonts w:hint="eastAsia" w:ascii="仿宋" w:hAnsi="仿宋" w:eastAsia="仿宋" w:cs="仿宋"/>
                <w:sz w:val="24"/>
              </w:rPr>
              <w:t>其他情况（20）</w:t>
            </w:r>
          </w:p>
        </w:tc>
        <w:tc>
          <w:tcPr>
            <w:tcW w:w="1157" w:type="dxa"/>
            <w:vAlign w:val="center"/>
          </w:tcPr>
          <w:p>
            <w:pPr>
              <w:spacing w:line="400" w:lineRule="exact"/>
              <w:jc w:val="center"/>
              <w:rPr>
                <w:rFonts w:ascii="仿宋" w:hAnsi="仿宋" w:eastAsia="仿宋" w:cs="仿宋"/>
                <w:sz w:val="24"/>
              </w:rPr>
            </w:pPr>
            <w:r>
              <w:rPr>
                <w:rFonts w:hint="eastAsia" w:ascii="仿宋" w:hAnsi="仿宋" w:eastAsia="仿宋" w:cs="仿宋"/>
                <w:sz w:val="24"/>
              </w:rPr>
              <w:t>队伍（5）</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队伍整齐、素质高、搭配合理、分工合作好（0-5）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Align w:val="center"/>
          </w:tcPr>
          <w:p>
            <w:pPr>
              <w:spacing w:line="400" w:lineRule="exact"/>
              <w:jc w:val="center"/>
              <w:rPr>
                <w:rFonts w:ascii="仿宋" w:hAnsi="仿宋" w:eastAsia="仿宋" w:cs="仿宋"/>
                <w:sz w:val="24"/>
              </w:rPr>
            </w:pPr>
            <w:r>
              <w:rPr>
                <w:rFonts w:hint="eastAsia" w:ascii="仿宋" w:hAnsi="仿宋" w:eastAsia="仿宋" w:cs="仿宋"/>
                <w:sz w:val="24"/>
              </w:rPr>
              <w:t>组织（5）</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领队责任心强、组织严密、学校支持力度大、按要求提交大赛所需文档（0-5）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spacing w:line="400" w:lineRule="exact"/>
              <w:jc w:val="center"/>
              <w:rPr>
                <w:rFonts w:ascii="仿宋" w:hAnsi="仿宋" w:eastAsia="仿宋" w:cs="仿宋"/>
                <w:sz w:val="24"/>
              </w:rPr>
            </w:pPr>
          </w:p>
        </w:tc>
        <w:tc>
          <w:tcPr>
            <w:tcW w:w="1083" w:type="dxa"/>
            <w:vMerge w:val="continue"/>
            <w:vAlign w:val="center"/>
          </w:tcPr>
          <w:p>
            <w:pPr>
              <w:spacing w:line="400" w:lineRule="exact"/>
              <w:jc w:val="center"/>
              <w:rPr>
                <w:rFonts w:ascii="仿宋" w:hAnsi="仿宋" w:eastAsia="仿宋" w:cs="仿宋"/>
                <w:sz w:val="24"/>
              </w:rPr>
            </w:pPr>
          </w:p>
        </w:tc>
        <w:tc>
          <w:tcPr>
            <w:tcW w:w="1157" w:type="dxa"/>
            <w:vAlign w:val="center"/>
          </w:tcPr>
          <w:p>
            <w:pPr>
              <w:spacing w:line="400" w:lineRule="exact"/>
              <w:jc w:val="center"/>
              <w:rPr>
                <w:rFonts w:ascii="仿宋" w:hAnsi="仿宋" w:eastAsia="仿宋" w:cs="仿宋"/>
                <w:sz w:val="24"/>
              </w:rPr>
            </w:pPr>
            <w:r>
              <w:rPr>
                <w:rFonts w:hint="eastAsia" w:ascii="仿宋" w:hAnsi="仿宋" w:eastAsia="仿宋" w:cs="仿宋"/>
                <w:sz w:val="24"/>
              </w:rPr>
              <w:t>答辩（10）</w:t>
            </w:r>
          </w:p>
        </w:tc>
        <w:tc>
          <w:tcPr>
            <w:tcW w:w="5898" w:type="dxa"/>
            <w:vAlign w:val="center"/>
          </w:tcPr>
          <w:p>
            <w:pPr>
              <w:spacing w:line="400" w:lineRule="exact"/>
              <w:jc w:val="left"/>
              <w:rPr>
                <w:rFonts w:ascii="仿宋" w:hAnsi="仿宋" w:eastAsia="仿宋" w:cs="仿宋"/>
                <w:sz w:val="24"/>
              </w:rPr>
            </w:pPr>
            <w:r>
              <w:rPr>
                <w:rFonts w:hint="eastAsia" w:ascii="仿宋" w:hAnsi="仿宋" w:eastAsia="仿宋" w:cs="仿宋"/>
                <w:sz w:val="24"/>
              </w:rPr>
              <w:t>精神饱满、文明礼貌、答辩准备充分、陈述效果好、回答问题好、反应敏捷、时间控制好（0-10）</w:t>
            </w:r>
          </w:p>
        </w:tc>
      </w:tr>
    </w:tbl>
    <w:p>
      <w:pPr>
        <w:spacing w:line="560" w:lineRule="exact"/>
        <w:rPr>
          <w:rFonts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七、申诉与仲裁</w:t>
      </w:r>
    </w:p>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（一）申诉</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1.参赛队对不符合竞赛规定的赛场、设备、工具和软件，有失公正的评判、奖励以及对工作人员的违规行为等，均可以提出申诉。</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2.申诉应在比赛结束后2小时内提出，超过时效将不予受理。申诉时，应按照规定的程序由参赛队领队向大赛执委会递交书面申诉报告。报告中应对申诉事件的现象、发生的时间、涉及到的人员、申诉依据与理由等进行充分的、实事求是的叙述。事实依据不充分、仅凭主观臆断的申诉不予受理。申诉报告须有申诉的参赛选手、指导教师和领队的签名。</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3.大赛执委会在收到申诉报告后，应在3小时内做出是否受理申诉的答复并受理申诉。</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4.参赛队不得采取过激行为攻击工作人员，否则不予受理申诉；在约定时间内，如约定的联系人未到场或中途离开，视为放弃申诉。</w:t>
      </w:r>
    </w:p>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（二）仲裁</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1.大赛执委会负责受理比赛中出现的申诉并进行仲裁，以保证比赛的顺利进行和比赛结果的公平、公正。</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2.大赛执委会根据收集并经核对的证据、证词，按照合法的程序组织召开听证会进行听证和仲裁。</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3.参赛队不得因提起申诉或对申诉处理意见不服而停止比赛或滋事，否则按弃权处理。比赛不因申诉事件而组织重赛。</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八、竞赛须知</w:t>
      </w:r>
    </w:p>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（一）竞赛选手须知</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1.比赛期间参赛选手不得离开比赛场地，如有特殊情况，需经裁判人员同意后方可离开，但离开期间的时间一律计算在比赛时间内。</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2.封场期间参赛选手不得离开封闭场所，如有特殊情况，需经现场工作人员同意后方可离开并及时回来进行封闭。</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3.指定信息存储设备由大赛执委会统一提供，选手不可自带入场内。</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4.参赛队按照参赛时段进入比赛场地，自行决定选手分工、工作程序和时间安排，用尽可能短的时间完成竞赛任务。</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5.报到时应持本人身份证或学生证，并佩戴大赛执委会签发的参赛证、胸牌。只有等比赛正式开始后方可进行答题；技能竞赛部分由裁判员宣布开始后，参赛队方可分工、讨论和操作。</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6.在竞赛规定时间结束时各参赛队应立即停止设计或操作，不得以任何理由拖延竞赛时间。参赛队欲提前结束比赛，应向现场裁判员举手示意并记录比赛终止时间；比赛终止后，不得再进行任何与比赛有关的操作。</w:t>
      </w:r>
    </w:p>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（二）参赛队须知</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1.参赛队数量：每个参赛院校限报2支（即本科组、专科组合计限报2支队伍）参赛队参加团体比赛。</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2.团体参赛队组成：每支参赛队由4名在籍学生组成，年龄、性别不限。</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3.指导教师组成：每支团体参赛队可以配置1-2名指导教师，且各团队指导教师不得重复；指导教师一经确认后，不得更换。</w:t>
      </w:r>
    </w:p>
    <w:p>
      <w:pPr>
        <w:spacing w:line="560" w:lineRule="exact"/>
        <w:rPr>
          <w:rFonts w:ascii="仿宋" w:hAnsi="仿宋" w:eastAsia="仿宋" w:cs="仿宋"/>
          <w:sz w:val="32"/>
          <w:szCs w:val="32"/>
        </w:rPr>
      </w:pPr>
      <w:r>
        <w:rPr>
          <w:rFonts w:hint="eastAsia" w:ascii="仿宋" w:hAnsi="仿宋" w:eastAsia="仿宋" w:cs="仿宋"/>
          <w:sz w:val="32"/>
          <w:szCs w:val="32"/>
        </w:rPr>
        <w:t xml:space="preserve">每个参赛院校1名领队，领队可兼任指导教师。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4.每支参赛队伍的参赛选手报名确认后，原则上不得更换。</w:t>
      </w:r>
    </w:p>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（三）指导教师须知</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1.严格遵守赛场的规章制度，服从裁判，文明竞赛。</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2.指导教师在参赛选手比赛期间不得进入赛场。</w:t>
      </w:r>
    </w:p>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（四）赛场纪律须知</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1.不服从裁判员管理、扰乱赛场秩序、干扰其他参赛队比赛的，裁判员应提出警告。警告次数累计达到2次以上的或未达到2次但情节特别恶劣的，中止该队比赛，并取消比赛资格和竞赛成绩。</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2.比赛过程中，由于选手技能不熟练或疏忽大意造成计算机、网络设备等严重损害的，由裁判组裁定其比赛成绩。</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3.竞赛过程中遇突发事件，裁判组可暂停其竞赛，由裁判组裁定其竞赛结束，但保留其竞赛资格和有效竞赛成绩。</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九、奖项设定</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本赛项奖项设团体奖和优秀指导教师奖。竞赛团体奖的设定为：一等奖占比10%，二等奖占比20%，三等奖占比30%，优秀奖占比40%。获团体一、二等奖的指导教师可获得优秀指导教师奖。</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十、报名资格及要求</w:t>
      </w:r>
    </w:p>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（一）报名资格</w:t>
      </w:r>
      <w:bookmarkStart w:id="0" w:name="OLE_LINK2"/>
    </w:p>
    <w:p>
      <w:pPr>
        <w:spacing w:line="560" w:lineRule="exact"/>
        <w:rPr>
          <w:rFonts w:ascii="仿宋" w:hAnsi="仿宋" w:eastAsia="仿宋" w:cs="仿宋"/>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参赛选手为郑州市地方院校以及省内其他高校物流类专业或相近专业在籍学生，指导教师须是同校在职教师。每个院校本科组和专科组合计限报2支队伍，每支队伍4名参赛选手，每支参赛队伍可配指导教师1-2名，每个参赛院校1个领队，领队从指导教师中产生，指导教师经报名并通过资格审查后确定。</w:t>
      </w:r>
    </w:p>
    <w:bookmarkEnd w:id="0"/>
    <w:p>
      <w:pPr>
        <w:spacing w:line="560" w:lineRule="exact"/>
        <w:rPr>
          <w:rFonts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（二）报名要求</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参赛队员在报名获得审核确认后，原则上不再更换；竞赛开始后，参赛队不得更换参赛队员，允许队员缺席竞赛。</w:t>
      </w:r>
    </w:p>
    <w:p>
      <w:pPr>
        <w:spacing w:line="560" w:lineRule="exact"/>
        <w:rPr>
          <w:rFonts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十一、报名方式</w:t>
      </w:r>
    </w:p>
    <w:p>
      <w:pPr>
        <w:keepNext w:val="0"/>
        <w:keepLines w:val="0"/>
        <w:pageBreakBefore w:val="0"/>
        <w:widowControl w:val="0"/>
        <w:kinsoku/>
        <w:wordWrap/>
        <w:overflowPunct/>
        <w:topLinePunct w:val="0"/>
        <w:autoSpaceDE/>
        <w:autoSpaceDN/>
        <w:bidi w:val="0"/>
        <w:adjustRightInd/>
        <w:snapToGrid/>
        <w:spacing w:line="500" w:lineRule="exact"/>
        <w:ind w:firstLine="641"/>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各参赛院校于202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年9月1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日-9月</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日将参赛报名表（见附件1）、参赛院校学生及老师信息汇总表（见附件2）、参赛学生身份证复印件、学生证复印件、参赛学生照片（二寸）、高招录取名册复印件并加盖公章等报名信息以电子件形式发送至邮箱</w:t>
      </w:r>
      <w:r>
        <w:fldChar w:fldCharType="begin"/>
      </w:r>
      <w:r>
        <w:instrText xml:space="preserve"> HYPERLINK "mailto:zhengcaiwuliu@163.com" </w:instrText>
      </w:r>
      <w:r>
        <w:fldChar w:fldCharType="separate"/>
      </w:r>
      <w:r>
        <w:rPr>
          <w:rFonts w:hint="eastAsia" w:ascii="仿宋_GB2312" w:hAnsi="仿宋_GB2312" w:eastAsia="仿宋_GB2312" w:cs="仿宋_GB2312"/>
          <w:sz w:val="32"/>
          <w:szCs w:val="32"/>
        </w:rPr>
        <w:t>zhengcaiwuliu@163.com</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，报名后请加入大赛QQ群（群号：752424579），入群请验证“校名+姓名”。</w:t>
      </w:r>
    </w:p>
    <w:p>
      <w:pPr>
        <w:ind w:firstLine="640"/>
        <w:jc w:val="center"/>
        <w:rPr>
          <w:rFonts w:ascii="仿宋_GB2312" w:hAnsi="仿宋_GB2312" w:eastAsia="仿宋_GB2312" w:cs="仿宋_GB2312"/>
          <w:color w:val="0000FF"/>
          <w:sz w:val="32"/>
          <w:szCs w:val="32"/>
        </w:rPr>
      </w:pPr>
      <w:r>
        <w:rPr>
          <w:rFonts w:ascii="仿宋_GB2312" w:hAnsi="仿宋_GB2312" w:eastAsia="仿宋_GB2312" w:cs="仿宋_GB2312"/>
          <w:color w:val="0000FF"/>
          <w:sz w:val="32"/>
          <w:szCs w:val="32"/>
        </w:rPr>
        <w:pict>
          <v:shape id="_x0000_i1025" o:spt="75" alt="第八届郑州地方高校现代物流职业能力赛群聊二维码" type="#_x0000_t75" style="height:281.25pt;width:267.75pt;" filled="f" o:preferrelative="t" stroked="f" coordsize="21600,21600">
            <v:path/>
            <v:fill on="f" focussize="0,0"/>
            <v:stroke on="f" joinstyle="miter"/>
            <v:imagedata r:id="rId5" o:title="第八届郑州地方高校现代物流职业能力赛群聊二维码"/>
            <o:lock v:ext="edit" aspectratio="f"/>
            <w10:wrap type="none"/>
            <w10:anchorlock/>
          </v:shape>
        </w:pic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地  址：郑州市惠济区天河路36号郑州财经学院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联系人：刘老师 （0371）86650239  13937102458</w:t>
      </w:r>
    </w:p>
    <w:p>
      <w:pPr>
        <w:keepNext w:val="0"/>
        <w:keepLines w:val="0"/>
        <w:pageBreakBefore w:val="0"/>
        <w:widowControl w:val="0"/>
        <w:kinsoku/>
        <w:wordWrap/>
        <w:overflowPunct/>
        <w:topLinePunct w:val="0"/>
        <w:autoSpaceDE/>
        <w:autoSpaceDN/>
        <w:bidi w:val="0"/>
        <w:adjustRightInd/>
        <w:snapToGrid/>
        <w:spacing w:line="500" w:lineRule="exact"/>
        <w:ind w:firstLine="1929" w:firstLineChars="603"/>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胡老师 （0371）86650209  13137140898</w:t>
      </w:r>
    </w:p>
    <w:p>
      <w:pPr>
        <w:spacing w:line="560" w:lineRule="exact"/>
        <w:rPr>
          <w:rFonts w:ascii="黑体" w:hAnsi="黑体" w:eastAsia="黑体" w:cs="黑体"/>
          <w:sz w:val="32"/>
          <w:szCs w:val="32"/>
        </w:rPr>
      </w:pPr>
      <w:r>
        <w:rPr>
          <w:rFonts w:hint="eastAsia" w:ascii="黑体" w:hAnsi="黑体" w:eastAsia="黑体" w:cs="黑体"/>
          <w:sz w:val="32"/>
          <w:szCs w:val="32"/>
        </w:rPr>
        <w:t>附件1</w:t>
      </w:r>
    </w:p>
    <w:p>
      <w:pPr>
        <w:autoSpaceDN w:val="0"/>
        <w:spacing w:line="560" w:lineRule="exact"/>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第八届郑州地方高校职业技能竞赛</w:t>
      </w:r>
    </w:p>
    <w:p>
      <w:pPr>
        <w:autoSpaceDN w:val="0"/>
        <w:spacing w:line="560" w:lineRule="exact"/>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现代物流职业能力赛项参赛选手报名表</w:t>
      </w:r>
    </w:p>
    <w:tbl>
      <w:tblPr>
        <w:tblStyle w:val="10"/>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155"/>
        <w:gridCol w:w="616"/>
        <w:gridCol w:w="1000"/>
        <w:gridCol w:w="771"/>
        <w:gridCol w:w="647"/>
        <w:gridCol w:w="1360"/>
        <w:gridCol w:w="665"/>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姓   名</w:t>
            </w:r>
          </w:p>
        </w:tc>
        <w:tc>
          <w:tcPr>
            <w:tcW w:w="1771"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1771"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性  别</w:t>
            </w:r>
          </w:p>
        </w:tc>
        <w:tc>
          <w:tcPr>
            <w:tcW w:w="2007"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1973" w:type="dxa"/>
            <w:gridSpan w:val="2"/>
            <w:vMerge w:val="restart"/>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照</w:t>
            </w:r>
          </w:p>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p>
            <w:pPr>
              <w:autoSpaceDN w:val="0"/>
              <w:spacing w:line="560" w:lineRule="exact"/>
              <w:jc w:val="center"/>
              <w:rPr>
                <w:rFonts w:ascii="仿宋" w:hAnsi="仿宋" w:eastAsia="仿宋" w:cs="仿宋"/>
                <w:sz w:val="24"/>
              </w:rPr>
            </w:pPr>
          </w:p>
          <w:p>
            <w:pPr>
              <w:autoSpaceDN w:val="0"/>
              <w:spacing w:line="560" w:lineRule="exact"/>
              <w:jc w:val="center"/>
              <w:rPr>
                <w:rFonts w:ascii="仿宋" w:hAnsi="仿宋" w:eastAsia="仿宋" w:cs="仿宋"/>
                <w:sz w:val="24"/>
              </w:rPr>
            </w:pPr>
            <w:r>
              <w:rPr>
                <w:rFonts w:hint="eastAsia" w:ascii="仿宋" w:hAnsi="仿宋" w:eastAsia="仿宋" w:cs="仿宋"/>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民   族</w:t>
            </w:r>
          </w:p>
        </w:tc>
        <w:tc>
          <w:tcPr>
            <w:tcW w:w="1771"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1771"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出生年月</w:t>
            </w:r>
          </w:p>
        </w:tc>
        <w:tc>
          <w:tcPr>
            <w:tcW w:w="2007"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1973" w:type="dxa"/>
            <w:gridSpan w:val="2"/>
            <w:vMerge w:val="continue"/>
            <w:tcMar>
              <w:top w:w="0" w:type="dxa"/>
              <w:left w:w="108" w:type="dxa"/>
              <w:bottom w:w="0" w:type="dxa"/>
              <w:right w:w="108" w:type="dxa"/>
            </w:tcMar>
            <w:vAlign w:val="center"/>
          </w:tcPr>
          <w:p>
            <w:pPr>
              <w:autoSpaceDN w:val="0"/>
              <w:spacing w:line="560" w:lineRule="exac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身份证号</w:t>
            </w:r>
          </w:p>
        </w:tc>
        <w:tc>
          <w:tcPr>
            <w:tcW w:w="5549" w:type="dxa"/>
            <w:gridSpan w:val="6"/>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1973" w:type="dxa"/>
            <w:gridSpan w:val="2"/>
            <w:vMerge w:val="continue"/>
            <w:tcMar>
              <w:top w:w="0" w:type="dxa"/>
              <w:left w:w="108" w:type="dxa"/>
              <w:bottom w:w="0" w:type="dxa"/>
              <w:right w:w="108" w:type="dxa"/>
            </w:tcMar>
            <w:vAlign w:val="center"/>
          </w:tcPr>
          <w:p>
            <w:pPr>
              <w:autoSpaceDN w:val="0"/>
              <w:spacing w:line="560" w:lineRule="exac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学 籍 号</w:t>
            </w:r>
          </w:p>
        </w:tc>
        <w:tc>
          <w:tcPr>
            <w:tcW w:w="5549" w:type="dxa"/>
            <w:gridSpan w:val="6"/>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1973" w:type="dxa"/>
            <w:gridSpan w:val="2"/>
            <w:vMerge w:val="continue"/>
            <w:tcMar>
              <w:top w:w="0" w:type="dxa"/>
              <w:left w:w="108" w:type="dxa"/>
              <w:bottom w:w="0" w:type="dxa"/>
              <w:right w:w="108" w:type="dxa"/>
            </w:tcMar>
            <w:vAlign w:val="center"/>
          </w:tcPr>
          <w:p>
            <w:pPr>
              <w:autoSpaceDN w:val="0"/>
              <w:spacing w:line="560" w:lineRule="exac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所在院校</w:t>
            </w:r>
          </w:p>
        </w:tc>
        <w:tc>
          <w:tcPr>
            <w:tcW w:w="7522" w:type="dxa"/>
            <w:gridSpan w:val="8"/>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院校地址</w:t>
            </w:r>
          </w:p>
        </w:tc>
        <w:tc>
          <w:tcPr>
            <w:tcW w:w="7522" w:type="dxa"/>
            <w:gridSpan w:val="8"/>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邮    编</w:t>
            </w:r>
          </w:p>
        </w:tc>
        <w:tc>
          <w:tcPr>
            <w:tcW w:w="1155"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1616"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联系电话</w:t>
            </w:r>
          </w:p>
        </w:tc>
        <w:tc>
          <w:tcPr>
            <w:tcW w:w="1418"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2025"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传    真</w:t>
            </w:r>
          </w:p>
        </w:tc>
        <w:tc>
          <w:tcPr>
            <w:tcW w:w="1308"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所学专业</w:t>
            </w:r>
          </w:p>
        </w:tc>
        <w:tc>
          <w:tcPr>
            <w:tcW w:w="1155"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1616"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所在年级</w:t>
            </w:r>
          </w:p>
        </w:tc>
        <w:tc>
          <w:tcPr>
            <w:tcW w:w="1418"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c>
          <w:tcPr>
            <w:tcW w:w="2025" w:type="dxa"/>
            <w:gridSpan w:val="2"/>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pacing w:val="-12"/>
                <w:sz w:val="24"/>
              </w:rPr>
              <w:t>指导教师姓名</w:t>
            </w:r>
          </w:p>
        </w:tc>
        <w:tc>
          <w:tcPr>
            <w:tcW w:w="1308"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参赛项目</w:t>
            </w:r>
          </w:p>
        </w:tc>
        <w:tc>
          <w:tcPr>
            <w:tcW w:w="7522" w:type="dxa"/>
            <w:gridSpan w:val="8"/>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p>
            <w:pPr>
              <w:autoSpaceDN w:val="0"/>
              <w:spacing w:line="560" w:lineRule="exact"/>
              <w:jc w:val="center"/>
              <w:rPr>
                <w:rFonts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1470" w:type="dxa"/>
            <w:tcMar>
              <w:top w:w="0" w:type="dxa"/>
              <w:left w:w="108" w:type="dxa"/>
              <w:bottom w:w="0" w:type="dxa"/>
              <w:right w:w="108" w:type="dxa"/>
            </w:tcMar>
            <w:vAlign w:val="center"/>
          </w:tcPr>
          <w:p>
            <w:pPr>
              <w:autoSpaceDN w:val="0"/>
              <w:spacing w:line="560" w:lineRule="exact"/>
              <w:ind w:right="-38"/>
              <w:rPr>
                <w:rFonts w:ascii="仿宋" w:hAnsi="仿宋" w:eastAsia="仿宋" w:cs="仿宋"/>
                <w:sz w:val="24"/>
              </w:rPr>
            </w:pPr>
            <w:r>
              <w:rPr>
                <w:rFonts w:hint="eastAsia" w:ascii="仿宋" w:hAnsi="仿宋" w:eastAsia="仿宋" w:cs="仿宋"/>
                <w:sz w:val="24"/>
              </w:rPr>
              <w:t xml:space="preserve"> 院校意见</w:t>
            </w:r>
          </w:p>
        </w:tc>
        <w:tc>
          <w:tcPr>
            <w:tcW w:w="7522" w:type="dxa"/>
            <w:gridSpan w:val="8"/>
            <w:tcMar>
              <w:top w:w="0" w:type="dxa"/>
              <w:left w:w="108" w:type="dxa"/>
              <w:bottom w:w="0" w:type="dxa"/>
              <w:right w:w="108" w:type="dxa"/>
            </w:tcMar>
            <w:vAlign w:val="bottom"/>
          </w:tcPr>
          <w:p>
            <w:pPr>
              <w:autoSpaceDN w:val="0"/>
              <w:spacing w:line="560" w:lineRule="exact"/>
              <w:rPr>
                <w:rFonts w:ascii="仿宋" w:hAnsi="仿宋" w:eastAsia="仿宋" w:cs="仿宋"/>
                <w:sz w:val="24"/>
              </w:rPr>
            </w:pPr>
            <w:r>
              <w:rPr>
                <w:rFonts w:hint="eastAsia" w:ascii="仿宋" w:hAnsi="仿宋" w:eastAsia="仿宋" w:cs="仿宋"/>
                <w:sz w:val="24"/>
              </w:rPr>
              <w:t xml:space="preserve">                 </w:t>
            </w:r>
          </w:p>
          <w:p>
            <w:pPr>
              <w:autoSpaceDN w:val="0"/>
              <w:spacing w:line="560" w:lineRule="exact"/>
              <w:rPr>
                <w:rFonts w:ascii="仿宋" w:hAnsi="仿宋" w:eastAsia="仿宋" w:cs="仿宋"/>
                <w:sz w:val="24"/>
              </w:rPr>
            </w:pPr>
            <w:r>
              <w:rPr>
                <w:rFonts w:hint="eastAsia" w:ascii="仿宋" w:hAnsi="仿宋" w:eastAsia="仿宋" w:cs="仿宋"/>
                <w:sz w:val="24"/>
              </w:rPr>
              <w:t xml:space="preserve"> </w:t>
            </w:r>
          </w:p>
          <w:p>
            <w:pPr>
              <w:autoSpaceDN w:val="0"/>
              <w:spacing w:line="560" w:lineRule="exact"/>
              <w:rPr>
                <w:rFonts w:ascii="仿宋" w:hAnsi="仿宋" w:eastAsia="仿宋" w:cs="仿宋"/>
                <w:sz w:val="24"/>
              </w:rPr>
            </w:pPr>
            <w:r>
              <w:rPr>
                <w:rFonts w:hint="eastAsia" w:ascii="仿宋" w:hAnsi="仿宋" w:eastAsia="仿宋" w:cs="仿宋"/>
                <w:sz w:val="24"/>
              </w:rPr>
              <w:t xml:space="preserve">                                    (盖   章)</w:t>
            </w:r>
          </w:p>
          <w:p>
            <w:pPr>
              <w:autoSpaceDN w:val="0"/>
              <w:spacing w:line="560" w:lineRule="exact"/>
              <w:ind w:firstLine="2072"/>
              <w:rPr>
                <w:rFonts w:ascii="仿宋" w:hAnsi="仿宋" w:eastAsia="仿宋" w:cs="仿宋"/>
                <w:sz w:val="24"/>
              </w:rPr>
            </w:pPr>
            <w:r>
              <w:rPr>
                <w:rFonts w:hint="eastAsia" w:ascii="仿宋" w:hAnsi="仿宋" w:eastAsia="仿宋" w:cs="仿宋"/>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47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备注</w:t>
            </w:r>
          </w:p>
        </w:tc>
        <w:tc>
          <w:tcPr>
            <w:tcW w:w="7522" w:type="dxa"/>
            <w:gridSpan w:val="8"/>
            <w:tcMar>
              <w:top w:w="0" w:type="dxa"/>
              <w:left w:w="108" w:type="dxa"/>
              <w:bottom w:w="0" w:type="dxa"/>
              <w:right w:w="108" w:type="dxa"/>
            </w:tcMar>
            <w:vAlign w:val="bottom"/>
          </w:tcPr>
          <w:p>
            <w:pPr>
              <w:autoSpaceDN w:val="0"/>
              <w:spacing w:line="560" w:lineRule="exact"/>
              <w:ind w:firstLine="5600"/>
              <w:rPr>
                <w:rFonts w:ascii="仿宋" w:hAnsi="仿宋" w:eastAsia="仿宋" w:cs="仿宋"/>
                <w:sz w:val="24"/>
              </w:rPr>
            </w:pPr>
            <w:r>
              <w:rPr>
                <w:rFonts w:hint="eastAsia" w:ascii="仿宋" w:hAnsi="仿宋" w:eastAsia="仿宋" w:cs="仿宋"/>
                <w:sz w:val="24"/>
              </w:rPr>
              <w:t xml:space="preserve"> </w:t>
            </w:r>
          </w:p>
        </w:tc>
      </w:tr>
    </w:tbl>
    <w:p>
      <w:pPr>
        <w:autoSpaceDN w:val="0"/>
        <w:spacing w:line="560" w:lineRule="exact"/>
        <w:rPr>
          <w:rFonts w:hint="eastAsia" w:ascii="黑体" w:hAnsi="黑体" w:eastAsia="黑体" w:cs="黑体"/>
          <w:sz w:val="32"/>
          <w:szCs w:val="32"/>
        </w:rPr>
      </w:pPr>
      <w:r>
        <w:rPr>
          <w:rFonts w:ascii="黑体" w:hAnsi="黑体" w:eastAsia="黑体"/>
          <w:sz w:val="30"/>
        </w:rPr>
        <w:br w:type="page"/>
      </w:r>
      <w:r>
        <w:rPr>
          <w:rFonts w:hint="eastAsia" w:ascii="黑体" w:hAnsi="黑体" w:eastAsia="黑体" w:cs="黑体"/>
          <w:sz w:val="32"/>
          <w:szCs w:val="32"/>
        </w:rPr>
        <w:t>附件2</w:t>
      </w:r>
      <w:bookmarkStart w:id="1" w:name="_GoBack"/>
      <w:bookmarkEnd w:id="1"/>
    </w:p>
    <w:p>
      <w:pPr>
        <w:autoSpaceDN w:val="0"/>
        <w:spacing w:line="560" w:lineRule="exact"/>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第八届郑州地方高校职业技能竞赛</w:t>
      </w:r>
    </w:p>
    <w:p>
      <w:pPr>
        <w:autoSpaceDN w:val="0"/>
        <w:spacing w:line="560" w:lineRule="exact"/>
        <w:jc w:val="center"/>
        <w:rPr>
          <w:rFonts w:hint="eastAsia" w:ascii="方正小标宋简体" w:hAnsi="方正小标宋简体" w:eastAsia="方正小标宋简体" w:cs="方正小标宋简体"/>
          <w:b w:val="0"/>
          <w:bCs w:val="0"/>
          <w:sz w:val="22"/>
          <w:szCs w:val="20"/>
        </w:rPr>
      </w:pPr>
      <w:r>
        <w:rPr>
          <w:rFonts w:hint="eastAsia" w:ascii="方正小标宋简体" w:hAnsi="方正小标宋简体" w:eastAsia="方正小标宋简体" w:cs="方正小标宋简体"/>
          <w:b w:val="0"/>
          <w:bCs w:val="0"/>
          <w:sz w:val="32"/>
          <w:szCs w:val="20"/>
        </w:rPr>
        <w:t>现代物流职业能力赛项参赛院校学生及老师信息汇总表</w:t>
      </w:r>
    </w:p>
    <w:p>
      <w:pPr>
        <w:autoSpaceDN w:val="0"/>
        <w:spacing w:line="560" w:lineRule="exact"/>
        <w:ind w:firstLine="120"/>
        <w:rPr>
          <w:rFonts w:ascii="宋体" w:hAnsi="宋体" w:cs="宋体"/>
          <w:sz w:val="30"/>
        </w:rPr>
      </w:pPr>
      <w:r>
        <w:rPr>
          <w:rFonts w:hint="eastAsia" w:ascii="宋体" w:hAnsi="宋体" w:cs="宋体"/>
          <w:sz w:val="24"/>
        </w:rPr>
        <w:t xml:space="preserve"> </w:t>
      </w:r>
    </w:p>
    <w:p>
      <w:pPr>
        <w:autoSpaceDN w:val="0"/>
        <w:spacing w:line="560" w:lineRule="exact"/>
        <w:ind w:firstLine="120"/>
        <w:rPr>
          <w:rFonts w:ascii="宋体" w:hAnsi="宋体" w:cs="宋体"/>
          <w:sz w:val="24"/>
        </w:rPr>
      </w:pPr>
      <w:r>
        <w:rPr>
          <w:rFonts w:hint="eastAsia" w:ascii="宋体" w:hAnsi="宋体" w:cs="宋体"/>
          <w:sz w:val="24"/>
        </w:rPr>
        <w:t>参赛院校：</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 xml:space="preserve">  </w:t>
      </w:r>
    </w:p>
    <w:tbl>
      <w:tblPr>
        <w:tblStyle w:val="10"/>
        <w:tblW w:w="8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
        <w:gridCol w:w="1467"/>
        <w:gridCol w:w="1424"/>
        <w:gridCol w:w="1459"/>
        <w:gridCol w:w="802"/>
        <w:gridCol w:w="1426"/>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548" w:type="dxa"/>
            <w:vMerge w:val="restart"/>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序号</w:t>
            </w:r>
          </w:p>
        </w:tc>
        <w:tc>
          <w:tcPr>
            <w:tcW w:w="1467" w:type="dxa"/>
            <w:vMerge w:val="restart"/>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参赛队名</w:t>
            </w:r>
          </w:p>
        </w:tc>
        <w:tc>
          <w:tcPr>
            <w:tcW w:w="1424" w:type="dxa"/>
            <w:vMerge w:val="restart"/>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带队老师及</w:t>
            </w:r>
          </w:p>
          <w:p>
            <w:pPr>
              <w:autoSpaceDN w:val="0"/>
              <w:spacing w:line="560" w:lineRule="exact"/>
              <w:jc w:val="center"/>
              <w:rPr>
                <w:rFonts w:ascii="仿宋" w:hAnsi="仿宋" w:eastAsia="仿宋" w:cs="仿宋"/>
                <w:sz w:val="24"/>
              </w:rPr>
            </w:pPr>
            <w:r>
              <w:rPr>
                <w:rFonts w:hint="eastAsia" w:ascii="仿宋" w:hAnsi="仿宋" w:eastAsia="仿宋" w:cs="仿宋"/>
                <w:sz w:val="24"/>
              </w:rPr>
              <w:t>联系方式</w:t>
            </w:r>
          </w:p>
        </w:tc>
        <w:tc>
          <w:tcPr>
            <w:tcW w:w="1459" w:type="dxa"/>
            <w:vMerge w:val="restart"/>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指导老师及</w:t>
            </w:r>
          </w:p>
          <w:p>
            <w:pPr>
              <w:autoSpaceDN w:val="0"/>
              <w:spacing w:line="560" w:lineRule="exact"/>
              <w:jc w:val="center"/>
              <w:rPr>
                <w:rFonts w:ascii="仿宋" w:hAnsi="仿宋" w:eastAsia="仿宋" w:cs="仿宋"/>
                <w:sz w:val="24"/>
              </w:rPr>
            </w:pPr>
            <w:r>
              <w:rPr>
                <w:rFonts w:hint="eastAsia" w:ascii="仿宋" w:hAnsi="仿宋" w:eastAsia="仿宋" w:cs="仿宋"/>
                <w:sz w:val="24"/>
              </w:rPr>
              <w:t>联系方式</w:t>
            </w:r>
          </w:p>
        </w:tc>
        <w:tc>
          <w:tcPr>
            <w:tcW w:w="3628" w:type="dxa"/>
            <w:gridSpan w:val="3"/>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参赛学生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548" w:type="dxa"/>
            <w:vMerge w:val="continue"/>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67" w:type="dxa"/>
            <w:vMerge w:val="continue"/>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p>
        </w:tc>
        <w:tc>
          <w:tcPr>
            <w:tcW w:w="1424" w:type="dxa"/>
            <w:vMerge w:val="continue"/>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p>
        </w:tc>
        <w:tc>
          <w:tcPr>
            <w:tcW w:w="1459" w:type="dxa"/>
            <w:vMerge w:val="continue"/>
            <w:tcMar>
              <w:top w:w="0" w:type="dxa"/>
              <w:left w:w="108" w:type="dxa"/>
              <w:bottom w:w="0" w:type="dxa"/>
              <w:right w:w="108" w:type="dxa"/>
            </w:tcMar>
            <w:vAlign w:val="center"/>
          </w:tcPr>
          <w:p>
            <w:pPr>
              <w:shd w:val="solid" w:color="FFFFFF" w:fill="auto"/>
              <w:autoSpaceDN w:val="0"/>
              <w:spacing w:line="560" w:lineRule="exact"/>
              <w:jc w:val="center"/>
              <w:textAlignment w:val="center"/>
              <w:rPr>
                <w:rFonts w:ascii="仿宋" w:hAnsi="仿宋" w:eastAsia="仿宋" w:cs="仿宋"/>
                <w:sz w:val="24"/>
              </w:rPr>
            </w:pPr>
          </w:p>
        </w:tc>
        <w:tc>
          <w:tcPr>
            <w:tcW w:w="802"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姓名</w:t>
            </w:r>
          </w:p>
        </w:tc>
        <w:tc>
          <w:tcPr>
            <w:tcW w:w="1426"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身份证号</w:t>
            </w:r>
          </w:p>
        </w:tc>
        <w:tc>
          <w:tcPr>
            <w:tcW w:w="1400" w:type="dxa"/>
            <w:tcMar>
              <w:top w:w="0" w:type="dxa"/>
              <w:left w:w="108" w:type="dxa"/>
              <w:bottom w:w="0" w:type="dxa"/>
              <w:right w:w="108" w:type="dxa"/>
            </w:tcMar>
            <w:vAlign w:val="center"/>
          </w:tcPr>
          <w:p>
            <w:pPr>
              <w:autoSpaceDN w:val="0"/>
              <w:spacing w:line="560" w:lineRule="exact"/>
              <w:jc w:val="center"/>
              <w:rPr>
                <w:rFonts w:ascii="仿宋" w:hAnsi="仿宋" w:eastAsia="仿宋" w:cs="仿宋"/>
                <w:sz w:val="24"/>
              </w:rPr>
            </w:pPr>
            <w:r>
              <w:rPr>
                <w:rFonts w:hint="eastAsia" w:ascii="仿宋" w:hAnsi="仿宋" w:eastAsia="仿宋" w:cs="仿宋"/>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8"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1</w:t>
            </w:r>
          </w:p>
        </w:tc>
        <w:tc>
          <w:tcPr>
            <w:tcW w:w="1467"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4"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59"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802"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6"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00"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548"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2</w:t>
            </w:r>
          </w:p>
        </w:tc>
        <w:tc>
          <w:tcPr>
            <w:tcW w:w="1467"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4"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59"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802"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6"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00"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548"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3</w:t>
            </w:r>
          </w:p>
        </w:tc>
        <w:tc>
          <w:tcPr>
            <w:tcW w:w="1467"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4"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59"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802"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6"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00"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548"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4</w:t>
            </w:r>
          </w:p>
        </w:tc>
        <w:tc>
          <w:tcPr>
            <w:tcW w:w="1467"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4"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59"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802"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6"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00"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548"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5</w:t>
            </w:r>
          </w:p>
        </w:tc>
        <w:tc>
          <w:tcPr>
            <w:tcW w:w="1467"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4"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59"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802"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6"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00"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548"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6</w:t>
            </w:r>
          </w:p>
        </w:tc>
        <w:tc>
          <w:tcPr>
            <w:tcW w:w="1467"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4"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59"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802"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6"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00"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48"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7</w:t>
            </w:r>
          </w:p>
        </w:tc>
        <w:tc>
          <w:tcPr>
            <w:tcW w:w="1467"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4"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59"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802"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6"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00"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548"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8</w:t>
            </w:r>
          </w:p>
        </w:tc>
        <w:tc>
          <w:tcPr>
            <w:tcW w:w="1467"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4"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59"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802"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26"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400"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bl>
    <w:p>
      <w:pPr>
        <w:spacing w:line="560" w:lineRule="exact"/>
        <w:rPr>
          <w:rFonts w:ascii="仿宋" w:hAnsi="仿宋" w:eastAsia="仿宋" w:cs="仿宋"/>
          <w:sz w:val="28"/>
          <w:szCs w:val="28"/>
        </w:rPr>
      </w:pPr>
      <w:r>
        <w:rPr>
          <w:rFonts w:hint="eastAsia" w:ascii="仿宋" w:hAnsi="仿宋" w:eastAsia="仿宋" w:cs="仿宋"/>
          <w:sz w:val="28"/>
          <w:szCs w:val="28"/>
        </w:rPr>
        <w:t>备注：</w:t>
      </w:r>
    </w:p>
    <w:p>
      <w:pPr>
        <w:spacing w:line="560" w:lineRule="exact"/>
        <w:ind w:firstLine="560" w:firstLineChars="200"/>
        <w:rPr>
          <w:rFonts w:ascii="仿宋" w:hAnsi="仿宋" w:eastAsia="仿宋" w:cs="仿宋"/>
          <w:sz w:val="32"/>
          <w:szCs w:val="32"/>
        </w:rPr>
      </w:pPr>
      <w:r>
        <w:rPr>
          <w:rFonts w:hint="eastAsia" w:ascii="仿宋" w:hAnsi="仿宋" w:eastAsia="仿宋" w:cs="仿宋"/>
          <w:sz w:val="28"/>
          <w:szCs w:val="28"/>
        </w:rPr>
        <w:t>1.各参赛学校指导老师和参赛学生数量按各赛项规程说明要求填写。</w:t>
      </w:r>
    </w:p>
    <w:p>
      <w:pPr>
        <w:spacing w:line="560" w:lineRule="exact"/>
        <w:ind w:firstLine="560" w:firstLineChars="200"/>
        <w:rPr>
          <w:rFonts w:ascii="宋体" w:hAnsi="宋体" w:cs="宋体"/>
          <w:color w:val="0000FF"/>
          <w:sz w:val="28"/>
          <w:szCs w:val="28"/>
        </w:rPr>
      </w:pPr>
      <w:r>
        <w:rPr>
          <w:rFonts w:hint="eastAsia" w:ascii="仿宋" w:hAnsi="仿宋" w:eastAsia="仿宋" w:cs="仿宋"/>
          <w:sz w:val="28"/>
          <w:szCs w:val="28"/>
        </w:rPr>
        <w:t>2.各报名队将参赛学生身份证复印件、学生证复印件、高招录取名册复印件并加盖公章的电子版与此文档一并打包发送至邮箱：</w:t>
      </w:r>
      <w:r>
        <w:fldChar w:fldCharType="begin"/>
      </w:r>
      <w:r>
        <w:instrText xml:space="preserve"> HYPERLINK "mailto:zhengcaiwuliu@163.com" </w:instrText>
      </w:r>
      <w:r>
        <w:fldChar w:fldCharType="separate"/>
      </w:r>
      <w:r>
        <w:rPr>
          <w:rFonts w:hint="eastAsia" w:ascii="仿宋" w:hAnsi="仿宋" w:eastAsia="仿宋" w:cs="仿宋"/>
          <w:sz w:val="28"/>
          <w:szCs w:val="28"/>
        </w:rPr>
        <w:t>zhengcaiwuliu@163.com</w:t>
      </w:r>
      <w:r>
        <w:rPr>
          <w:rFonts w:hint="eastAsia" w:ascii="仿宋" w:hAnsi="仿宋" w:eastAsia="仿宋" w:cs="仿宋"/>
          <w:sz w:val="28"/>
          <w:szCs w:val="28"/>
        </w:rPr>
        <w:fldChar w:fldCharType="end"/>
      </w:r>
      <w:r>
        <w:rPr>
          <w:rFonts w:hint="eastAsia" w:ascii="仿宋" w:hAnsi="仿宋" w:eastAsia="仿宋" w:cs="仿宋"/>
          <w:sz w:val="28"/>
          <w:szCs w:val="28"/>
        </w:rPr>
        <w:t>。报名截止日期202</w:t>
      </w:r>
      <w:r>
        <w:rPr>
          <w:rFonts w:ascii="仿宋" w:hAnsi="仿宋" w:eastAsia="仿宋" w:cs="仿宋"/>
          <w:sz w:val="28"/>
          <w:szCs w:val="28"/>
        </w:rPr>
        <w:t>3</w:t>
      </w:r>
      <w:r>
        <w:rPr>
          <w:rFonts w:hint="eastAsia" w:ascii="仿宋" w:hAnsi="仿宋" w:eastAsia="仿宋" w:cs="仿宋"/>
          <w:sz w:val="28"/>
          <w:szCs w:val="28"/>
        </w:rPr>
        <w:t>年9月</w:t>
      </w:r>
      <w:r>
        <w:rPr>
          <w:rFonts w:ascii="仿宋" w:hAnsi="仿宋" w:eastAsia="仿宋" w:cs="仿宋"/>
          <w:sz w:val="28"/>
          <w:szCs w:val="28"/>
        </w:rPr>
        <w:t>30</w:t>
      </w:r>
      <w:r>
        <w:rPr>
          <w:rFonts w:hint="eastAsia" w:ascii="仿宋" w:hAnsi="仿宋" w:eastAsia="仿宋" w:cs="仿宋"/>
          <w:sz w:val="28"/>
          <w:szCs w:val="28"/>
        </w:rPr>
        <w:t>日23:00。</w:t>
      </w:r>
    </w:p>
    <w:sectPr>
      <w:footerReference r:id="rId3" w:type="default"/>
      <w:pgSz w:w="11906" w:h="16838"/>
      <w:pgMar w:top="2098" w:right="1531" w:bottom="198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4"/>
        <w:szCs w:val="24"/>
      </w:rPr>
    </w:pPr>
    <w:r>
      <w:rPr>
        <w:sz w:val="24"/>
      </w:rPr>
      <w:pict>
        <v:rect id="4097" o:spid="_x0000_s4097" o:spt="1" style="position:absolute;left:0pt;margin-top:0pt;height:13.8pt;width:19pt;mso-position-horizontal:right;mso-position-horizontal-relative:margin;mso-wrap-style:none;z-index:1024;mso-width-relative:page;mso-height-relative:page;" filled="f" stroked="f" coordsize="21600,21600">
          <v:path/>
          <v:fill on="f" focussize="0,0"/>
          <v:stroke on="f"/>
          <v:imagedata o:title=""/>
          <o:lock v:ext="edit"/>
          <v:textbox inset="0mm,0mm,0mm,0mm" style="mso-fit-shape-to-text:t;">
            <w:txbxContent>
              <w:p>
                <w:pPr>
                  <w:pStyle w:val="6"/>
                  <w:jc w:val="center"/>
                </w:pPr>
                <w:r>
                  <w:rPr>
                    <w:sz w:val="24"/>
                    <w:szCs w:val="24"/>
                  </w:rPr>
                  <w:fldChar w:fldCharType="begin"/>
                </w:r>
                <w:r>
                  <w:rPr>
                    <w:sz w:val="24"/>
                    <w:szCs w:val="24"/>
                  </w:rPr>
                  <w:instrText xml:space="preserve">PAGE   \* MERGEFORMAT</w:instrText>
                </w:r>
                <w:r>
                  <w:rPr>
                    <w:sz w:val="24"/>
                    <w:szCs w:val="24"/>
                  </w:rPr>
                  <w:fldChar w:fldCharType="separate"/>
                </w:r>
                <w:r>
                  <w:t>-</w:t>
                </w:r>
                <w:r>
                  <w:rPr>
                    <w:sz w:val="24"/>
                    <w:szCs w:val="24"/>
                  </w:rPr>
                  <w:t xml:space="preserve"> 14 -</w:t>
                </w:r>
                <w:r>
                  <w:rPr>
                    <w:sz w:val="24"/>
                    <w:szCs w:val="24"/>
                  </w:rPr>
                  <w:fldChar w:fldCharType="end"/>
                </w:r>
              </w:p>
            </w:txbxContent>
          </v:textbox>
        </v:rect>
      </w:pic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drawingGridHorizontalSpacing w:val="105"/>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1B0"/>
    <w:rsid w:val="0015457C"/>
    <w:rsid w:val="003618E4"/>
    <w:rsid w:val="00C951B0"/>
    <w:rsid w:val="5F9DA7BB"/>
    <w:rsid w:val="FFDF2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1"/>
    <w:qFormat/>
    <w:uiPriority w:val="99"/>
    <w:pPr>
      <w:widowControl/>
      <w:spacing w:before="100" w:beforeAutospacing="1" w:after="100" w:afterAutospacing="1"/>
      <w:jc w:val="left"/>
    </w:pPr>
    <w:rPr>
      <w:rFonts w:ascii="宋体" w:hAnsi="宋体"/>
      <w:kern w:val="0"/>
      <w:sz w:val="24"/>
    </w:rPr>
  </w:style>
  <w:style w:type="paragraph" w:styleId="4">
    <w:name w:val="Body Text Indent 2"/>
    <w:basedOn w:val="1"/>
    <w:qFormat/>
    <w:uiPriority w:val="0"/>
    <w:pPr>
      <w:spacing w:after="120" w:line="480" w:lineRule="auto"/>
      <w:ind w:left="420" w:leftChars="200"/>
    </w:pPr>
  </w:style>
  <w:style w:type="paragraph" w:styleId="5">
    <w:name w:val="Balloon Text"/>
    <w:basedOn w:val="1"/>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Title"/>
    <w:basedOn w:val="1"/>
    <w:next w:val="1"/>
    <w:link w:val="20"/>
    <w:qFormat/>
    <w:uiPriority w:val="0"/>
    <w:pPr>
      <w:spacing w:before="240" w:after="60"/>
      <w:jc w:val="center"/>
      <w:outlineLvl w:val="0"/>
    </w:pPr>
    <w:rPr>
      <w:rFonts w:ascii="Calibri Light" w:hAnsi="Calibri Light"/>
      <w:b/>
      <w:bCs/>
      <w:sz w:val="32"/>
      <w:szCs w:val="32"/>
    </w:rPr>
  </w:style>
  <w:style w:type="character" w:styleId="12">
    <w:name w:val="Strong"/>
    <w:qFormat/>
    <w:uiPriority w:val="22"/>
    <w:rPr>
      <w:b/>
      <w:bCs/>
    </w:rPr>
  </w:style>
  <w:style w:type="character" w:styleId="13">
    <w:name w:val="page number"/>
    <w:basedOn w:val="11"/>
    <w:qFormat/>
    <w:uiPriority w:val="0"/>
  </w:style>
  <w:style w:type="character" w:styleId="14">
    <w:name w:val="FollowedHyperlink"/>
    <w:qFormat/>
    <w:uiPriority w:val="0"/>
    <w:rPr>
      <w:color w:val="000000"/>
      <w:u w:val="none"/>
    </w:rPr>
  </w:style>
  <w:style w:type="character" w:styleId="15">
    <w:name w:val="Emphasis"/>
    <w:qFormat/>
    <w:uiPriority w:val="20"/>
    <w:rPr>
      <w:i/>
      <w:iCs/>
    </w:rPr>
  </w:style>
  <w:style w:type="character" w:styleId="16">
    <w:name w:val="Hyperlink"/>
    <w:qFormat/>
    <w:uiPriority w:val="99"/>
    <w:rPr>
      <w:color w:val="000000"/>
      <w:u w:val="none"/>
    </w:rPr>
  </w:style>
  <w:style w:type="paragraph" w:customStyle="1" w:styleId="17">
    <w:name w:val="5-内文"/>
    <w:basedOn w:val="1"/>
    <w:qFormat/>
    <w:uiPriority w:val="0"/>
    <w:pPr>
      <w:spacing w:beforeLines="25" w:afterLines="25" w:line="300" w:lineRule="auto"/>
      <w:ind w:firstLine="200" w:firstLineChars="200"/>
    </w:pPr>
    <w:rPr>
      <w:rFonts w:eastAsia="仿宋_GB2312"/>
      <w:sz w:val="28"/>
      <w:szCs w:val="28"/>
    </w:rPr>
  </w:style>
  <w:style w:type="paragraph" w:customStyle="1" w:styleId="18">
    <w:name w:val="_Style 3"/>
    <w:basedOn w:val="1"/>
    <w:qFormat/>
    <w:uiPriority w:val="0"/>
    <w:pPr>
      <w:widowControl/>
      <w:spacing w:line="360" w:lineRule="auto"/>
      <w:ind w:firstLine="420"/>
      <w:jc w:val="left"/>
    </w:pPr>
    <w:rPr>
      <w:rFonts w:cs="Calibri"/>
      <w:kern w:val="0"/>
      <w:szCs w:val="21"/>
    </w:rPr>
  </w:style>
  <w:style w:type="character" w:customStyle="1" w:styleId="19">
    <w:name w:val="small"/>
    <w:qFormat/>
    <w:uiPriority w:val="0"/>
  </w:style>
  <w:style w:type="character" w:customStyle="1" w:styleId="20">
    <w:name w:val="标题 字符"/>
    <w:link w:val="9"/>
    <w:qFormat/>
    <w:uiPriority w:val="0"/>
    <w:rPr>
      <w:rFonts w:ascii="Calibri Light" w:hAnsi="Calibri Light" w:cs="Times New Roman"/>
      <w:b/>
      <w:bCs/>
      <w:kern w:val="2"/>
      <w:sz w:val="32"/>
      <w:szCs w:val="32"/>
    </w:rPr>
  </w:style>
  <w:style w:type="character" w:customStyle="1" w:styleId="21">
    <w:name w:val="页脚 字符"/>
    <w:link w:val="6"/>
    <w:qFormat/>
    <w:uiPriority w:val="99"/>
    <w:rPr>
      <w:kern w:val="2"/>
      <w:sz w:val="18"/>
      <w:szCs w:val="18"/>
    </w:rPr>
  </w:style>
  <w:style w:type="character" w:customStyle="1" w:styleId="22">
    <w:name w:val="pubtime"/>
    <w:qFormat/>
    <w:uiPriority w:val="0"/>
  </w:style>
  <w:style w:type="character" w:customStyle="1" w:styleId="23">
    <w:name w:val="divider"/>
    <w:basedOn w:val="11"/>
    <w:qFormat/>
    <w:uiPriority w:val="0"/>
  </w:style>
  <w:style w:type="character" w:customStyle="1" w:styleId="24">
    <w:name w:val="页眉 字符"/>
    <w:link w:val="7"/>
    <w:qFormat/>
    <w:uiPriority w:val="0"/>
    <w:rPr>
      <w:kern w:val="2"/>
      <w:sz w:val="18"/>
      <w:szCs w:val="18"/>
    </w:rPr>
  </w:style>
  <w:style w:type="character" w:customStyle="1" w:styleId="25">
    <w:name w:val="num"/>
    <w:qFormat/>
    <w:uiPriority w:val="0"/>
  </w:style>
  <w:style w:type="character" w:customStyle="1" w:styleId="26">
    <w:name w:val="标题 1 字符"/>
    <w:link w:val="2"/>
    <w:qFormat/>
    <w:uiPriority w:val="9"/>
    <w:rPr>
      <w:rFonts w:ascii="宋体" w:hAnsi="宋体" w:cs="宋体"/>
      <w:b/>
      <w:bCs/>
      <w:kern w:val="36"/>
      <w:sz w:val="48"/>
      <w:szCs w:val="48"/>
    </w:rPr>
  </w:style>
  <w:style w:type="character" w:customStyle="1" w:styleId="27">
    <w:name w:val="infombloglink"/>
    <w:qFormat/>
    <w:uiPriority w:val="0"/>
  </w:style>
  <w:style w:type="character" w:customStyle="1" w:styleId="28">
    <w:name w:val="infocomm"/>
    <w:qFormat/>
    <w:uiPriority w:val="0"/>
  </w:style>
  <w:style w:type="character" w:customStyle="1" w:styleId="29">
    <w:name w:val="where"/>
    <w:qFormat/>
    <w:uiPriority w:val="0"/>
  </w:style>
  <w:style w:type="character" w:customStyle="1" w:styleId="30">
    <w:name w:val="big"/>
    <w:qFormat/>
    <w:uiPriority w:val="0"/>
  </w:style>
  <w:style w:type="character" w:customStyle="1" w:styleId="31">
    <w:name w:val="批注文字 字符"/>
    <w:link w:val="3"/>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1064</Words>
  <Characters>6066</Characters>
  <Lines>50</Lines>
  <Paragraphs>14</Paragraphs>
  <TotalTime>16</TotalTime>
  <ScaleCrop>false</ScaleCrop>
  <LinksUpToDate>false</LinksUpToDate>
  <CharactersWithSpaces>7116</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2020-09-01T00:00:00Z</dcterms:created>
  <dc:creator>微软用户</dc:creator>
  <cp:lastModifiedBy>inspur</cp:lastModifiedBy>
  <cp:lastPrinted>2015-07-09T00:29:00Z</cp:lastPrinted>
  <dcterms:modified xsi:type="dcterms:W3CDTF">2023-08-21T16:24:32Z</dcterms:modified>
  <dc:title>2015年郑州地方高校职业技能大赛</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48A2BC61B5C04782A72CC6F8D395D5C0</vt:lpwstr>
  </property>
</Properties>
</file>