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ind w:firstLine="561"/>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第八届郑州地方高校职业技能竞赛</w:t>
      </w:r>
    </w:p>
    <w:p>
      <w:pPr>
        <w:keepNext w:val="0"/>
        <w:keepLines w:val="0"/>
        <w:pageBreakBefore w:val="0"/>
        <w:widowControl/>
        <w:kinsoku/>
        <w:wordWrap/>
        <w:overflowPunct/>
        <w:topLinePunct w:val="0"/>
        <w:autoSpaceDE/>
        <w:autoSpaceDN/>
        <w:bidi w:val="0"/>
        <w:adjustRightInd w:val="0"/>
        <w:snapToGrid w:val="0"/>
        <w:spacing w:line="560" w:lineRule="exact"/>
        <w:ind w:firstLine="561"/>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建筑工程绘图赛项规程</w:t>
      </w:r>
    </w:p>
    <w:p>
      <w:pPr>
        <w:ind w:firstLine="56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p>
    <w:p>
      <w:pPr>
        <w:spacing w:after="0" w:line="500" w:lineRule="exact"/>
        <w:ind w:firstLine="640" w:firstLineChars="200"/>
        <w:rPr>
          <w:rFonts w:ascii="黑体" w:hAnsi="黑体" w:eastAsia="黑体" w:cs="黑体"/>
          <w:sz w:val="32"/>
          <w:szCs w:val="32"/>
        </w:rPr>
      </w:pPr>
      <w:r>
        <w:rPr>
          <w:rFonts w:hint="eastAsia" w:ascii="黑体" w:hAnsi="黑体" w:eastAsia="黑体" w:cs="黑体"/>
          <w:sz w:val="32"/>
          <w:szCs w:val="32"/>
        </w:rPr>
        <w:t>一、赛项执行委员会</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主    任：杜福磊</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副 主 任：王培义 </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王海旺  王华杰</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委    员：段道玲  潘爱民  马小潭 </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耿亚涛</w:t>
      </w:r>
    </w:p>
    <w:p>
      <w:pPr>
        <w:widowControl w:val="0"/>
        <w:adjustRightInd/>
        <w:snapToGrid/>
        <w:spacing w:after="0" w:line="580" w:lineRule="exact"/>
        <w:ind w:firstLine="1920" w:firstLineChars="60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 xml:space="preserve">赵永刚  马政伟  孔艳艳  马瑞杰 </w:t>
      </w:r>
    </w:p>
    <w:p>
      <w:pPr>
        <w:widowControl w:val="0"/>
        <w:adjustRightInd/>
        <w:snapToGrid/>
        <w:spacing w:after="0" w:line="580" w:lineRule="exact"/>
        <w:ind w:firstLine="630"/>
        <w:jc w:val="both"/>
        <w:rPr>
          <w:rFonts w:hint="eastAsia" w:ascii="黑体" w:hAnsi="黑体" w:eastAsia="黑体" w:cs="黑体"/>
          <w:kern w:val="2"/>
          <w:sz w:val="32"/>
          <w:szCs w:val="32"/>
        </w:rPr>
      </w:pPr>
      <w:r>
        <w:rPr>
          <w:rFonts w:hint="eastAsia" w:ascii="黑体" w:hAnsi="黑体" w:eastAsia="黑体" w:cs="黑体"/>
          <w:kern w:val="2"/>
          <w:sz w:val="32"/>
          <w:szCs w:val="32"/>
        </w:rPr>
        <w:t>二、竞赛目的</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全面贯彻党的教育方针，落实立德树人根本任务，服务乡村振兴 战略，支撑建筑产业现代化发展需求，对接建筑业转型发展和工业化、智能化、数字化、绿色化发展新趋势，实现产教协同育人，实现以赛 促学、以赛促教、以赛促改。 </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通过竞赛，搭建建筑工程识图技能的竞技舞台。促进课程教学与岗位技能需求互通，对标职业岗位核心能力，引发学生对识图技能关注，引导学生强化实践锻炼，深化技能学习，提升技能水平，满足建筑业转型升级对高素质技术技能人才需求。 </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通过竞赛，搭建建筑工程识图技能的展示平台。技能大赛展示选手精神风貌与技能水平，坚持文化自信，培养学生职业素养和操守，赛技能、更赛素养，促进教师因材施教，融入“课程思政”，培育工匠精神。 </w:t>
      </w:r>
    </w:p>
    <w:p>
      <w:pPr>
        <w:widowControl w:val="0"/>
        <w:adjustRightInd/>
        <w:snapToGrid/>
        <w:spacing w:after="0" w:line="580" w:lineRule="exact"/>
        <w:ind w:firstLine="630"/>
        <w:jc w:val="both"/>
      </w:pPr>
      <w:r>
        <w:rPr>
          <w:rFonts w:hint="eastAsia" w:ascii="仿宋_GB2312" w:hAnsi="仿宋_GB2312" w:eastAsia="仿宋_GB2312" w:cs="仿宋_GB2312"/>
          <w:kern w:val="2"/>
          <w:sz w:val="32"/>
          <w:szCs w:val="32"/>
          <w:lang w:val="en-US" w:eastAsia="zh-CN"/>
        </w:rPr>
        <w:t>通过竞赛，搭建“课岗赛”融合改革平台。通过“赛教融合”与“赛训融合”，促进课程教学与岗位需求有效对接，融入装配式建筑、新型建材、建筑模型三维转换等技术技能，适应绿色建筑、工业化、标准化、信息化发展新要求，助力“岗课赛证”融通，深化“三教”改革，推动课堂革命，引领土建类专业高质量发展。</w:t>
      </w:r>
    </w:p>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三、竞赛内容、评分标准制定原则、评分方法</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（一）竞赛内容</w:t>
      </w:r>
    </w:p>
    <w:p>
      <w:pPr>
        <w:widowControl w:val="0"/>
        <w:adjustRightInd/>
        <w:snapToGrid/>
        <w:spacing w:after="0" w:line="580" w:lineRule="exact"/>
        <w:ind w:firstLine="630"/>
        <w:jc w:val="both"/>
        <w:rPr>
          <w:rFonts w:ascii="仿宋_GB2312" w:hAnsi="仿宋_GB2312" w:eastAsia="仿宋_GB2312" w:cs="仿宋_GB2312"/>
          <w:kern w:val="2"/>
          <w:sz w:val="32"/>
          <w:szCs w:val="32"/>
          <w:lang w:val="en-US" w:eastAsia="zh-CN"/>
        </w:rPr>
      </w:pPr>
      <w:r>
        <w:rPr>
          <w:rFonts w:ascii="仿宋_GB2312" w:hAnsi="仿宋_GB2312" w:eastAsia="仿宋_GB2312" w:cs="仿宋_GB2312"/>
          <w:kern w:val="2"/>
          <w:sz w:val="32"/>
          <w:szCs w:val="32"/>
          <w:lang w:val="en-US" w:eastAsia="zh-CN"/>
        </w:rPr>
        <w:t>本赛项主要考核选手在建筑工程施工图技术信息识读、运用</w:t>
      </w:r>
      <w:r>
        <w:rPr>
          <w:rFonts w:hint="default" w:ascii="仿宋_GB2312" w:hAnsi="仿宋_GB2312" w:eastAsia="仿宋_GB2312" w:cs="仿宋_GB2312"/>
          <w:kern w:val="2"/>
          <w:sz w:val="32"/>
          <w:szCs w:val="32"/>
          <w:lang w:val="en-US" w:eastAsia="zh-CN"/>
        </w:rPr>
        <w:t xml:space="preserve">CAD </w:t>
      </w:r>
      <w:r>
        <w:rPr>
          <w:rFonts w:ascii="仿宋_GB2312" w:hAnsi="仿宋_GB2312" w:eastAsia="仿宋_GB2312" w:cs="仿宋_GB2312"/>
          <w:kern w:val="2"/>
          <w:sz w:val="32"/>
          <w:szCs w:val="32"/>
          <w:lang w:val="en-US" w:eastAsia="zh-CN"/>
        </w:rPr>
        <w:t>绘图软件绘图、进行数字设计成果三维转换等方面的实践能力和职业素养。围绕典型工作任务优化竞赛模块内容、创新竞赛组织形式和团队分工合作方式，突出团队协作意识、创新意识、效率意识和成果意识。</w:t>
      </w:r>
    </w:p>
    <w:p>
      <w:pPr>
        <w:widowControl w:val="0"/>
        <w:adjustRightInd/>
        <w:snapToGrid/>
        <w:spacing w:after="0" w:line="580" w:lineRule="exact"/>
        <w:ind w:firstLine="630"/>
        <w:jc w:val="both"/>
        <w:rPr>
          <w:rFonts w:ascii="仿宋_GB2312" w:hAnsi="仿宋_GB2312" w:eastAsia="仿宋_GB2312" w:cs="仿宋_GB2312"/>
          <w:kern w:val="2"/>
          <w:sz w:val="32"/>
          <w:szCs w:val="32"/>
          <w:lang w:val="en-US" w:eastAsia="zh-CN"/>
        </w:rPr>
      </w:pPr>
      <w:r>
        <w:rPr>
          <w:rFonts w:ascii="仿宋_GB2312" w:hAnsi="仿宋_GB2312" w:eastAsia="仿宋_GB2312" w:cs="仿宋_GB2312"/>
          <w:kern w:val="2"/>
          <w:sz w:val="32"/>
          <w:szCs w:val="32"/>
          <w:lang w:val="en-US" w:eastAsia="zh-CN"/>
        </w:rPr>
        <w:t xml:space="preserve">竞赛内容涵盖建筑工程施工图识图、绘图等典型工作任务，由建筑识图与绘图、结构识图与绘图 </w:t>
      </w:r>
      <w:r>
        <w:rPr>
          <w:rFonts w:hint="default" w:ascii="仿宋_GB2312" w:hAnsi="仿宋_GB2312" w:eastAsia="仿宋_GB2312" w:cs="仿宋_GB2312"/>
          <w:kern w:val="2"/>
          <w:sz w:val="32"/>
          <w:szCs w:val="32"/>
          <w:lang w:val="en-US" w:eastAsia="zh-CN"/>
        </w:rPr>
        <w:t xml:space="preserve">2 </w:t>
      </w:r>
      <w:r>
        <w:rPr>
          <w:rFonts w:ascii="仿宋_GB2312" w:hAnsi="仿宋_GB2312" w:eastAsia="仿宋_GB2312" w:cs="仿宋_GB2312"/>
          <w:kern w:val="2"/>
          <w:sz w:val="32"/>
          <w:szCs w:val="32"/>
          <w:lang w:val="en-US" w:eastAsia="zh-CN"/>
        </w:rPr>
        <w:t>个模块组成，每个模块分识图、绘图</w:t>
      </w:r>
      <w:r>
        <w:rPr>
          <w:rFonts w:hint="eastAsia" w:ascii="仿宋_GB2312" w:hAnsi="仿宋_GB2312" w:eastAsia="仿宋_GB2312" w:cs="仿宋_GB2312"/>
          <w:kern w:val="2"/>
          <w:sz w:val="32"/>
          <w:szCs w:val="32"/>
          <w:lang w:val="en-US" w:eastAsia="zh-CN"/>
        </w:rPr>
        <w:t>2</w:t>
      </w:r>
      <w:r>
        <w:rPr>
          <w:rFonts w:ascii="仿宋_GB2312" w:hAnsi="仿宋_GB2312" w:eastAsia="仿宋_GB2312" w:cs="仿宋_GB2312"/>
          <w:kern w:val="2"/>
          <w:sz w:val="32"/>
          <w:szCs w:val="32"/>
          <w:lang w:val="en-US" w:eastAsia="zh-CN"/>
        </w:rPr>
        <w:t xml:space="preserve">个任务。参赛团队由 </w:t>
      </w:r>
      <w:r>
        <w:rPr>
          <w:rFonts w:hint="default" w:ascii="仿宋_GB2312" w:hAnsi="仿宋_GB2312" w:eastAsia="仿宋_GB2312" w:cs="仿宋_GB2312"/>
          <w:kern w:val="2"/>
          <w:sz w:val="32"/>
          <w:szCs w:val="32"/>
          <w:lang w:val="en-US" w:eastAsia="zh-CN"/>
        </w:rPr>
        <w:t xml:space="preserve">2 </w:t>
      </w:r>
      <w:r>
        <w:rPr>
          <w:rFonts w:ascii="仿宋_GB2312" w:hAnsi="仿宋_GB2312" w:eastAsia="仿宋_GB2312" w:cs="仿宋_GB2312"/>
          <w:kern w:val="2"/>
          <w:sz w:val="32"/>
          <w:szCs w:val="32"/>
          <w:lang w:val="en-US" w:eastAsia="zh-CN"/>
        </w:rPr>
        <w:t xml:space="preserve">人组成，合作完成 </w:t>
      </w:r>
      <w:r>
        <w:rPr>
          <w:rFonts w:hint="default" w:ascii="仿宋_GB2312" w:hAnsi="仿宋_GB2312" w:eastAsia="仿宋_GB2312" w:cs="仿宋_GB2312"/>
          <w:kern w:val="2"/>
          <w:sz w:val="32"/>
          <w:szCs w:val="32"/>
          <w:lang w:val="en-US" w:eastAsia="zh-CN"/>
        </w:rPr>
        <w:t xml:space="preserve">2 </w:t>
      </w:r>
      <w:r>
        <w:rPr>
          <w:rFonts w:ascii="仿宋_GB2312" w:hAnsi="仿宋_GB2312" w:eastAsia="仿宋_GB2312" w:cs="仿宋_GB2312"/>
          <w:kern w:val="2"/>
          <w:sz w:val="32"/>
          <w:szCs w:val="32"/>
          <w:lang w:val="en-US" w:eastAsia="zh-CN"/>
        </w:rPr>
        <w:t xml:space="preserve">个模块的任务；赛前通过抽签确定参赛选手在模块中的任务分工，其中一名选手负责识图，另一名选手负责绘图（识图选手电脑中只发放识图试题，绘图选手电脑中只发送绘图试题）；选手在两个模块中识图与绘图的分工实行交叉互换（即上午识图选手负责下午绘图）；竞赛过程中两人可以通过口头交流等方式合作，每个参赛队每模块 </w:t>
      </w:r>
      <w:r>
        <w:rPr>
          <w:rFonts w:hint="eastAsia" w:ascii="仿宋_GB2312" w:hAnsi="仿宋_GB2312" w:eastAsia="仿宋_GB2312" w:cs="仿宋_GB2312"/>
          <w:kern w:val="2"/>
          <w:sz w:val="32"/>
          <w:szCs w:val="32"/>
          <w:lang w:val="en-US" w:eastAsia="zh-CN"/>
        </w:rPr>
        <w:t>2</w:t>
      </w:r>
      <w:r>
        <w:rPr>
          <w:rFonts w:ascii="仿宋_GB2312" w:hAnsi="仿宋_GB2312" w:eastAsia="仿宋_GB2312" w:cs="仿宋_GB2312"/>
          <w:kern w:val="2"/>
          <w:sz w:val="32"/>
          <w:szCs w:val="32"/>
          <w:lang w:val="en-US" w:eastAsia="zh-CN"/>
        </w:rPr>
        <w:t>项任务仅提交一份成果，分别计分后合并计入总成绩。</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lang w:val="en-US" w:eastAsia="zh-CN"/>
        </w:rPr>
        <w:t xml:space="preserve">（一）建筑识图与绘图模块 </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lang w:val="en-US" w:eastAsia="zh-CN"/>
        </w:rPr>
        <w:t xml:space="preserve">任务一（识图）：建筑施工图识读。一名选手（赛前抽取）在阅读给定的建筑施工图纸、图纸会审纪要、设计变更单等资料后，领会图纸的技术信息，发现图纸中存在的错误、缺陷、疏漏，完成建筑施工图识读相关技能、知识答题。 </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lang w:val="en-US" w:eastAsia="zh-CN"/>
        </w:rPr>
        <w:t xml:space="preserve">任务二（绘图）：建筑施工图绘制。另一名选手根据给定的建筑施工图纸、图纸会审纪要、设计变更单等资料，运用 </w:t>
      </w:r>
      <w:r>
        <w:rPr>
          <w:rFonts w:hint="default" w:ascii="仿宋_GB2312" w:hAnsi="仿宋_GB2312" w:eastAsia="仿宋_GB2312" w:cs="仿宋_GB2312"/>
          <w:kern w:val="2"/>
          <w:sz w:val="32"/>
          <w:szCs w:val="32"/>
          <w:lang w:val="en-US" w:eastAsia="zh-CN"/>
        </w:rPr>
        <w:t xml:space="preserve">CAD </w:t>
      </w:r>
      <w:r>
        <w:rPr>
          <w:rFonts w:ascii="仿宋_GB2312" w:hAnsi="仿宋_GB2312" w:eastAsia="仿宋_GB2312" w:cs="仿宋_GB2312"/>
          <w:kern w:val="2"/>
          <w:sz w:val="32"/>
          <w:szCs w:val="32"/>
          <w:lang w:val="en-US" w:eastAsia="zh-CN"/>
        </w:rPr>
        <w:t>绘图软件绘制给定的建筑专业施工图。</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lang w:val="en-US" w:eastAsia="zh-CN"/>
        </w:rPr>
        <w:t xml:space="preserve">（二）结构识图与绘图模块 </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ascii="仿宋_GB2312" w:hAnsi="仿宋_GB2312" w:eastAsia="仿宋_GB2312" w:cs="仿宋_GB2312"/>
          <w:kern w:val="2"/>
          <w:sz w:val="32"/>
          <w:szCs w:val="32"/>
          <w:lang w:val="en-US" w:eastAsia="zh-CN"/>
        </w:rPr>
        <w:t xml:space="preserve">任务一（识图）：结构施工图识读。一名选手在阅读给定的建筑、结构等施工图纸、图纸会审纪要、设计变更单等资料后，领会图纸的技术信息，发现图纸中存在的错误、缺陷、疏漏，完成结构施工图识读相关技能、知识答题。 </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lang w:val="en-US" w:eastAsia="zh-CN"/>
        </w:rPr>
      </w:pPr>
      <w:r>
        <w:rPr>
          <w:rFonts w:ascii="仿宋_GB2312" w:hAnsi="仿宋_GB2312" w:eastAsia="仿宋_GB2312" w:cs="仿宋_GB2312"/>
          <w:kern w:val="2"/>
          <w:sz w:val="32"/>
          <w:szCs w:val="32"/>
          <w:lang w:val="en-US" w:eastAsia="zh-CN"/>
        </w:rPr>
        <w:t xml:space="preserve">任务二（绘图）：结构施工图绘制。根据给定的建筑、结构等施工图纸、图纸会审纪要、设计变更单等资料，运用 </w:t>
      </w:r>
      <w:r>
        <w:rPr>
          <w:rFonts w:hint="default" w:ascii="仿宋_GB2312" w:hAnsi="仿宋_GB2312" w:eastAsia="仿宋_GB2312" w:cs="仿宋_GB2312"/>
          <w:kern w:val="2"/>
          <w:sz w:val="32"/>
          <w:szCs w:val="32"/>
          <w:lang w:val="en-US" w:eastAsia="zh-CN"/>
        </w:rPr>
        <w:t xml:space="preserve">CAD </w:t>
      </w:r>
      <w:r>
        <w:rPr>
          <w:rFonts w:ascii="仿宋_GB2312" w:hAnsi="仿宋_GB2312" w:eastAsia="仿宋_GB2312" w:cs="仿宋_GB2312"/>
          <w:kern w:val="2"/>
          <w:sz w:val="32"/>
          <w:szCs w:val="32"/>
          <w:lang w:val="en-US" w:eastAsia="zh-CN"/>
        </w:rPr>
        <w:t xml:space="preserve">绘图软件绘制给定的结构专业施工图。 </w:t>
      </w:r>
    </w:p>
    <w:p>
      <w:pPr>
        <w:widowControl w:val="0"/>
        <w:adjustRightInd/>
        <w:snapToGrid/>
        <w:spacing w:after="0" w:line="580" w:lineRule="exact"/>
        <w:ind w:firstLine="0"/>
        <w:jc w:val="center"/>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时间分值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056"/>
        <w:gridCol w:w="3138"/>
        <w:gridCol w:w="1422"/>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8" w:type="dxa"/>
            <w:gridSpan w:val="2"/>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模块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3138"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主要内容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1422"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比赛时长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1990"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分值</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模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块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一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1056"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建筑识图与绘图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3138"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任务一（识图） 建筑施工图识读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任务二（绘图） 建筑施工图绘制 </w:t>
            </w:r>
          </w:p>
        </w:tc>
        <w:tc>
          <w:tcPr>
            <w:tcW w:w="1422"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hint="default" w:ascii="仿宋_GB2312" w:hAnsi="仿宋_GB2312" w:eastAsia="仿宋_GB2312" w:cs="仿宋_GB2312"/>
                <w:kern w:val="2"/>
                <w:sz w:val="28"/>
                <w:szCs w:val="28"/>
                <w:vertAlign w:val="baseline"/>
                <w:lang w:val="en-US" w:eastAsia="zh-CN"/>
              </w:rPr>
              <w:t xml:space="preserve">180 </w:t>
            </w:r>
            <w:r>
              <w:rPr>
                <w:rFonts w:ascii="仿宋_GB2312" w:hAnsi="仿宋_GB2312" w:eastAsia="仿宋_GB2312" w:cs="仿宋_GB2312"/>
                <w:kern w:val="2"/>
                <w:sz w:val="28"/>
                <w:szCs w:val="28"/>
                <w:vertAlign w:val="baseline"/>
                <w:lang w:val="en-US" w:eastAsia="zh-CN"/>
              </w:rPr>
              <w:t xml:space="preserve">分钟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1990"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总分 </w:t>
            </w:r>
            <w:r>
              <w:rPr>
                <w:rFonts w:hint="default" w:ascii="仿宋_GB2312" w:hAnsi="仿宋_GB2312" w:eastAsia="仿宋_GB2312" w:cs="仿宋_GB2312"/>
                <w:kern w:val="2"/>
                <w:sz w:val="28"/>
                <w:szCs w:val="28"/>
                <w:vertAlign w:val="baseline"/>
                <w:lang w:val="en-US" w:eastAsia="zh-CN"/>
              </w:rPr>
              <w:t xml:space="preserve">140 </w:t>
            </w:r>
            <w:r>
              <w:rPr>
                <w:rFonts w:ascii="仿宋_GB2312" w:hAnsi="仿宋_GB2312" w:eastAsia="仿宋_GB2312" w:cs="仿宋_GB2312"/>
                <w:kern w:val="2"/>
                <w:sz w:val="28"/>
                <w:szCs w:val="28"/>
                <w:vertAlign w:val="baseline"/>
                <w:lang w:val="en-US" w:eastAsia="zh-CN"/>
              </w:rPr>
              <w:t xml:space="preserve">分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其中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识图 </w:t>
            </w:r>
            <w:r>
              <w:rPr>
                <w:rFonts w:hint="default" w:ascii="仿宋_GB2312" w:hAnsi="仿宋_GB2312" w:eastAsia="仿宋_GB2312" w:cs="仿宋_GB2312"/>
                <w:kern w:val="2"/>
                <w:sz w:val="28"/>
                <w:szCs w:val="28"/>
                <w:vertAlign w:val="baseline"/>
                <w:lang w:val="en-US" w:eastAsia="zh-CN"/>
              </w:rPr>
              <w:t xml:space="preserve">80 </w:t>
            </w:r>
            <w:r>
              <w:rPr>
                <w:rFonts w:ascii="仿宋_GB2312" w:hAnsi="仿宋_GB2312" w:eastAsia="仿宋_GB2312" w:cs="仿宋_GB2312"/>
                <w:kern w:val="2"/>
                <w:sz w:val="28"/>
                <w:szCs w:val="28"/>
                <w:vertAlign w:val="baseline"/>
                <w:lang w:val="en-US" w:eastAsia="zh-CN"/>
              </w:rPr>
              <w:t>分</w:t>
            </w:r>
            <w:r>
              <w:rPr>
                <w:rFonts w:hint="eastAsia" w:ascii="仿宋_GB2312" w:hAnsi="仿宋_GB2312" w:eastAsia="仿宋_GB2312" w:cs="仿宋_GB2312"/>
                <w:kern w:val="2"/>
                <w:sz w:val="28"/>
                <w:szCs w:val="28"/>
                <w:vertAlign w:val="baseline"/>
                <w:lang w:val="en-US" w:eastAsia="zh-CN"/>
              </w:rPr>
              <w:t>，</w:t>
            </w:r>
            <w:r>
              <w:rPr>
                <w:rFonts w:ascii="仿宋_GB2312" w:hAnsi="仿宋_GB2312" w:eastAsia="仿宋_GB2312" w:cs="仿宋_GB2312"/>
                <w:kern w:val="2"/>
                <w:sz w:val="28"/>
                <w:szCs w:val="28"/>
                <w:vertAlign w:val="baseline"/>
                <w:lang w:val="en-US" w:eastAsia="zh-CN"/>
              </w:rPr>
              <w:t xml:space="preserve">绘图 </w:t>
            </w:r>
            <w:r>
              <w:rPr>
                <w:rFonts w:hint="eastAsia" w:ascii="仿宋_GB2312" w:hAnsi="仿宋_GB2312" w:eastAsia="仿宋_GB2312" w:cs="仿宋_GB2312"/>
                <w:kern w:val="2"/>
                <w:sz w:val="28"/>
                <w:szCs w:val="28"/>
                <w:vertAlign w:val="baseline"/>
                <w:lang w:val="en-US" w:eastAsia="zh-CN"/>
              </w:rPr>
              <w:t>6</w:t>
            </w:r>
            <w:r>
              <w:rPr>
                <w:rFonts w:hint="default" w:ascii="仿宋_GB2312" w:hAnsi="仿宋_GB2312" w:eastAsia="仿宋_GB2312" w:cs="仿宋_GB2312"/>
                <w:kern w:val="2"/>
                <w:sz w:val="28"/>
                <w:szCs w:val="28"/>
                <w:vertAlign w:val="baseline"/>
                <w:lang w:val="en-US" w:eastAsia="zh-CN"/>
              </w:rPr>
              <w:t xml:space="preserve">0 </w:t>
            </w:r>
            <w:r>
              <w:rPr>
                <w:rFonts w:ascii="仿宋_GB2312" w:hAnsi="仿宋_GB2312" w:eastAsia="仿宋_GB2312" w:cs="仿宋_GB2312"/>
                <w:kern w:val="2"/>
                <w:sz w:val="28"/>
                <w:szCs w:val="28"/>
                <w:vertAlign w:val="baseline"/>
                <w:lang w:val="en-US" w:eastAsia="zh-CN"/>
              </w:rPr>
              <w:t xml:space="preserve">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模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块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二</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1056"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结构识图与绘图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3138"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任务一（识图）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结构施工图识读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任务二（绘图）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结构施工图绘制 </w:t>
            </w:r>
          </w:p>
        </w:tc>
        <w:tc>
          <w:tcPr>
            <w:tcW w:w="1422"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hint="default" w:ascii="仿宋_GB2312" w:hAnsi="仿宋_GB2312" w:eastAsia="仿宋_GB2312" w:cs="仿宋_GB2312"/>
                <w:kern w:val="2"/>
                <w:sz w:val="28"/>
                <w:szCs w:val="28"/>
                <w:vertAlign w:val="baseline"/>
                <w:lang w:val="en-US" w:eastAsia="zh-CN"/>
              </w:rPr>
              <w:t xml:space="preserve">180 </w:t>
            </w:r>
            <w:r>
              <w:rPr>
                <w:rFonts w:ascii="仿宋_GB2312" w:hAnsi="仿宋_GB2312" w:eastAsia="仿宋_GB2312" w:cs="仿宋_GB2312"/>
                <w:kern w:val="2"/>
                <w:sz w:val="28"/>
                <w:szCs w:val="28"/>
                <w:vertAlign w:val="baseline"/>
                <w:lang w:val="en-US" w:eastAsia="zh-CN"/>
              </w:rPr>
              <w:t xml:space="preserve">分钟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p>
        </w:tc>
        <w:tc>
          <w:tcPr>
            <w:tcW w:w="1990" w:type="dxa"/>
          </w:tcPr>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总分 </w:t>
            </w:r>
            <w:r>
              <w:rPr>
                <w:rFonts w:hint="default" w:ascii="仿宋_GB2312" w:hAnsi="仿宋_GB2312" w:eastAsia="仿宋_GB2312" w:cs="仿宋_GB2312"/>
                <w:kern w:val="2"/>
                <w:sz w:val="28"/>
                <w:szCs w:val="28"/>
                <w:vertAlign w:val="baseline"/>
                <w:lang w:val="en-US" w:eastAsia="zh-CN"/>
              </w:rPr>
              <w:t xml:space="preserve">160 </w:t>
            </w:r>
            <w:r>
              <w:rPr>
                <w:rFonts w:ascii="仿宋_GB2312" w:hAnsi="仿宋_GB2312" w:eastAsia="仿宋_GB2312" w:cs="仿宋_GB2312"/>
                <w:kern w:val="2"/>
                <w:sz w:val="28"/>
                <w:szCs w:val="28"/>
                <w:vertAlign w:val="baseline"/>
                <w:lang w:val="en-US" w:eastAsia="zh-CN"/>
              </w:rPr>
              <w:t xml:space="preserve">分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其中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识图 </w:t>
            </w:r>
            <w:r>
              <w:rPr>
                <w:rFonts w:hint="default" w:ascii="仿宋_GB2312" w:hAnsi="仿宋_GB2312" w:eastAsia="仿宋_GB2312" w:cs="仿宋_GB2312"/>
                <w:kern w:val="2"/>
                <w:sz w:val="28"/>
                <w:szCs w:val="28"/>
                <w:vertAlign w:val="baseline"/>
                <w:lang w:val="en-US" w:eastAsia="zh-CN"/>
              </w:rPr>
              <w:t xml:space="preserve">100 </w:t>
            </w:r>
            <w:r>
              <w:rPr>
                <w:rFonts w:ascii="仿宋_GB2312" w:hAnsi="仿宋_GB2312" w:eastAsia="仿宋_GB2312" w:cs="仿宋_GB2312"/>
                <w:kern w:val="2"/>
                <w:sz w:val="28"/>
                <w:szCs w:val="28"/>
                <w:vertAlign w:val="baseline"/>
                <w:lang w:val="en-US" w:eastAsia="zh-CN"/>
              </w:rPr>
              <w:t xml:space="preserve">分 </w:t>
            </w:r>
          </w:p>
          <w:p>
            <w:pPr>
              <w:widowControl w:val="0"/>
              <w:adjustRightInd/>
              <w:snapToGrid/>
              <w:spacing w:after="0" w:line="580" w:lineRule="exact"/>
              <w:jc w:val="both"/>
              <w:rPr>
                <w:rFonts w:ascii="仿宋_GB2312" w:hAnsi="仿宋_GB2312" w:eastAsia="仿宋_GB2312" w:cs="仿宋_GB2312"/>
                <w:kern w:val="2"/>
                <w:sz w:val="28"/>
                <w:szCs w:val="28"/>
                <w:vertAlign w:val="baseline"/>
                <w:lang w:val="en-US" w:eastAsia="zh-CN"/>
              </w:rPr>
            </w:pPr>
            <w:r>
              <w:rPr>
                <w:rFonts w:ascii="仿宋_GB2312" w:hAnsi="仿宋_GB2312" w:eastAsia="仿宋_GB2312" w:cs="仿宋_GB2312"/>
                <w:kern w:val="2"/>
                <w:sz w:val="28"/>
                <w:szCs w:val="28"/>
                <w:vertAlign w:val="baseline"/>
                <w:lang w:val="en-US" w:eastAsia="zh-CN"/>
              </w:rPr>
              <w:t xml:space="preserve">绘图 </w:t>
            </w:r>
            <w:r>
              <w:rPr>
                <w:rFonts w:hint="eastAsia" w:ascii="仿宋_GB2312" w:hAnsi="仿宋_GB2312" w:eastAsia="仿宋_GB2312" w:cs="仿宋_GB2312"/>
                <w:kern w:val="2"/>
                <w:sz w:val="28"/>
                <w:szCs w:val="28"/>
                <w:vertAlign w:val="baseline"/>
                <w:lang w:val="en-US" w:eastAsia="zh-CN"/>
              </w:rPr>
              <w:t>6</w:t>
            </w:r>
            <w:r>
              <w:rPr>
                <w:rFonts w:hint="default" w:ascii="仿宋_GB2312" w:hAnsi="仿宋_GB2312" w:eastAsia="仿宋_GB2312" w:cs="仿宋_GB2312"/>
                <w:kern w:val="2"/>
                <w:sz w:val="28"/>
                <w:szCs w:val="28"/>
                <w:vertAlign w:val="baseline"/>
                <w:lang w:val="en-US" w:eastAsia="zh-CN"/>
              </w:rPr>
              <w:t xml:space="preserve">0 </w:t>
            </w:r>
            <w:r>
              <w:rPr>
                <w:rFonts w:ascii="仿宋_GB2312" w:hAnsi="仿宋_GB2312" w:eastAsia="仿宋_GB2312" w:cs="仿宋_GB2312"/>
                <w:kern w:val="2"/>
                <w:sz w:val="28"/>
                <w:szCs w:val="28"/>
                <w:vertAlign w:val="baseline"/>
                <w:lang w:val="en-US" w:eastAsia="zh-CN"/>
              </w:rPr>
              <w:t xml:space="preserve">分 </w:t>
            </w:r>
          </w:p>
        </w:tc>
      </w:tr>
    </w:tbl>
    <w:p>
      <w:pPr>
        <w:widowControl w:val="0"/>
        <w:adjustRightInd/>
        <w:snapToGrid/>
        <w:spacing w:after="0" w:line="580" w:lineRule="exact"/>
        <w:ind w:firstLine="630"/>
        <w:jc w:val="both"/>
        <w:rPr>
          <w:rFonts w:ascii="仿宋_GB2312" w:hAnsi="仿宋_GB2312" w:eastAsia="仿宋_GB2312" w:cs="仿宋_GB2312"/>
          <w:kern w:val="2"/>
          <w:sz w:val="32"/>
          <w:szCs w:val="32"/>
          <w:lang w:val="en-US" w:eastAsia="zh-CN"/>
        </w:rPr>
      </w:pPr>
    </w:p>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四、参赛及报名</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（一）竞赛采取团队赛方式,每个学校可报2支队，每支参赛队由2名选手组成，不分年级，男女不限。每队限报指导教师1-2名。</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（二）竞赛时间、地点</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初赛：各高校自行组织预赛选拔参赛选手。</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rPr>
        <w:t>决赛：</w:t>
      </w:r>
      <w:r>
        <w:rPr>
          <w:rFonts w:hint="eastAsia" w:ascii="仿宋_GB2312" w:hAnsi="仿宋_GB2312" w:eastAsia="仿宋_GB2312" w:cs="仿宋_GB2312"/>
          <w:kern w:val="2"/>
          <w:sz w:val="32"/>
          <w:szCs w:val="32"/>
          <w:lang w:eastAsia="zh-CN"/>
        </w:rPr>
        <w:t>竞赛时间</w:t>
      </w:r>
      <w:r>
        <w:rPr>
          <w:rFonts w:hint="eastAsia" w:ascii="仿宋_GB2312" w:hAnsi="仿宋_GB2312" w:eastAsia="仿宋_GB2312" w:cs="仿宋_GB2312"/>
          <w:kern w:val="2"/>
          <w:sz w:val="32"/>
          <w:szCs w:val="32"/>
        </w:rPr>
        <w:t>202</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年11月</w:t>
      </w:r>
      <w:r>
        <w:rPr>
          <w:rFonts w:hint="eastAsia" w:ascii="仿宋_GB2312" w:hAnsi="仿宋_GB2312" w:eastAsia="仿宋_GB2312" w:cs="仿宋_GB2312"/>
          <w:kern w:val="2"/>
          <w:sz w:val="32"/>
          <w:szCs w:val="32"/>
          <w:lang w:val="en-US" w:eastAsia="zh-CN"/>
        </w:rPr>
        <w:t>4日</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地点：郑州电力职业技术学院</w:t>
      </w:r>
    </w:p>
    <w:p>
      <w:pPr>
        <w:widowControl w:val="0"/>
        <w:numPr>
          <w:ilvl w:val="0"/>
          <w:numId w:val="1"/>
        </w:numPr>
        <w:adjustRightInd/>
        <w:snapToGrid/>
        <w:spacing w:after="0" w:line="580" w:lineRule="exact"/>
        <w:ind w:firstLine="630"/>
        <w:jc w:val="both"/>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竞赛流程</w:t>
      </w:r>
      <w:r>
        <w:rPr>
          <w:rFonts w:hint="eastAsia" w:ascii="仿宋_GB2312" w:hAnsi="仿宋_GB2312" w:eastAsia="仿宋_GB2312" w:cs="仿宋_GB2312"/>
          <w:b/>
          <w:bCs/>
          <w:kern w:val="2"/>
          <w:sz w:val="32"/>
          <w:szCs w:val="32"/>
          <w:lang w:eastAsia="zh-CN"/>
        </w:rPr>
        <w:t>（实际比赛流程以秩序册为准。）</w:t>
      </w:r>
    </w:p>
    <w:p>
      <w:pPr>
        <w:pStyle w:val="2"/>
      </w:pPr>
    </w:p>
    <w:tbl>
      <w:tblPr>
        <w:tblStyle w:val="5"/>
        <w:tblW w:w="10915" w:type="dxa"/>
        <w:tblInd w:w="-1168" w:type="dxa"/>
        <w:tblLayout w:type="fixed"/>
        <w:tblCellMar>
          <w:top w:w="0" w:type="dxa"/>
          <w:left w:w="108" w:type="dxa"/>
          <w:bottom w:w="0" w:type="dxa"/>
          <w:right w:w="108" w:type="dxa"/>
        </w:tblCellMar>
      </w:tblPr>
      <w:tblGrid>
        <w:gridCol w:w="567"/>
        <w:gridCol w:w="2128"/>
        <w:gridCol w:w="1600"/>
        <w:gridCol w:w="3780"/>
        <w:gridCol w:w="2840"/>
      </w:tblGrid>
      <w:tr>
        <w:tblPrEx>
          <w:tblCellMar>
            <w:top w:w="0" w:type="dxa"/>
            <w:left w:w="108" w:type="dxa"/>
            <w:bottom w:w="0" w:type="dxa"/>
            <w:right w:w="108" w:type="dxa"/>
          </w:tblCellMar>
        </w:tblPrEx>
        <w:trPr>
          <w:trHeight w:val="88" w:hRule="atLeast"/>
        </w:trPr>
        <w:tc>
          <w:tcPr>
            <w:tcW w:w="2695" w:type="dxa"/>
            <w:gridSpan w:val="2"/>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r>
              <w:rPr>
                <w:rFonts w:hint="eastAsia" w:ascii="仿宋" w:hAnsi="仿宋" w:eastAsia="仿宋" w:cs="仿宋"/>
                <w:sz w:val="24"/>
                <w:szCs w:val="24"/>
              </w:rPr>
              <w:t>日 期/时间</w:t>
            </w:r>
          </w:p>
        </w:tc>
        <w:tc>
          <w:tcPr>
            <w:tcW w:w="160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竞赛环节</w:t>
            </w:r>
          </w:p>
        </w:tc>
        <w:tc>
          <w:tcPr>
            <w:tcW w:w="3780"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r>
              <w:rPr>
                <w:rFonts w:hint="eastAsia" w:ascii="仿宋" w:hAnsi="仿宋" w:eastAsia="仿宋" w:cs="仿宋"/>
                <w:sz w:val="24"/>
                <w:szCs w:val="24"/>
              </w:rPr>
              <w:t>赛 程 说 明</w:t>
            </w:r>
          </w:p>
        </w:tc>
        <w:tc>
          <w:tcPr>
            <w:tcW w:w="2840"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r>
              <w:rPr>
                <w:rFonts w:hint="eastAsia" w:ascii="仿宋" w:hAnsi="仿宋" w:eastAsia="仿宋" w:cs="仿宋"/>
                <w:sz w:val="24"/>
                <w:szCs w:val="24"/>
              </w:rPr>
              <w:t>备     注</w:t>
            </w:r>
          </w:p>
        </w:tc>
      </w:tr>
      <w:tr>
        <w:tblPrEx>
          <w:tblCellMar>
            <w:top w:w="0" w:type="dxa"/>
            <w:left w:w="108" w:type="dxa"/>
            <w:bottom w:w="0" w:type="dxa"/>
            <w:right w:w="108" w:type="dxa"/>
          </w:tblCellMar>
        </w:tblPrEx>
        <w:trPr>
          <w:trHeight w:val="88" w:hRule="atLeast"/>
        </w:trPr>
        <w:tc>
          <w:tcPr>
            <w:tcW w:w="567" w:type="dxa"/>
            <w:vMerge w:val="restart"/>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11月</w:t>
            </w:r>
            <w:r>
              <w:rPr>
                <w:rFonts w:hint="eastAsia" w:ascii="仿宋" w:hAnsi="仿宋" w:eastAsia="仿宋" w:cs="仿宋"/>
                <w:sz w:val="24"/>
                <w:szCs w:val="24"/>
                <w:lang w:val="en-US" w:eastAsia="zh-CN"/>
              </w:rPr>
              <w:t>3</w:t>
            </w:r>
            <w:r>
              <w:rPr>
                <w:rFonts w:hint="eastAsia" w:ascii="仿宋" w:hAnsi="仿宋" w:eastAsia="仿宋" w:cs="仿宋"/>
                <w:sz w:val="24"/>
                <w:szCs w:val="24"/>
              </w:rPr>
              <w:t>日</w:t>
            </w:r>
          </w:p>
        </w:tc>
        <w:tc>
          <w:tcPr>
            <w:tcW w:w="2128"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9：00-16：00</w:t>
            </w:r>
          </w:p>
        </w:tc>
        <w:tc>
          <w:tcPr>
            <w:tcW w:w="160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参赛队报到</w:t>
            </w:r>
          </w:p>
        </w:tc>
        <w:tc>
          <w:tcPr>
            <w:tcW w:w="3780" w:type="dxa"/>
            <w:tcBorders>
              <w:top w:val="single" w:color="auto" w:sz="4" w:space="0"/>
              <w:left w:val="single" w:color="auto" w:sz="4" w:space="0"/>
              <w:bottom w:val="single" w:color="auto" w:sz="4" w:space="0"/>
              <w:right w:val="single" w:color="auto" w:sz="4" w:space="0"/>
            </w:tcBorders>
            <w:vAlign w:val="center"/>
          </w:tcPr>
          <w:p>
            <w:pPr>
              <w:numPr>
                <w:ilvl w:val="0"/>
                <w:numId w:val="2"/>
              </w:numPr>
              <w:jc w:val="both"/>
              <w:rPr>
                <w:rFonts w:ascii="仿宋" w:hAnsi="仿宋" w:eastAsia="仿宋"/>
                <w:sz w:val="24"/>
                <w:szCs w:val="24"/>
              </w:rPr>
            </w:pPr>
            <w:r>
              <w:rPr>
                <w:rFonts w:hint="eastAsia" w:ascii="仿宋" w:hAnsi="仿宋" w:eastAsia="仿宋"/>
                <w:sz w:val="24"/>
                <w:szCs w:val="24"/>
              </w:rPr>
              <w:t>签到。</w:t>
            </w:r>
          </w:p>
          <w:p>
            <w:pPr>
              <w:numPr>
                <w:ilvl w:val="0"/>
                <w:numId w:val="2"/>
              </w:numPr>
              <w:jc w:val="both"/>
              <w:rPr>
                <w:rFonts w:ascii="仿宋" w:hAnsi="仿宋" w:eastAsia="仿宋"/>
                <w:sz w:val="24"/>
                <w:szCs w:val="24"/>
              </w:rPr>
            </w:pPr>
            <w:r>
              <w:rPr>
                <w:rFonts w:hint="eastAsia" w:ascii="仿宋" w:hAnsi="仿宋" w:eastAsia="仿宋"/>
                <w:sz w:val="24"/>
                <w:szCs w:val="24"/>
              </w:rPr>
              <w:t>核对参赛人员信息及发放相关参赛材料</w:t>
            </w:r>
          </w:p>
        </w:tc>
        <w:tc>
          <w:tcPr>
            <w:tcW w:w="2840" w:type="dxa"/>
            <w:tcBorders>
              <w:top w:val="single" w:color="auto" w:sz="4" w:space="0"/>
              <w:left w:val="single" w:color="auto" w:sz="4" w:space="0"/>
              <w:bottom w:val="single" w:color="auto" w:sz="4" w:space="0"/>
              <w:right w:val="single" w:color="auto" w:sz="4" w:space="0"/>
            </w:tcBorders>
            <w:vAlign w:val="center"/>
          </w:tcPr>
          <w:p>
            <w:pPr>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报道地址：</w:t>
            </w:r>
            <w:r>
              <w:rPr>
                <w:rFonts w:hint="eastAsia" w:ascii="仿宋" w:hAnsi="仿宋" w:eastAsia="仿宋" w:cs="仿宋"/>
                <w:sz w:val="24"/>
                <w:szCs w:val="24"/>
              </w:rPr>
              <w:t>郑州电力职业技术学院</w:t>
            </w:r>
            <w:r>
              <w:rPr>
                <w:rFonts w:hint="eastAsia" w:ascii="仿宋" w:hAnsi="仿宋" w:eastAsia="仿宋" w:cs="仿宋"/>
                <w:sz w:val="24"/>
                <w:szCs w:val="24"/>
                <w:lang w:val="en-US" w:eastAsia="zh-CN"/>
              </w:rPr>
              <w:t>实验中心办公室</w:t>
            </w:r>
          </w:p>
        </w:tc>
      </w:tr>
      <w:tr>
        <w:tblPrEx>
          <w:tblCellMar>
            <w:top w:w="0" w:type="dxa"/>
            <w:left w:w="108" w:type="dxa"/>
            <w:bottom w:w="0" w:type="dxa"/>
            <w:right w:w="108" w:type="dxa"/>
          </w:tblCellMar>
        </w:tblPrEx>
        <w:trPr>
          <w:trHeight w:val="90" w:hRule="atLeast"/>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c>
          <w:tcPr>
            <w:tcW w:w="2128"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16：00-17：00</w:t>
            </w:r>
          </w:p>
        </w:tc>
        <w:tc>
          <w:tcPr>
            <w:tcW w:w="160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代表队领队赛前说明会议</w:t>
            </w:r>
          </w:p>
        </w:tc>
        <w:tc>
          <w:tcPr>
            <w:tcW w:w="378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裁判长说明竞赛有关事项。</w:t>
            </w:r>
          </w:p>
        </w:tc>
        <w:tc>
          <w:tcPr>
            <w:tcW w:w="284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若参赛队在此期间未到赛场熟悉场地，视同放弃熟悉竞赛场地。</w:t>
            </w:r>
          </w:p>
        </w:tc>
      </w:tr>
      <w:tr>
        <w:tblPrEx>
          <w:tblCellMar>
            <w:top w:w="0" w:type="dxa"/>
            <w:left w:w="108" w:type="dxa"/>
            <w:bottom w:w="0" w:type="dxa"/>
            <w:right w:w="108" w:type="dxa"/>
          </w:tblCellMar>
        </w:tblPrEx>
        <w:trPr>
          <w:trHeight w:val="418" w:hRule="atLeast"/>
        </w:trPr>
        <w:tc>
          <w:tcPr>
            <w:tcW w:w="567" w:type="dxa"/>
            <w:vMerge w:val="restart"/>
            <w:tcBorders>
              <w:top w:val="single" w:color="auto" w:sz="4" w:space="0"/>
              <w:left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11月</w:t>
            </w:r>
            <w:r>
              <w:rPr>
                <w:rFonts w:hint="eastAsia" w:ascii="仿宋" w:hAnsi="仿宋" w:eastAsia="仿宋" w:cs="仿宋"/>
                <w:sz w:val="24"/>
                <w:szCs w:val="24"/>
                <w:lang w:val="en-US" w:eastAsia="zh-CN"/>
              </w:rPr>
              <w:t>4</w:t>
            </w:r>
            <w:r>
              <w:rPr>
                <w:rFonts w:hint="eastAsia" w:ascii="仿宋" w:hAnsi="仿宋" w:eastAsia="仿宋" w:cs="仿宋"/>
                <w:sz w:val="24"/>
                <w:szCs w:val="24"/>
              </w:rPr>
              <w:t>日</w:t>
            </w:r>
          </w:p>
        </w:tc>
        <w:tc>
          <w:tcPr>
            <w:tcW w:w="2128"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07:00-8:00</w:t>
            </w:r>
          </w:p>
        </w:tc>
        <w:tc>
          <w:tcPr>
            <w:tcW w:w="160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选手报到</w:t>
            </w:r>
          </w:p>
        </w:tc>
        <w:tc>
          <w:tcPr>
            <w:tcW w:w="3780" w:type="dxa"/>
            <w:tcBorders>
              <w:top w:val="single" w:color="auto" w:sz="4" w:space="0"/>
              <w:left w:val="single" w:color="auto" w:sz="4" w:space="0"/>
              <w:bottom w:val="single" w:color="auto" w:sz="4" w:space="0"/>
              <w:right w:val="single" w:color="auto" w:sz="4" w:space="0"/>
            </w:tcBorders>
            <w:vAlign w:val="center"/>
          </w:tcPr>
          <w:p>
            <w:pPr>
              <w:ind w:firstLine="960" w:firstLineChars="400"/>
              <w:jc w:val="both"/>
              <w:rPr>
                <w:rFonts w:ascii="仿宋" w:hAnsi="仿宋" w:eastAsia="仿宋" w:cs="仿宋"/>
                <w:sz w:val="24"/>
                <w:szCs w:val="24"/>
              </w:rPr>
            </w:pPr>
            <w:r>
              <w:rPr>
                <w:rFonts w:hint="eastAsia" w:ascii="仿宋" w:hAnsi="仿宋" w:eastAsia="仿宋"/>
                <w:sz w:val="24"/>
                <w:szCs w:val="24"/>
              </w:rPr>
              <w:t>签到</w:t>
            </w:r>
          </w:p>
        </w:tc>
        <w:tc>
          <w:tcPr>
            <w:tcW w:w="2840"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r>
      <w:tr>
        <w:tblPrEx>
          <w:tblCellMar>
            <w:top w:w="0" w:type="dxa"/>
            <w:left w:w="108" w:type="dxa"/>
            <w:bottom w:w="0" w:type="dxa"/>
            <w:right w:w="108" w:type="dxa"/>
          </w:tblCellMar>
        </w:tblPrEx>
        <w:trPr>
          <w:trHeight w:val="729" w:hRule="atLeast"/>
        </w:trPr>
        <w:tc>
          <w:tcPr>
            <w:tcW w:w="567" w:type="dxa"/>
            <w:vMerge w:val="continue"/>
            <w:tcBorders>
              <w:left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c>
          <w:tcPr>
            <w:tcW w:w="2128"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8：00-8：30</w:t>
            </w:r>
          </w:p>
        </w:tc>
        <w:tc>
          <w:tcPr>
            <w:tcW w:w="1600" w:type="dxa"/>
            <w:tcBorders>
              <w:top w:val="single" w:color="auto" w:sz="4" w:space="0"/>
              <w:left w:val="single" w:color="auto" w:sz="4" w:space="0"/>
              <w:bottom w:val="single" w:color="auto" w:sz="4" w:space="0"/>
              <w:right w:val="single" w:color="auto" w:sz="4" w:space="0"/>
            </w:tcBorders>
            <w:vAlign w:val="center"/>
          </w:tcPr>
          <w:p>
            <w:pPr>
              <w:ind w:left="720" w:hanging="720" w:hangingChars="300"/>
              <w:jc w:val="both"/>
              <w:rPr>
                <w:rFonts w:ascii="仿宋" w:hAnsi="仿宋" w:eastAsia="仿宋" w:cs="仿宋"/>
                <w:sz w:val="24"/>
                <w:szCs w:val="24"/>
              </w:rPr>
            </w:pPr>
            <w:r>
              <w:rPr>
                <w:rFonts w:hint="eastAsia" w:ascii="仿宋" w:hAnsi="仿宋" w:eastAsia="仿宋" w:cs="仿宋"/>
                <w:sz w:val="24"/>
                <w:szCs w:val="24"/>
              </w:rPr>
              <w:t>选手检录、</w:t>
            </w:r>
          </w:p>
          <w:p>
            <w:pPr>
              <w:ind w:left="720" w:leftChars="218" w:hanging="240" w:hangingChars="100"/>
              <w:jc w:val="both"/>
              <w:rPr>
                <w:rFonts w:ascii="仿宋" w:hAnsi="仿宋" w:eastAsia="仿宋" w:cs="仿宋"/>
                <w:sz w:val="24"/>
                <w:szCs w:val="24"/>
              </w:rPr>
            </w:pPr>
            <w:r>
              <w:rPr>
                <w:rFonts w:hint="eastAsia" w:ascii="仿宋" w:hAnsi="仿宋" w:eastAsia="仿宋" w:cs="仿宋"/>
                <w:sz w:val="24"/>
                <w:szCs w:val="24"/>
              </w:rPr>
              <w:t>抽签</w:t>
            </w:r>
          </w:p>
        </w:tc>
        <w:tc>
          <w:tcPr>
            <w:tcW w:w="3780" w:type="dxa"/>
            <w:tcBorders>
              <w:top w:val="single" w:color="auto" w:sz="4" w:space="0"/>
              <w:left w:val="single" w:color="auto" w:sz="4" w:space="0"/>
              <w:bottom w:val="single" w:color="auto" w:sz="4" w:space="0"/>
              <w:right w:val="single" w:color="auto" w:sz="4" w:space="0"/>
            </w:tcBorders>
            <w:vAlign w:val="center"/>
          </w:tcPr>
          <w:p>
            <w:pPr>
              <w:numPr>
                <w:ilvl w:val="0"/>
                <w:numId w:val="3"/>
              </w:numPr>
              <w:jc w:val="both"/>
              <w:rPr>
                <w:rFonts w:ascii="仿宋" w:hAnsi="仿宋" w:eastAsia="仿宋" w:cs="仿宋"/>
                <w:sz w:val="24"/>
                <w:szCs w:val="24"/>
              </w:rPr>
            </w:pPr>
            <w:r>
              <w:rPr>
                <w:rFonts w:hint="eastAsia" w:ascii="仿宋" w:hAnsi="仿宋" w:eastAsia="仿宋" w:cs="仿宋"/>
                <w:sz w:val="24"/>
                <w:szCs w:val="24"/>
              </w:rPr>
              <w:t>工作人员检查参赛选手的参赛证和有效证件（身份证及学生证）。</w:t>
            </w:r>
          </w:p>
          <w:p>
            <w:pPr>
              <w:jc w:val="both"/>
              <w:rPr>
                <w:rFonts w:ascii="仿宋" w:hAnsi="仿宋" w:eastAsia="仿宋" w:cs="仿宋"/>
                <w:sz w:val="24"/>
                <w:szCs w:val="24"/>
              </w:rPr>
            </w:pPr>
            <w:r>
              <w:rPr>
                <w:rFonts w:hint="eastAsia" w:ascii="仿宋" w:hAnsi="仿宋" w:eastAsia="仿宋" w:cs="仿宋"/>
                <w:sz w:val="24"/>
                <w:szCs w:val="24"/>
              </w:rPr>
              <w:t>2.选手抽签确定竞赛机位。</w:t>
            </w:r>
          </w:p>
        </w:tc>
        <w:tc>
          <w:tcPr>
            <w:tcW w:w="284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1.检录时三证不齐全即视同放弃竞赛，领队及指导教师不得入场，可进入等候教室休息。</w:t>
            </w:r>
          </w:p>
          <w:p>
            <w:pPr>
              <w:jc w:val="both"/>
              <w:rPr>
                <w:rFonts w:ascii="仿宋" w:hAnsi="仿宋" w:eastAsia="仿宋" w:cs="仿宋"/>
                <w:sz w:val="24"/>
                <w:szCs w:val="24"/>
              </w:rPr>
            </w:pPr>
            <w:r>
              <w:rPr>
                <w:rFonts w:hint="eastAsia" w:ascii="仿宋" w:hAnsi="仿宋" w:eastAsia="仿宋" w:cs="仿宋"/>
                <w:sz w:val="24"/>
                <w:szCs w:val="24"/>
              </w:rPr>
              <w:t>2.选手本人抽取，领队及指导老师不参与。</w:t>
            </w:r>
          </w:p>
        </w:tc>
      </w:tr>
      <w:tr>
        <w:tblPrEx>
          <w:tblCellMar>
            <w:top w:w="0" w:type="dxa"/>
            <w:left w:w="108" w:type="dxa"/>
            <w:bottom w:w="0" w:type="dxa"/>
            <w:right w:w="108" w:type="dxa"/>
          </w:tblCellMar>
        </w:tblPrEx>
        <w:trPr>
          <w:trHeight w:val="1634" w:hRule="atLeast"/>
        </w:trPr>
        <w:tc>
          <w:tcPr>
            <w:tcW w:w="567" w:type="dxa"/>
            <w:vMerge w:val="continue"/>
            <w:tcBorders>
              <w:left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c>
          <w:tcPr>
            <w:tcW w:w="2128"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r>
              <w:rPr>
                <w:rFonts w:hint="eastAsia" w:ascii="仿宋" w:hAnsi="仿宋" w:eastAsia="仿宋" w:cs="仿宋"/>
                <w:sz w:val="24"/>
                <w:szCs w:val="24"/>
              </w:rPr>
              <w:t>8:30-9:00</w:t>
            </w:r>
          </w:p>
        </w:tc>
        <w:tc>
          <w:tcPr>
            <w:tcW w:w="160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赛前准备</w:t>
            </w:r>
          </w:p>
        </w:tc>
        <w:tc>
          <w:tcPr>
            <w:tcW w:w="3780"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选手入场就位，检查设备及软件运行情况;裁判组织选手学习竞赛规则及竞赛纪律。</w:t>
            </w:r>
          </w:p>
        </w:tc>
        <w:tc>
          <w:tcPr>
            <w:tcW w:w="2840" w:type="dxa"/>
            <w:tcBorders>
              <w:top w:val="single" w:color="auto" w:sz="4" w:space="0"/>
              <w:left w:val="single" w:color="auto" w:sz="4" w:space="0"/>
              <w:bottom w:val="single" w:color="auto" w:sz="4" w:space="0"/>
              <w:right w:val="single" w:color="auto" w:sz="4" w:space="0"/>
            </w:tcBorders>
            <w:vAlign w:val="center"/>
          </w:tcPr>
          <w:p>
            <w:pPr>
              <w:pStyle w:val="2"/>
              <w:jc w:val="both"/>
              <w:rPr>
                <w:rFonts w:ascii="仿宋" w:hAnsi="仿宋" w:eastAsia="仿宋" w:cs="仿宋"/>
                <w:sz w:val="24"/>
                <w:szCs w:val="24"/>
              </w:rPr>
            </w:pPr>
          </w:p>
        </w:tc>
      </w:tr>
      <w:tr>
        <w:tblPrEx>
          <w:tblCellMar>
            <w:top w:w="0" w:type="dxa"/>
            <w:left w:w="108" w:type="dxa"/>
            <w:bottom w:w="0" w:type="dxa"/>
            <w:right w:w="108" w:type="dxa"/>
          </w:tblCellMar>
        </w:tblPrEx>
        <w:trPr>
          <w:trHeight w:val="2385" w:hRule="atLeast"/>
        </w:trPr>
        <w:tc>
          <w:tcPr>
            <w:tcW w:w="567" w:type="dxa"/>
            <w:vMerge w:val="continue"/>
            <w:tcBorders>
              <w:left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c>
          <w:tcPr>
            <w:tcW w:w="2128"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sz w:val="24"/>
                <w:szCs w:val="24"/>
              </w:rPr>
            </w:pPr>
            <w:r>
              <w:rPr>
                <w:rFonts w:hint="eastAsia" w:ascii="仿宋" w:hAnsi="仿宋" w:eastAsia="仿宋" w:cs="仿宋"/>
                <w:sz w:val="24"/>
                <w:szCs w:val="24"/>
              </w:rPr>
              <w:t>09:00-</w:t>
            </w:r>
            <w:r>
              <w:rPr>
                <w:rFonts w:hint="eastAsia" w:ascii="仿宋" w:hAnsi="仿宋" w:eastAsia="仿宋" w:cs="仿宋"/>
                <w:sz w:val="24"/>
                <w:szCs w:val="24"/>
                <w:lang w:val="en-US" w:eastAsia="zh-CN"/>
              </w:rPr>
              <w:t>12</w:t>
            </w:r>
            <w:r>
              <w:rPr>
                <w:rFonts w:hint="eastAsia" w:ascii="仿宋" w:hAnsi="仿宋" w:eastAsia="仿宋" w:cs="仿宋"/>
                <w:sz w:val="24"/>
                <w:szCs w:val="24"/>
              </w:rPr>
              <w:t>：00</w:t>
            </w:r>
          </w:p>
        </w:tc>
        <w:tc>
          <w:tcPr>
            <w:tcW w:w="1600" w:type="dxa"/>
            <w:tcBorders>
              <w:top w:val="single" w:color="auto" w:sz="4" w:space="0"/>
              <w:left w:val="single" w:color="auto" w:sz="4" w:space="0"/>
              <w:bottom w:val="single" w:color="auto" w:sz="4" w:space="0"/>
              <w:right w:val="single" w:color="auto" w:sz="4" w:space="0"/>
            </w:tcBorders>
            <w:vAlign w:val="center"/>
          </w:tcPr>
          <w:p>
            <w:pPr>
              <w:jc w:val="both"/>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建筑识图与绘图</w:t>
            </w:r>
          </w:p>
        </w:tc>
        <w:tc>
          <w:tcPr>
            <w:tcW w:w="3780" w:type="dxa"/>
            <w:tcBorders>
              <w:top w:val="single" w:color="auto" w:sz="4" w:space="0"/>
              <w:left w:val="single" w:color="auto" w:sz="4" w:space="0"/>
              <w:bottom w:val="single" w:color="auto" w:sz="4" w:space="0"/>
              <w:right w:val="single" w:color="auto" w:sz="4" w:space="0"/>
            </w:tcBorders>
            <w:vAlign w:val="center"/>
          </w:tcPr>
          <w:p>
            <w:pPr>
              <w:jc w:val="both"/>
              <w:textAlignment w:val="center"/>
              <w:rPr>
                <w:rFonts w:hint="eastAsia" w:ascii="仿宋" w:hAnsi="仿宋" w:eastAsia="仿宋" w:cs="仿宋"/>
                <w:sz w:val="24"/>
                <w:szCs w:val="24"/>
              </w:rPr>
            </w:pPr>
            <w:r>
              <w:rPr>
                <w:rFonts w:hint="eastAsia" w:ascii="仿宋" w:hAnsi="仿宋" w:eastAsia="仿宋" w:cs="仿宋"/>
                <w:sz w:val="24"/>
                <w:szCs w:val="24"/>
                <w:lang w:val="en-US" w:eastAsia="zh-CN"/>
              </w:rPr>
              <w:t>模块一</w:t>
            </w:r>
            <w:r>
              <w:rPr>
                <w:rFonts w:hint="eastAsia" w:ascii="仿宋" w:hAnsi="仿宋" w:eastAsia="仿宋" w:cs="仿宋"/>
                <w:sz w:val="24"/>
                <w:szCs w:val="24"/>
              </w:rPr>
              <w:t>“建筑</w:t>
            </w:r>
            <w:r>
              <w:rPr>
                <w:rFonts w:hint="eastAsia" w:ascii="仿宋" w:hAnsi="仿宋" w:eastAsia="仿宋" w:cs="仿宋"/>
                <w:sz w:val="24"/>
                <w:szCs w:val="24"/>
                <w:lang w:val="en-US" w:eastAsia="zh-CN"/>
              </w:rPr>
              <w:t>识图与绘图</w:t>
            </w:r>
            <w:r>
              <w:rPr>
                <w:rFonts w:hint="eastAsia" w:ascii="仿宋" w:hAnsi="仿宋" w:eastAsia="仿宋" w:cs="仿宋"/>
                <w:sz w:val="24"/>
                <w:szCs w:val="24"/>
              </w:rPr>
              <w:t>”</w:t>
            </w:r>
            <w:r>
              <w:rPr>
                <w:rFonts w:hint="eastAsia" w:ascii="仿宋" w:hAnsi="仿宋" w:eastAsia="仿宋" w:cs="仿宋"/>
                <w:sz w:val="24"/>
                <w:szCs w:val="24"/>
                <w:lang w:val="en-US" w:eastAsia="zh-CN"/>
              </w:rPr>
              <w:t>模块</w:t>
            </w:r>
            <w:r>
              <w:rPr>
                <w:rFonts w:hint="eastAsia" w:ascii="仿宋" w:hAnsi="仿宋" w:eastAsia="仿宋" w:cs="仿宋"/>
                <w:sz w:val="24"/>
                <w:szCs w:val="24"/>
              </w:rPr>
              <w:t>总时长为</w:t>
            </w:r>
            <w:r>
              <w:rPr>
                <w:rFonts w:hint="eastAsia" w:ascii="仿宋" w:hAnsi="仿宋" w:eastAsia="仿宋" w:cs="仿宋"/>
                <w:sz w:val="24"/>
                <w:szCs w:val="24"/>
                <w:lang w:val="en-US" w:eastAsia="zh-CN"/>
              </w:rPr>
              <w:t>180</w:t>
            </w:r>
            <w:r>
              <w:rPr>
                <w:rFonts w:hint="eastAsia" w:ascii="仿宋" w:hAnsi="仿宋" w:eastAsia="仿宋" w:cs="仿宋"/>
                <w:sz w:val="24"/>
                <w:szCs w:val="24"/>
              </w:rPr>
              <w:t>分钟，共分为“</w:t>
            </w:r>
            <w:r>
              <w:rPr>
                <w:rFonts w:hint="eastAsia" w:ascii="仿宋" w:hAnsi="仿宋" w:eastAsia="仿宋" w:cs="仿宋"/>
                <w:sz w:val="24"/>
                <w:szCs w:val="24"/>
                <w:lang w:val="en-US" w:eastAsia="zh-CN"/>
              </w:rPr>
              <w:t>建筑识图</w:t>
            </w:r>
            <w:r>
              <w:rPr>
                <w:rFonts w:hint="eastAsia" w:ascii="仿宋" w:hAnsi="仿宋" w:eastAsia="仿宋" w:cs="仿宋"/>
                <w:sz w:val="24"/>
                <w:szCs w:val="24"/>
              </w:rPr>
              <w:t>”和“</w:t>
            </w:r>
            <w:r>
              <w:rPr>
                <w:rFonts w:hint="eastAsia" w:ascii="仿宋" w:hAnsi="仿宋" w:eastAsia="仿宋" w:cs="仿宋"/>
                <w:sz w:val="24"/>
                <w:szCs w:val="24"/>
                <w:lang w:val="en-US" w:eastAsia="zh-CN"/>
              </w:rPr>
              <w:t>建筑绘图</w:t>
            </w:r>
            <w:r>
              <w:rPr>
                <w:rFonts w:hint="eastAsia" w:ascii="仿宋" w:hAnsi="仿宋" w:eastAsia="仿宋" w:cs="仿宋"/>
                <w:sz w:val="24"/>
                <w:szCs w:val="24"/>
              </w:rPr>
              <w:t>”两个</w:t>
            </w:r>
            <w:r>
              <w:rPr>
                <w:rFonts w:hint="eastAsia" w:ascii="仿宋" w:hAnsi="仿宋" w:eastAsia="仿宋" w:cs="仿宋"/>
                <w:sz w:val="24"/>
                <w:szCs w:val="24"/>
                <w:lang w:val="en-US" w:eastAsia="zh-CN"/>
              </w:rPr>
              <w:t>任务</w:t>
            </w:r>
            <w:r>
              <w:rPr>
                <w:rFonts w:hint="eastAsia" w:ascii="仿宋" w:hAnsi="仿宋" w:eastAsia="仿宋" w:cs="仿宋"/>
                <w:sz w:val="24"/>
                <w:szCs w:val="24"/>
              </w:rPr>
              <w:t>： （1）“</w:t>
            </w:r>
            <w:r>
              <w:rPr>
                <w:rFonts w:hint="eastAsia" w:ascii="仿宋" w:hAnsi="仿宋" w:eastAsia="仿宋" w:cs="仿宋"/>
                <w:sz w:val="24"/>
                <w:szCs w:val="24"/>
                <w:lang w:val="en-US" w:eastAsia="zh-CN"/>
              </w:rPr>
              <w:t>建筑识图</w:t>
            </w:r>
            <w:r>
              <w:rPr>
                <w:rFonts w:hint="eastAsia" w:ascii="仿宋" w:hAnsi="仿宋" w:eastAsia="仿宋" w:cs="仿宋"/>
                <w:sz w:val="24"/>
                <w:szCs w:val="24"/>
              </w:rPr>
              <w:t>”竞赛时间为</w:t>
            </w:r>
            <w:r>
              <w:rPr>
                <w:rFonts w:hint="eastAsia" w:ascii="仿宋" w:hAnsi="仿宋" w:eastAsia="仿宋" w:cs="仿宋"/>
                <w:sz w:val="24"/>
                <w:szCs w:val="24"/>
                <w:lang w:val="en-US" w:eastAsia="zh-CN"/>
              </w:rPr>
              <w:t>180</w:t>
            </w:r>
            <w:r>
              <w:rPr>
                <w:rFonts w:hint="eastAsia" w:ascii="仿宋" w:hAnsi="仿宋" w:eastAsia="仿宋" w:cs="仿宋"/>
                <w:sz w:val="24"/>
                <w:szCs w:val="24"/>
              </w:rPr>
              <w:t>分钟，提供建筑专业施工图，选手结合提供的施工图完成竞赛任务；</w:t>
            </w:r>
          </w:p>
          <w:p>
            <w:pPr>
              <w:numPr>
                <w:ilvl w:val="0"/>
                <w:numId w:val="4"/>
              </w:numPr>
              <w:jc w:val="both"/>
              <w:textAlignment w:val="center"/>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建筑绘图</w:t>
            </w:r>
            <w:r>
              <w:rPr>
                <w:rFonts w:hint="eastAsia" w:ascii="仿宋" w:hAnsi="仿宋" w:eastAsia="仿宋" w:cs="仿宋"/>
                <w:sz w:val="24"/>
                <w:szCs w:val="24"/>
                <w:lang w:eastAsia="zh-CN"/>
              </w:rPr>
              <w:t>”</w:t>
            </w:r>
            <w:r>
              <w:rPr>
                <w:rFonts w:hint="eastAsia" w:ascii="仿宋" w:hAnsi="仿宋" w:eastAsia="仿宋" w:cs="仿宋"/>
                <w:sz w:val="24"/>
                <w:szCs w:val="24"/>
              </w:rPr>
              <w:t>竞赛时间为</w:t>
            </w:r>
            <w:r>
              <w:rPr>
                <w:rFonts w:hint="eastAsia" w:ascii="仿宋" w:hAnsi="仿宋" w:eastAsia="仿宋" w:cs="仿宋"/>
                <w:sz w:val="24"/>
                <w:szCs w:val="24"/>
                <w:lang w:val="en-US" w:eastAsia="zh-CN"/>
              </w:rPr>
              <w:t>180</w:t>
            </w:r>
            <w:r>
              <w:rPr>
                <w:rFonts w:hint="eastAsia" w:ascii="仿宋" w:hAnsi="仿宋" w:eastAsia="仿宋" w:cs="仿宋"/>
                <w:sz w:val="24"/>
                <w:szCs w:val="24"/>
              </w:rPr>
              <w:t>分钟，提供建筑专业施工图，选手结合提供的施工图完成竞赛任务；</w:t>
            </w:r>
          </w:p>
          <w:p>
            <w:pPr>
              <w:numPr>
                <w:ilvl w:val="0"/>
                <w:numId w:val="5"/>
              </w:numPr>
              <w:jc w:val="both"/>
              <w:rPr>
                <w:rFonts w:ascii="仿宋" w:hAnsi="仿宋" w:eastAsia="仿宋" w:cs="仿宋"/>
                <w:sz w:val="24"/>
                <w:szCs w:val="24"/>
              </w:rPr>
            </w:pPr>
            <w:r>
              <w:rPr>
                <w:rFonts w:hint="eastAsia" w:ascii="仿宋" w:hAnsi="仿宋" w:eastAsia="仿宋" w:cs="仿宋"/>
                <w:sz w:val="24"/>
                <w:szCs w:val="24"/>
                <w:lang w:val="en-US" w:eastAsia="zh-CN"/>
              </w:rPr>
              <w:t>任务一“建筑识图”答题系统提交，任务二“建筑绘图”成果由监考老师组织确认成果提交并签字确认。</w:t>
            </w:r>
          </w:p>
        </w:tc>
        <w:tc>
          <w:tcPr>
            <w:tcW w:w="2840"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r>
              <w:rPr>
                <w:rFonts w:hint="eastAsia" w:ascii="仿宋" w:hAnsi="仿宋" w:eastAsia="仿宋" w:cs="仿宋"/>
                <w:sz w:val="24"/>
                <w:szCs w:val="24"/>
              </w:rPr>
              <w:t>须按要求提交比赛成果。</w:t>
            </w:r>
          </w:p>
        </w:tc>
      </w:tr>
      <w:tr>
        <w:tblPrEx>
          <w:tblCellMar>
            <w:top w:w="0" w:type="dxa"/>
            <w:left w:w="108" w:type="dxa"/>
            <w:bottom w:w="0" w:type="dxa"/>
            <w:right w:w="108" w:type="dxa"/>
          </w:tblCellMar>
        </w:tblPrEx>
        <w:trPr>
          <w:trHeight w:val="88" w:hRule="atLeast"/>
        </w:trPr>
        <w:tc>
          <w:tcPr>
            <w:tcW w:w="567" w:type="dxa"/>
            <w:vMerge w:val="continue"/>
            <w:tcBorders>
              <w:left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c>
          <w:tcPr>
            <w:tcW w:w="2128"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r>
              <w:rPr>
                <w:rFonts w:hint="eastAsia" w:ascii="仿宋" w:hAnsi="仿宋" w:eastAsia="仿宋" w:cs="仿宋"/>
                <w:sz w:val="24"/>
                <w:szCs w:val="24"/>
              </w:rPr>
              <w:t>:00-1</w:t>
            </w: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sz w:val="24"/>
                <w:szCs w:val="24"/>
                <w:lang w:val="en-US" w:eastAsia="zh-CN"/>
              </w:rPr>
              <w:t>0</w:t>
            </w:r>
            <w:r>
              <w:rPr>
                <w:rFonts w:hint="eastAsia" w:ascii="仿宋" w:hAnsi="仿宋" w:eastAsia="仿宋" w:cs="仿宋"/>
                <w:sz w:val="24"/>
                <w:szCs w:val="24"/>
              </w:rPr>
              <w:t>0</w:t>
            </w:r>
          </w:p>
        </w:tc>
        <w:tc>
          <w:tcPr>
            <w:tcW w:w="1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rPr>
                <w:rFonts w:ascii="仿宋" w:hAnsi="仿宋" w:eastAsia="仿宋" w:cs="仿宋"/>
                <w:sz w:val="24"/>
                <w:szCs w:val="24"/>
              </w:rPr>
            </w:pPr>
            <w:r>
              <w:rPr>
                <w:rFonts w:ascii="仿宋_GB2312" w:hAnsi="仿宋_GB2312" w:eastAsia="仿宋_GB2312" w:cs="仿宋_GB2312"/>
                <w:color w:val="000000"/>
                <w:kern w:val="0"/>
                <w:sz w:val="24"/>
                <w:szCs w:val="24"/>
                <w:lang w:val="en-US" w:eastAsia="zh-CN" w:bidi="ar"/>
              </w:rPr>
              <w:t>中午休息</w:t>
            </w:r>
          </w:p>
        </w:tc>
        <w:tc>
          <w:tcPr>
            <w:tcW w:w="3780" w:type="dxa"/>
            <w:tcBorders>
              <w:top w:val="single" w:color="auto" w:sz="4" w:space="0"/>
              <w:left w:val="single" w:color="auto" w:sz="4" w:space="0"/>
              <w:bottom w:val="single" w:color="auto" w:sz="4" w:space="0"/>
              <w:right w:val="single" w:color="auto" w:sz="4" w:space="0"/>
            </w:tcBorders>
            <w:vAlign w:val="center"/>
          </w:tcPr>
          <w:p>
            <w:pPr>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同一队两个选手分别在不同休息室休息。</w:t>
            </w:r>
          </w:p>
        </w:tc>
        <w:tc>
          <w:tcPr>
            <w:tcW w:w="2840"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r>
      <w:tr>
        <w:tblPrEx>
          <w:tblCellMar>
            <w:top w:w="0" w:type="dxa"/>
            <w:left w:w="108" w:type="dxa"/>
            <w:bottom w:w="0" w:type="dxa"/>
            <w:right w:w="108" w:type="dxa"/>
          </w:tblCellMar>
        </w:tblPrEx>
        <w:trPr>
          <w:trHeight w:val="88" w:hRule="atLeast"/>
        </w:trPr>
        <w:tc>
          <w:tcPr>
            <w:tcW w:w="567" w:type="dxa"/>
            <w:vMerge w:val="continue"/>
            <w:tcBorders>
              <w:left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c>
          <w:tcPr>
            <w:tcW w:w="2128"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sz w:val="24"/>
                <w:szCs w:val="24"/>
                <w:lang w:val="en-US" w:eastAsia="zh-CN"/>
              </w:rPr>
              <w:t>0</w:t>
            </w:r>
            <w:r>
              <w:rPr>
                <w:rFonts w:hint="eastAsia" w:ascii="仿宋" w:hAnsi="仿宋" w:eastAsia="仿宋" w:cs="仿宋"/>
                <w:sz w:val="24"/>
                <w:szCs w:val="24"/>
              </w:rPr>
              <w:t>0-1</w:t>
            </w: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0</w:t>
            </w:r>
          </w:p>
        </w:tc>
        <w:tc>
          <w:tcPr>
            <w:tcW w:w="1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赛前准备</w:t>
            </w:r>
          </w:p>
          <w:p>
            <w:pPr>
              <w:ind w:firstLine="480" w:firstLineChars="200"/>
              <w:jc w:val="both"/>
              <w:rPr>
                <w:rFonts w:ascii="仿宋" w:hAnsi="仿宋" w:eastAsia="仿宋" w:cs="仿宋"/>
                <w:sz w:val="24"/>
                <w:szCs w:val="24"/>
              </w:rPr>
            </w:pPr>
          </w:p>
        </w:tc>
        <w:tc>
          <w:tcPr>
            <w:tcW w:w="3780" w:type="dxa"/>
            <w:tcBorders>
              <w:top w:val="single" w:color="auto" w:sz="4" w:space="0"/>
              <w:left w:val="single" w:color="auto" w:sz="4" w:space="0"/>
              <w:bottom w:val="single" w:color="auto" w:sz="4" w:space="0"/>
              <w:right w:val="single" w:color="auto" w:sz="4" w:space="0"/>
            </w:tcBorders>
            <w:vAlign w:val="center"/>
          </w:tcPr>
          <w:p>
            <w:pPr>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入场，赛前准备。</w:t>
            </w:r>
          </w:p>
        </w:tc>
        <w:tc>
          <w:tcPr>
            <w:tcW w:w="2840"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r>
      <w:tr>
        <w:tblPrEx>
          <w:tblCellMar>
            <w:top w:w="0" w:type="dxa"/>
            <w:left w:w="108" w:type="dxa"/>
            <w:bottom w:w="0" w:type="dxa"/>
            <w:right w:w="108" w:type="dxa"/>
          </w:tblCellMar>
        </w:tblPrEx>
        <w:trPr>
          <w:trHeight w:val="88" w:hRule="atLeast"/>
        </w:trPr>
        <w:tc>
          <w:tcPr>
            <w:tcW w:w="567" w:type="dxa"/>
            <w:vMerge w:val="continue"/>
            <w:tcBorders>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c>
          <w:tcPr>
            <w:tcW w:w="2128"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13:30-16:30</w:t>
            </w:r>
          </w:p>
        </w:tc>
        <w:tc>
          <w:tcPr>
            <w:tcW w:w="1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结构识图与绘图</w:t>
            </w:r>
          </w:p>
          <w:p>
            <w:pPr>
              <w:ind w:firstLine="480" w:firstLineChars="200"/>
              <w:jc w:val="both"/>
              <w:rPr>
                <w:rFonts w:ascii="仿宋" w:hAnsi="仿宋" w:eastAsia="仿宋" w:cs="仿宋"/>
                <w:sz w:val="24"/>
                <w:szCs w:val="24"/>
              </w:rPr>
            </w:pPr>
          </w:p>
        </w:tc>
        <w:tc>
          <w:tcPr>
            <w:tcW w:w="3780" w:type="dxa"/>
            <w:tcBorders>
              <w:top w:val="single" w:color="auto" w:sz="4" w:space="0"/>
              <w:left w:val="single" w:color="auto" w:sz="4" w:space="0"/>
              <w:bottom w:val="single" w:color="auto" w:sz="4" w:space="0"/>
              <w:right w:val="single" w:color="auto" w:sz="4" w:space="0"/>
            </w:tcBorders>
            <w:vAlign w:val="center"/>
          </w:tcPr>
          <w:p>
            <w:pPr>
              <w:jc w:val="both"/>
              <w:textAlignment w:val="center"/>
              <w:rPr>
                <w:rFonts w:hint="eastAsia" w:ascii="仿宋" w:hAnsi="仿宋" w:eastAsia="仿宋" w:cs="仿宋"/>
                <w:sz w:val="24"/>
                <w:szCs w:val="24"/>
              </w:rPr>
            </w:pPr>
            <w:r>
              <w:rPr>
                <w:rFonts w:hint="eastAsia" w:ascii="仿宋" w:hAnsi="仿宋" w:eastAsia="仿宋" w:cs="仿宋"/>
                <w:sz w:val="24"/>
                <w:szCs w:val="24"/>
                <w:lang w:val="en-US" w:eastAsia="zh-CN"/>
              </w:rPr>
              <w:t>模块二</w:t>
            </w:r>
            <w:r>
              <w:rPr>
                <w:rFonts w:hint="eastAsia" w:ascii="仿宋" w:hAnsi="仿宋" w:eastAsia="仿宋" w:cs="仿宋"/>
                <w:sz w:val="24"/>
                <w:szCs w:val="24"/>
              </w:rPr>
              <w:t>“</w:t>
            </w:r>
            <w:r>
              <w:rPr>
                <w:rFonts w:hint="eastAsia" w:ascii="仿宋" w:hAnsi="仿宋" w:eastAsia="仿宋" w:cs="仿宋"/>
                <w:sz w:val="24"/>
                <w:szCs w:val="24"/>
                <w:lang w:val="en-US" w:eastAsia="zh-CN"/>
              </w:rPr>
              <w:t>结构识图与绘图</w:t>
            </w:r>
            <w:r>
              <w:rPr>
                <w:rFonts w:hint="eastAsia" w:ascii="仿宋" w:hAnsi="仿宋" w:eastAsia="仿宋" w:cs="仿宋"/>
                <w:sz w:val="24"/>
                <w:szCs w:val="24"/>
              </w:rPr>
              <w:t>”</w:t>
            </w:r>
            <w:r>
              <w:rPr>
                <w:rFonts w:hint="eastAsia" w:ascii="仿宋" w:hAnsi="仿宋" w:eastAsia="仿宋" w:cs="仿宋"/>
                <w:sz w:val="24"/>
                <w:szCs w:val="24"/>
                <w:lang w:val="en-US" w:eastAsia="zh-CN"/>
              </w:rPr>
              <w:t>模块</w:t>
            </w:r>
            <w:r>
              <w:rPr>
                <w:rFonts w:hint="eastAsia" w:ascii="仿宋" w:hAnsi="仿宋" w:eastAsia="仿宋" w:cs="仿宋"/>
                <w:sz w:val="24"/>
                <w:szCs w:val="24"/>
              </w:rPr>
              <w:t>总时长为</w:t>
            </w:r>
            <w:r>
              <w:rPr>
                <w:rFonts w:hint="eastAsia" w:ascii="仿宋" w:hAnsi="仿宋" w:eastAsia="仿宋" w:cs="仿宋"/>
                <w:sz w:val="24"/>
                <w:szCs w:val="24"/>
                <w:lang w:val="en-US" w:eastAsia="zh-CN"/>
              </w:rPr>
              <w:t>180</w:t>
            </w:r>
            <w:r>
              <w:rPr>
                <w:rFonts w:hint="eastAsia" w:ascii="仿宋" w:hAnsi="仿宋" w:eastAsia="仿宋" w:cs="仿宋"/>
                <w:sz w:val="24"/>
                <w:szCs w:val="24"/>
              </w:rPr>
              <w:t>分钟，共分为“</w:t>
            </w:r>
            <w:r>
              <w:rPr>
                <w:rFonts w:hint="eastAsia" w:ascii="仿宋" w:hAnsi="仿宋" w:eastAsia="仿宋" w:cs="仿宋"/>
                <w:sz w:val="24"/>
                <w:szCs w:val="24"/>
                <w:lang w:val="en-US" w:eastAsia="zh-CN"/>
              </w:rPr>
              <w:t>结构识图</w:t>
            </w:r>
            <w:r>
              <w:rPr>
                <w:rFonts w:hint="eastAsia" w:ascii="仿宋" w:hAnsi="仿宋" w:eastAsia="仿宋" w:cs="仿宋"/>
                <w:sz w:val="24"/>
                <w:szCs w:val="24"/>
              </w:rPr>
              <w:t>”和“</w:t>
            </w:r>
            <w:r>
              <w:rPr>
                <w:rFonts w:hint="eastAsia" w:ascii="仿宋" w:hAnsi="仿宋" w:eastAsia="仿宋" w:cs="仿宋"/>
                <w:sz w:val="24"/>
                <w:szCs w:val="24"/>
                <w:lang w:val="en-US" w:eastAsia="zh-CN"/>
              </w:rPr>
              <w:t>结构绘图</w:t>
            </w:r>
            <w:r>
              <w:rPr>
                <w:rFonts w:hint="eastAsia" w:ascii="仿宋" w:hAnsi="仿宋" w:eastAsia="仿宋" w:cs="仿宋"/>
                <w:sz w:val="24"/>
                <w:szCs w:val="24"/>
              </w:rPr>
              <w:t>”两个</w:t>
            </w:r>
            <w:r>
              <w:rPr>
                <w:rFonts w:hint="eastAsia" w:ascii="仿宋" w:hAnsi="仿宋" w:eastAsia="仿宋" w:cs="仿宋"/>
                <w:sz w:val="24"/>
                <w:szCs w:val="24"/>
                <w:lang w:val="en-US" w:eastAsia="zh-CN"/>
              </w:rPr>
              <w:t>任务</w:t>
            </w:r>
            <w:r>
              <w:rPr>
                <w:rFonts w:hint="eastAsia" w:ascii="仿宋" w:hAnsi="仿宋" w:eastAsia="仿宋" w:cs="仿宋"/>
                <w:sz w:val="24"/>
                <w:szCs w:val="24"/>
              </w:rPr>
              <w:t>： （1）</w:t>
            </w:r>
            <w:r>
              <w:rPr>
                <w:rFonts w:hint="eastAsia" w:ascii="仿宋" w:hAnsi="仿宋" w:eastAsia="仿宋" w:cs="仿宋"/>
                <w:sz w:val="24"/>
                <w:szCs w:val="24"/>
                <w:lang w:val="en-US" w:eastAsia="zh-CN"/>
              </w:rPr>
              <w:t>任务一</w:t>
            </w:r>
            <w:r>
              <w:rPr>
                <w:rFonts w:hint="eastAsia" w:ascii="仿宋" w:hAnsi="仿宋" w:eastAsia="仿宋" w:cs="仿宋"/>
                <w:sz w:val="24"/>
                <w:szCs w:val="24"/>
              </w:rPr>
              <w:t>“</w:t>
            </w:r>
            <w:r>
              <w:rPr>
                <w:rFonts w:hint="eastAsia" w:ascii="仿宋" w:hAnsi="仿宋" w:eastAsia="仿宋" w:cs="仿宋"/>
                <w:sz w:val="24"/>
                <w:szCs w:val="24"/>
                <w:lang w:val="en-US" w:eastAsia="zh-CN"/>
              </w:rPr>
              <w:t>结构识图</w:t>
            </w:r>
            <w:r>
              <w:rPr>
                <w:rFonts w:hint="eastAsia" w:ascii="仿宋" w:hAnsi="仿宋" w:eastAsia="仿宋" w:cs="仿宋"/>
                <w:sz w:val="24"/>
                <w:szCs w:val="24"/>
              </w:rPr>
              <w:t>”竞赛时间为</w:t>
            </w:r>
            <w:r>
              <w:rPr>
                <w:rFonts w:hint="eastAsia" w:ascii="仿宋" w:hAnsi="仿宋" w:eastAsia="仿宋" w:cs="仿宋"/>
                <w:sz w:val="24"/>
                <w:szCs w:val="24"/>
                <w:lang w:val="en-US" w:eastAsia="zh-CN"/>
              </w:rPr>
              <w:t>180</w:t>
            </w:r>
            <w:r>
              <w:rPr>
                <w:rFonts w:hint="eastAsia" w:ascii="仿宋" w:hAnsi="仿宋" w:eastAsia="仿宋" w:cs="仿宋"/>
                <w:sz w:val="24"/>
                <w:szCs w:val="24"/>
              </w:rPr>
              <w:t>分钟，提供</w:t>
            </w:r>
            <w:r>
              <w:rPr>
                <w:rFonts w:hint="eastAsia" w:ascii="仿宋" w:hAnsi="仿宋" w:eastAsia="仿宋" w:cs="仿宋"/>
                <w:sz w:val="24"/>
                <w:szCs w:val="24"/>
                <w:lang w:val="en-US" w:eastAsia="zh-CN"/>
              </w:rPr>
              <w:t>建筑和结构</w:t>
            </w:r>
            <w:r>
              <w:rPr>
                <w:rFonts w:hint="eastAsia" w:ascii="仿宋" w:hAnsi="仿宋" w:eastAsia="仿宋" w:cs="仿宋"/>
                <w:sz w:val="24"/>
                <w:szCs w:val="24"/>
              </w:rPr>
              <w:t>专业施工图，选手结合提供的施工图完成竞赛任务；</w:t>
            </w:r>
          </w:p>
          <w:p>
            <w:pPr>
              <w:numPr>
                <w:ilvl w:val="0"/>
                <w:numId w:val="6"/>
              </w:numPr>
              <w:jc w:val="both"/>
              <w:textAlignment w:val="center"/>
              <w:rPr>
                <w:rFonts w:hint="eastAsia" w:ascii="仿宋" w:hAnsi="仿宋" w:eastAsia="仿宋" w:cs="仿宋"/>
                <w:sz w:val="24"/>
                <w:szCs w:val="24"/>
              </w:rPr>
            </w:pPr>
            <w:r>
              <w:rPr>
                <w:rFonts w:hint="eastAsia" w:ascii="仿宋" w:hAnsi="仿宋" w:eastAsia="仿宋" w:cs="仿宋"/>
                <w:sz w:val="24"/>
                <w:szCs w:val="24"/>
                <w:lang w:val="en-US" w:eastAsia="zh-CN"/>
              </w:rPr>
              <w:t>任务二</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结构绘图</w:t>
            </w:r>
            <w:r>
              <w:rPr>
                <w:rFonts w:hint="eastAsia" w:ascii="仿宋" w:hAnsi="仿宋" w:eastAsia="仿宋" w:cs="仿宋"/>
                <w:sz w:val="24"/>
                <w:szCs w:val="24"/>
                <w:lang w:eastAsia="zh-CN"/>
              </w:rPr>
              <w:t>”</w:t>
            </w:r>
            <w:r>
              <w:rPr>
                <w:rFonts w:hint="eastAsia" w:ascii="仿宋" w:hAnsi="仿宋" w:eastAsia="仿宋" w:cs="仿宋"/>
                <w:sz w:val="24"/>
                <w:szCs w:val="24"/>
              </w:rPr>
              <w:t>竞赛时间为</w:t>
            </w:r>
            <w:r>
              <w:rPr>
                <w:rFonts w:hint="eastAsia" w:ascii="仿宋" w:hAnsi="仿宋" w:eastAsia="仿宋" w:cs="仿宋"/>
                <w:sz w:val="24"/>
                <w:szCs w:val="24"/>
                <w:lang w:val="en-US" w:eastAsia="zh-CN"/>
              </w:rPr>
              <w:t>180</w:t>
            </w:r>
            <w:r>
              <w:rPr>
                <w:rFonts w:hint="eastAsia" w:ascii="仿宋" w:hAnsi="仿宋" w:eastAsia="仿宋" w:cs="仿宋"/>
                <w:sz w:val="24"/>
                <w:szCs w:val="24"/>
              </w:rPr>
              <w:t>分钟，提供</w:t>
            </w:r>
            <w:r>
              <w:rPr>
                <w:rFonts w:hint="eastAsia" w:ascii="仿宋" w:hAnsi="仿宋" w:eastAsia="仿宋" w:cs="仿宋"/>
                <w:sz w:val="24"/>
                <w:szCs w:val="24"/>
                <w:lang w:val="en-US" w:eastAsia="zh-CN"/>
              </w:rPr>
              <w:t>建筑和结构</w:t>
            </w:r>
            <w:r>
              <w:rPr>
                <w:rFonts w:hint="eastAsia" w:ascii="仿宋" w:hAnsi="仿宋" w:eastAsia="仿宋" w:cs="仿宋"/>
                <w:sz w:val="24"/>
                <w:szCs w:val="24"/>
              </w:rPr>
              <w:t>专业施工图，选手结合提供的施工图完成竞赛任务；</w:t>
            </w:r>
          </w:p>
          <w:p>
            <w:pPr>
              <w:pStyle w:val="2"/>
              <w:jc w:val="both"/>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任务一“结构识图”答题系统提交，任务二“结构绘图”成果由监考老师组织确认成果提交并签字确认。</w:t>
            </w:r>
          </w:p>
        </w:tc>
        <w:tc>
          <w:tcPr>
            <w:tcW w:w="2840" w:type="dxa"/>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仿宋" w:hAnsi="仿宋" w:eastAsia="仿宋" w:cs="仿宋"/>
                <w:sz w:val="24"/>
                <w:szCs w:val="24"/>
              </w:rPr>
            </w:pPr>
          </w:p>
        </w:tc>
      </w:tr>
    </w:tbl>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六、竞赛规则</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（一）报名者必须符合参赛资格，不得弄虚作假。</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（二）参赛选手必须持本人身份证、学生证和参赛证进入指定考场参加竞赛。各队领队和指导教师均不得进入赛场。</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（三）参赛选手应在竞赛开始提前30分钟检录进场，竞赛正式开始20分钟以后不得再入场参加竞赛，按弃权处理。在竞赛结束之后，参赛选手方可离开赛场。如有特殊情况，需报告裁判人员并请示裁判长同意。</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（四）参赛选手按照抽签决定的赛场及座位编号对号入座，裁判人员应对各参赛选手的证件进行认真检查，参赛选手在竞赛正式开始之前应对计算机进行开机检查，但只准浏览、试运行中望CAD绘图软件。</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（五）竞赛开始前20钟，裁判人员宣读竞赛须知。</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（六）在竞赛过程中，参赛选手如遇问题需举手向裁判人员示意。参赛选手之间不得互相交流。移动存储器、所有通讯工具一律不得带入竞赛现场，否则按作弊行为处理。</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（七）参赛选手遇到计算机或软件故障时，应及时向裁判人员报告，对于因故障而耽搁的时间，由裁判人员请示裁判长同意后将该选手的竞赛时间相应后延。</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（八）竞赛过程中，选手若需休息、饮水或去洗手间，耗用时间一律计算在操作时间内。</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（九）上机操作时，选手必须按参赛试卷上的要求存储全部数据，不按要求存储数据，导致数据丢失者按无成绩处理。</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（十）竞赛结束前，参赛选手要把所完成的竞赛成果保存在计算机上指定的位置，竞赛成果不得做任何标记，否则按“0”分计。</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（十一）听到竞赛结束信号后，参赛选手应立即停止操作，不得以任何理由拖延竞赛时间，草稿纸、图纸及资料均不得带出考场。对违反赛场规则，不服从裁判人员劝阻者，经竞赛组委会裁决取消竞赛资格。</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（十二）竞赛所需的设备及绘图软件由组委会协调提供，参赛院校不得使用自带计算机及绘图软件。</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（十三）参赛选手应严格遵守赛场规则，对违反赛场规则，不服从裁判员劝阻者，经裁判长裁决取消其竞赛资格。</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（十四）未尽事宜，将在赛前向各参赛队另作说明。</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十五）成绩确认与公布：识图与绘图成绩分项统计并汇总、解密、折算成总成绩后，经裁判长审核无误，由裁判长、监督人员和仲裁人员签字确认，加盖公章后生效并公布。裁判长或赛项执委会相关人员接受参赛队的咨询。 </w:t>
      </w:r>
    </w:p>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七、技术平台及场地及设施</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（一）竞赛软件：</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答题系统：建筑工程识图答题系统.</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绘图软件：中望CAD教育版—202</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（二）计算机配置：处理器I3或更高，内存2G或更高，显示器19寸或更大。赛场按1/20的比例配置备用机，备用机配置与竞赛机配置完全相同。</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（三）竞赛赛场：标准计算机机房，机位布置符合竞赛要求</w:t>
      </w:r>
    </w:p>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八、技术规范</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主要依据相关国家职业技能规范和标准，注重考核基本技能，体现标准程序，结合生产实际，考核职业综合能力，并对技术技能型人才培养起到示范引领作用。根据竞赛技术文件制定标准，主要采用以下标准、规范及工具软件：</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（一）《房屋建筑制图统一标准》GB/T 50001-2017；</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（二）《总图制图标准》GB/T 50103-2010；</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（三）《建筑制图标准》GB/T 50104-2010；</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（四）《建筑结构制图标准》GB/T 50105-2010；</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（五）《混凝土结构施工图平面整体表示方法制图规则和构造详图（现浇混凝土框架、剪力墙、梁、板）》</w:t>
      </w:r>
      <w:r>
        <w:rPr>
          <w:rFonts w:hint="eastAsia" w:ascii="仿宋_GB2312" w:hAnsi="仿宋_GB2312" w:eastAsia="仿宋_GB2312" w:cs="仿宋_GB2312"/>
          <w:kern w:val="2"/>
          <w:sz w:val="32"/>
          <w:szCs w:val="32"/>
          <w:lang w:val="en-US" w:eastAsia="zh-CN"/>
        </w:rPr>
        <w:t>22</w:t>
      </w:r>
      <w:r>
        <w:rPr>
          <w:rFonts w:hint="eastAsia" w:ascii="仿宋_GB2312" w:hAnsi="仿宋_GB2312" w:eastAsia="仿宋_GB2312" w:cs="仿宋_GB2312"/>
          <w:kern w:val="2"/>
          <w:sz w:val="32"/>
          <w:szCs w:val="32"/>
        </w:rPr>
        <w:t>G101-1；</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（六）《混凝土结构施工图平面整体表示方法制图规则和构造详图（现浇混凝土板式楼梯）》</w:t>
      </w:r>
      <w:r>
        <w:rPr>
          <w:rFonts w:hint="eastAsia" w:ascii="仿宋_GB2312" w:hAnsi="仿宋_GB2312" w:eastAsia="仿宋_GB2312" w:cs="仿宋_GB2312"/>
          <w:kern w:val="2"/>
          <w:sz w:val="32"/>
          <w:szCs w:val="32"/>
          <w:lang w:val="en-US" w:eastAsia="zh-CN"/>
        </w:rPr>
        <w:t>22</w:t>
      </w:r>
      <w:r>
        <w:rPr>
          <w:rFonts w:hint="eastAsia" w:ascii="仿宋_GB2312" w:hAnsi="仿宋_GB2312" w:eastAsia="仿宋_GB2312" w:cs="仿宋_GB2312"/>
          <w:kern w:val="2"/>
          <w:sz w:val="32"/>
          <w:szCs w:val="32"/>
        </w:rPr>
        <w:t>G101-2；</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（七）《混凝土结构施工图平面整体表示方法制图规则和构造详图（独立基础、条形基础、筏型基础及桩基承台）》</w:t>
      </w:r>
      <w:r>
        <w:rPr>
          <w:rFonts w:hint="eastAsia" w:ascii="仿宋_GB2312" w:hAnsi="仿宋_GB2312" w:eastAsia="仿宋_GB2312" w:cs="仿宋_GB2312"/>
          <w:kern w:val="2"/>
          <w:sz w:val="32"/>
          <w:szCs w:val="32"/>
          <w:lang w:val="en-US" w:eastAsia="zh-CN"/>
        </w:rPr>
        <w:t>22</w:t>
      </w:r>
      <w:r>
        <w:rPr>
          <w:rFonts w:hint="eastAsia" w:ascii="仿宋_GB2312" w:hAnsi="仿宋_GB2312" w:eastAsia="仿宋_GB2312" w:cs="仿宋_GB2312"/>
          <w:kern w:val="2"/>
          <w:sz w:val="32"/>
          <w:szCs w:val="32"/>
        </w:rPr>
        <w:t>G101-3；</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（八）与建筑识图、制图、构造、结构有关的教材、参考书及识图能力的相关训练软件等。</w:t>
      </w:r>
    </w:p>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九、奖项设定</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本赛项奖项设团体奖和优秀指导教师奖。</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竞赛团体奖的设定为：一等奖占比10%，二等奖占比20%，三等奖占比30%，优秀奖占比40%。 获团体一、二等奖参赛队的指导教师可获得优秀指导教师奖。</w:t>
      </w:r>
    </w:p>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十、申诉与仲裁</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（一）组委会下设仲裁工作组，负责受理竞赛中出现的所有申诉并进行仲裁，以保证竞赛的顺利进行和竞赛结果公平、公正。</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（二）仲裁工作组的裁决为最终裁决，参赛队不得因申诉或对处理意见不服而停止比赛或滋事，否则按弃权处理。</w:t>
      </w:r>
    </w:p>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十一、报名方式：</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报名时间：自竞赛规程发布之日起至202</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年11月1日止。</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将报名表和信息汇总表发送至：</w:t>
      </w:r>
      <w:r>
        <w:rPr>
          <w:rFonts w:hint="eastAsia" w:ascii="仿宋_GB2312" w:hAnsi="仿宋_GB2312" w:eastAsia="仿宋_GB2312" w:cs="仿宋_GB2312"/>
          <w:kern w:val="2"/>
          <w:sz w:val="32"/>
          <w:szCs w:val="32"/>
        </w:rPr>
        <w:fldChar w:fldCharType="begin"/>
      </w:r>
      <w:r>
        <w:rPr>
          <w:rFonts w:hint="eastAsia" w:ascii="仿宋_GB2312" w:hAnsi="仿宋_GB2312" w:eastAsia="仿宋_GB2312" w:cs="仿宋_GB2312"/>
          <w:kern w:val="2"/>
          <w:sz w:val="32"/>
          <w:szCs w:val="32"/>
        </w:rPr>
        <w:instrText xml:space="preserve"> HYPERLINK "mailto:%20%20474727311@qq.com" </w:instrText>
      </w:r>
      <w:r>
        <w:rPr>
          <w:rFonts w:hint="eastAsia" w:ascii="仿宋_GB2312" w:hAnsi="仿宋_GB2312" w:eastAsia="仿宋_GB2312" w:cs="仿宋_GB2312"/>
          <w:kern w:val="2"/>
          <w:sz w:val="32"/>
          <w:szCs w:val="32"/>
        </w:rPr>
        <w:fldChar w:fldCharType="separate"/>
      </w:r>
      <w:r>
        <w:rPr>
          <w:rFonts w:hint="eastAsia" w:ascii="仿宋_GB2312" w:hAnsi="仿宋_GB2312" w:eastAsia="仿宋_GB2312" w:cs="仿宋_GB2312"/>
          <w:kern w:val="2"/>
          <w:sz w:val="32"/>
          <w:szCs w:val="32"/>
        </w:rPr>
        <w:t>474727311@qq.com</w:t>
      </w:r>
      <w:r>
        <w:rPr>
          <w:rFonts w:hint="eastAsia" w:ascii="仿宋_GB2312" w:hAnsi="仿宋_GB2312" w:eastAsia="仿宋_GB2312" w:cs="仿宋_GB2312"/>
          <w:kern w:val="2"/>
          <w:sz w:val="32"/>
          <w:szCs w:val="32"/>
        </w:rPr>
        <w:fldChar w:fldCharType="end"/>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参赛院校需将指导教师和参赛选手信息按要求报到参赛项目承办校联系人处。内容包括：技能竞赛报名表（附件4）、参赛学生及教师信息汇总表（附件5）、参赛选手身份证复印件和省招办录取名册复印件各1份、学生及指导教师二寸照片各2张。</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报名地址：河南郑州新区商都大街东段1933号郑州电力职业技术学院   </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联系人：马小潭 联系电话：13939047036（微信同号）</w:t>
      </w: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        </w:t>
      </w:r>
      <w:bookmarkStart w:id="0" w:name="_GoBack"/>
      <w:bookmarkEnd w:id="0"/>
      <w:r>
        <w:rPr>
          <w:rFonts w:hint="eastAsia" w:ascii="仿宋_GB2312" w:hAnsi="仿宋_GB2312" w:eastAsia="仿宋_GB2312" w:cs="仿宋_GB2312"/>
          <w:kern w:val="2"/>
          <w:sz w:val="32"/>
          <w:szCs w:val="32"/>
        </w:rPr>
        <w:t xml:space="preserve">孔艳艳 </w:t>
      </w:r>
      <w:r>
        <w:rPr>
          <w:rFonts w:hint="eastAsia" w:ascii="仿宋_GB2312" w:hAnsi="仿宋_GB2312" w:eastAsia="仿宋_GB2312" w:cs="仿宋_GB2312"/>
          <w:kern w:val="2"/>
          <w:sz w:val="32"/>
          <w:szCs w:val="32"/>
          <w:lang w:eastAsia="zh-CN"/>
        </w:rPr>
        <w:t>联系电话：</w:t>
      </w:r>
      <w:r>
        <w:rPr>
          <w:rFonts w:hint="eastAsia" w:ascii="仿宋_GB2312" w:hAnsi="仿宋_GB2312" w:eastAsia="仿宋_GB2312" w:cs="仿宋_GB2312"/>
          <w:kern w:val="2"/>
          <w:sz w:val="32"/>
          <w:szCs w:val="32"/>
        </w:rPr>
        <w:t>13949046822</w:t>
      </w:r>
    </w:p>
    <w:p>
      <w:pPr>
        <w:widowControl w:val="0"/>
        <w:adjustRightInd/>
        <w:snapToGrid/>
        <w:spacing w:after="0" w:line="580" w:lineRule="exact"/>
        <w:ind w:firstLine="630"/>
        <w:jc w:val="both"/>
        <w:rPr>
          <w:rFonts w:ascii="黑体" w:hAnsi="黑体" w:eastAsia="黑体" w:cs="黑体"/>
          <w:kern w:val="2"/>
          <w:sz w:val="32"/>
          <w:szCs w:val="32"/>
        </w:rPr>
      </w:pPr>
      <w:r>
        <w:rPr>
          <w:rFonts w:hint="eastAsia" w:ascii="黑体" w:hAnsi="黑体" w:eastAsia="黑体" w:cs="黑体"/>
          <w:kern w:val="2"/>
          <w:sz w:val="32"/>
          <w:szCs w:val="32"/>
        </w:rPr>
        <w:t>十二、赛项安全</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为了确保本次竞赛的顺利进行，将建立竞赛期间相应的安全保障制度，同时由安全保卫、校园环境及卫生医疗保障组执行。</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（一）竞赛期间所有进入赛区车辆、人员需凭证出入，并主动向工作人员出示。</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（二）在竞赛开始前，选手要认真阅读场地内张贴的《入场须知》和应急疏散图。</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（三）各类人员须严格遵守赛场规则，严禁携带竞赛严令禁止的物品入内。</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（四）严禁携带易燃易爆等危险品入内。</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（五）安保人员发现不安全隐患及时通报赛场负责人员。</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（六）竞赛场地严禁吸烟，工作人员证件不得转借他人。</w:t>
      </w:r>
    </w:p>
    <w:p>
      <w:pPr>
        <w:widowControl w:val="0"/>
        <w:adjustRightInd/>
        <w:snapToGrid/>
        <w:spacing w:after="0" w:line="580" w:lineRule="exact"/>
        <w:ind w:firstLine="63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（七）如果出现安全问题，在安保人员指挥下，迅速按紧急疏散路线撤离现场。</w:t>
      </w:r>
    </w:p>
    <w:p>
      <w:pPr>
        <w:widowControl w:val="0"/>
        <w:adjustRightInd/>
        <w:snapToGrid/>
        <w:spacing w:after="0" w:line="580" w:lineRule="exact"/>
        <w:ind w:firstLine="630"/>
        <w:jc w:val="both"/>
        <w:rPr>
          <w:rFonts w:ascii="仿宋_GB2312" w:hAnsi="仿宋_GB2312" w:eastAsia="仿宋_GB2312" w:cs="仿宋_GB2312"/>
          <w:kern w:val="2"/>
          <w:sz w:val="32"/>
          <w:szCs w:val="32"/>
        </w:rPr>
      </w:pP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p>
    <w:p>
      <w:pPr>
        <w:widowControl w:val="0"/>
        <w:adjustRightInd/>
        <w:snapToGrid/>
        <w:spacing w:after="0" w:line="580" w:lineRule="exact"/>
        <w:ind w:firstLine="630"/>
        <w:jc w:val="both"/>
        <w:rPr>
          <w:rFonts w:hint="eastAsia" w:ascii="仿宋_GB2312" w:hAnsi="仿宋_GB2312" w:eastAsia="仿宋_GB2312" w:cs="仿宋_GB2312"/>
          <w:kern w:val="2"/>
          <w:sz w:val="32"/>
          <w:szCs w:val="32"/>
        </w:rPr>
      </w:pPr>
    </w:p>
    <w:p>
      <w:pPr>
        <w:widowControl w:val="0"/>
        <w:adjustRightInd/>
        <w:snapToGrid/>
        <w:spacing w:after="0" w:line="580" w:lineRule="exact"/>
        <w:jc w:val="both"/>
        <w:rPr>
          <w:rFonts w:ascii="方正小标宋简体" w:hAnsi="方正小标宋简体" w:eastAsia="方正小标宋简体" w:cs="方正小标宋简体"/>
          <w:kern w:val="2"/>
          <w:sz w:val="44"/>
          <w:szCs w:val="44"/>
        </w:rPr>
      </w:pPr>
    </w:p>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swiss"/>
    <w:pitch w:val="default"/>
    <w:sig w:usb0="00000000" w:usb1="00000000" w:usb2="00000029" w:usb3="00000000" w:csb0="200101FF" w:csb1="20280000"/>
  </w:font>
  <w:font w:name="微软雅黑">
    <w:altName w:val="黑体"/>
    <w:panose1 w:val="020B0503020204020204"/>
    <w:charset w:val="86"/>
    <w:family w:val="swiss"/>
    <w:pitch w:val="default"/>
    <w:sig w:usb0="00000000" w:usb1="0000000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roid Sans">
    <w:panose1 w:val="020B0606030804020204"/>
    <w:charset w:val="00"/>
    <w:family w:val="auto"/>
    <w:pitch w:val="default"/>
    <w:sig w:usb0="E00002EF" w:usb1="4000205B" w:usb2="00000028" w:usb3="00000000" w:csb0="2000019F"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96215"/>
              <wp:effectExtent l="0" t="0" r="0" b="0"/>
              <wp:wrapNone/>
              <wp:docPr id="1" name="文本框 10"/>
              <wp:cNvGraphicFramePr/>
              <a:graphic xmlns:a="http://schemas.openxmlformats.org/drawingml/2006/main">
                <a:graphicData uri="http://schemas.microsoft.com/office/word/2010/wordprocessingShape">
                  <wps:wsp>
                    <wps:cNvSpPr>
                      <a:spLocks noChangeArrowheads="true"/>
                    </wps:cNvSpPr>
                    <wps:spPr bwMode="auto">
                      <a:xfrm>
                        <a:off x="0" y="0"/>
                        <a:ext cx="67310" cy="196215"/>
                      </a:xfrm>
                      <a:prstGeom prst="rect">
                        <a:avLst/>
                      </a:prstGeom>
                      <a:noFill/>
                      <a:ln>
                        <a:noFill/>
                      </a:ln>
                      <a:effectLst/>
                    </wps:spPr>
                    <wps:txbx>
                      <w:txbxContent>
                        <w:p>
                          <w:pPr>
                            <w:pStyle w:val="3"/>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vert="horz" wrap="none" lIns="0" tIns="0" rIns="0" bIns="0" anchor="t" anchorCtr="false" upright="true">
                      <a:spAutoFit/>
                    </wps:bodyPr>
                  </wps:wsp>
                </a:graphicData>
              </a:graphic>
            </wp:anchor>
          </w:drawing>
        </mc:Choice>
        <mc:Fallback>
          <w:pict>
            <v:rect id="文本框 10" o:spid="_x0000_s1026" o:spt="1" style="position:absolute;left:0pt;margin-top:0pt;height:15.45pt;width:5.3pt;mso-position-horizontal:right;mso-position-horizontal-relative:margin;mso-wrap-style:none;z-index:251659264;mso-width-relative:page;mso-height-relative:page;" filled="f" stroked="f" coordsize="21600,21600" o:gfxdata="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UoQPFtEAAAADAQAADwAAAAAAAAABACAAAAA4AAAAZHJzL2Rv&#10;d25yZXYueG1sUEsBAhQAFAAAAAgAh07iQFmfzqfyAQAAwgMAAA4AAAAAAAAAAQAgAAAANgEAAGRy&#10;cy9lMm9Eb2MueG1sUEsFBgAAAAAGAAYAWQEAAJoFAAAAAA==&#10;">
              <v:fill on="f" focussize="0,0"/>
              <v:stroke on="f"/>
              <v:imagedata o:title=""/>
              <o:lock v:ext="edit" aspectratio="f"/>
              <v:textbox inset="0mm,0mm,0mm,0mm" style="mso-fit-shape-to-text:t;">
                <w:txbxContent>
                  <w:p>
                    <w:pPr>
                      <w:pStyle w:val="3"/>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5D4DCE"/>
    <w:multiLevelType w:val="singleLevel"/>
    <w:tmpl w:val="835D4DCE"/>
    <w:lvl w:ilvl="0" w:tentative="0">
      <w:start w:val="1"/>
      <w:numFmt w:val="decimal"/>
      <w:lvlText w:val="%1."/>
      <w:lvlJc w:val="left"/>
      <w:pPr>
        <w:tabs>
          <w:tab w:val="left" w:pos="312"/>
        </w:tabs>
      </w:pPr>
    </w:lvl>
  </w:abstractNum>
  <w:abstractNum w:abstractNumId="1">
    <w:nsid w:val="ADB71478"/>
    <w:multiLevelType w:val="singleLevel"/>
    <w:tmpl w:val="ADB71478"/>
    <w:lvl w:ilvl="0" w:tentative="0">
      <w:start w:val="5"/>
      <w:numFmt w:val="chineseCounting"/>
      <w:suff w:val="nothing"/>
      <w:lvlText w:val="%1、"/>
      <w:lvlJc w:val="left"/>
      <w:rPr>
        <w:rFonts w:hint="eastAsia"/>
      </w:rPr>
    </w:lvl>
  </w:abstractNum>
  <w:abstractNum w:abstractNumId="2">
    <w:nsid w:val="1428AA76"/>
    <w:multiLevelType w:val="singleLevel"/>
    <w:tmpl w:val="1428AA76"/>
    <w:lvl w:ilvl="0" w:tentative="0">
      <w:start w:val="3"/>
      <w:numFmt w:val="decimal"/>
      <w:suff w:val="nothing"/>
      <w:lvlText w:val="（%1）"/>
      <w:lvlJc w:val="left"/>
    </w:lvl>
  </w:abstractNum>
  <w:abstractNum w:abstractNumId="3">
    <w:nsid w:val="2EA0FDFA"/>
    <w:multiLevelType w:val="singleLevel"/>
    <w:tmpl w:val="2EA0FDFA"/>
    <w:lvl w:ilvl="0" w:tentative="0">
      <w:start w:val="2"/>
      <w:numFmt w:val="decimal"/>
      <w:suff w:val="nothing"/>
      <w:lvlText w:val="（%1）"/>
      <w:lvlJc w:val="left"/>
    </w:lvl>
  </w:abstractNum>
  <w:abstractNum w:abstractNumId="4">
    <w:nsid w:val="55B44C31"/>
    <w:multiLevelType w:val="singleLevel"/>
    <w:tmpl w:val="55B44C31"/>
    <w:lvl w:ilvl="0" w:tentative="0">
      <w:start w:val="1"/>
      <w:numFmt w:val="decimal"/>
      <w:lvlText w:val="%1."/>
      <w:lvlJc w:val="left"/>
      <w:pPr>
        <w:tabs>
          <w:tab w:val="left" w:pos="312"/>
        </w:tabs>
      </w:pPr>
    </w:lvl>
  </w:abstractNum>
  <w:abstractNum w:abstractNumId="5">
    <w:nsid w:val="671E1505"/>
    <w:multiLevelType w:val="singleLevel"/>
    <w:tmpl w:val="671E1505"/>
    <w:lvl w:ilvl="0" w:tentative="0">
      <w:start w:val="2"/>
      <w:numFmt w:val="decimal"/>
      <w:suff w:val="nothing"/>
      <w:lvlText w:val="（%1）"/>
      <w:lvlJc w:val="left"/>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720"/>
  <w:displayHorizontalDrawingGridEvery w:val="1"/>
  <w:displayVerticalDrawingGridEvery w:val="1"/>
  <w:noPunctuationKerning w:val="true"/>
  <w:characterSpacingControl w:val="doNotCompress"/>
  <w:hdrShapeDefaults>
    <o:shapelayout v:ext="edit">
      <o:idmap v:ext="edit" data="1"/>
    </o:shapelayout>
  </w:hdrShapeDefault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xOTIyMTc4YTgwNTAwYjViMjBlNDY3NzE5NjUzZjIifQ=="/>
  </w:docVars>
  <w:rsids>
    <w:rsidRoot w:val="00D31D50"/>
    <w:rsid w:val="00011EE1"/>
    <w:rsid w:val="0003684C"/>
    <w:rsid w:val="00062B12"/>
    <w:rsid w:val="00073111"/>
    <w:rsid w:val="00076C8D"/>
    <w:rsid w:val="001870C6"/>
    <w:rsid w:val="00227E90"/>
    <w:rsid w:val="00280976"/>
    <w:rsid w:val="00323B43"/>
    <w:rsid w:val="00371932"/>
    <w:rsid w:val="003D37D8"/>
    <w:rsid w:val="0041492A"/>
    <w:rsid w:val="00415057"/>
    <w:rsid w:val="00423614"/>
    <w:rsid w:val="00425A65"/>
    <w:rsid w:val="00426133"/>
    <w:rsid w:val="004358AB"/>
    <w:rsid w:val="00454152"/>
    <w:rsid w:val="0045593B"/>
    <w:rsid w:val="004615BC"/>
    <w:rsid w:val="004729DB"/>
    <w:rsid w:val="004C30E6"/>
    <w:rsid w:val="004E2486"/>
    <w:rsid w:val="005123C7"/>
    <w:rsid w:val="00522102"/>
    <w:rsid w:val="00533E9C"/>
    <w:rsid w:val="00565299"/>
    <w:rsid w:val="0058533D"/>
    <w:rsid w:val="005B2DE3"/>
    <w:rsid w:val="005C342B"/>
    <w:rsid w:val="006073CD"/>
    <w:rsid w:val="00643EDA"/>
    <w:rsid w:val="00666E4E"/>
    <w:rsid w:val="006724B5"/>
    <w:rsid w:val="00696A32"/>
    <w:rsid w:val="006A33F0"/>
    <w:rsid w:val="006D6E44"/>
    <w:rsid w:val="00714E6A"/>
    <w:rsid w:val="00784EAC"/>
    <w:rsid w:val="00787256"/>
    <w:rsid w:val="007A3DDA"/>
    <w:rsid w:val="007C0840"/>
    <w:rsid w:val="008379A3"/>
    <w:rsid w:val="008B7726"/>
    <w:rsid w:val="008F2308"/>
    <w:rsid w:val="009651AE"/>
    <w:rsid w:val="00971074"/>
    <w:rsid w:val="00977056"/>
    <w:rsid w:val="009825C6"/>
    <w:rsid w:val="009A13B3"/>
    <w:rsid w:val="009F4416"/>
    <w:rsid w:val="00AC2D7C"/>
    <w:rsid w:val="00B23409"/>
    <w:rsid w:val="00B23952"/>
    <w:rsid w:val="00B32632"/>
    <w:rsid w:val="00B44058"/>
    <w:rsid w:val="00B45DC6"/>
    <w:rsid w:val="00B63B34"/>
    <w:rsid w:val="00C15435"/>
    <w:rsid w:val="00C56E1A"/>
    <w:rsid w:val="00C95786"/>
    <w:rsid w:val="00CD7292"/>
    <w:rsid w:val="00D12247"/>
    <w:rsid w:val="00D31D50"/>
    <w:rsid w:val="00D95529"/>
    <w:rsid w:val="00DB509A"/>
    <w:rsid w:val="00DD011B"/>
    <w:rsid w:val="00E15E58"/>
    <w:rsid w:val="00E208D9"/>
    <w:rsid w:val="00EA20CC"/>
    <w:rsid w:val="00F03294"/>
    <w:rsid w:val="00F25D02"/>
    <w:rsid w:val="00F3316D"/>
    <w:rsid w:val="00FC1154"/>
    <w:rsid w:val="00FC2559"/>
    <w:rsid w:val="00FF5EA4"/>
    <w:rsid w:val="01331F8F"/>
    <w:rsid w:val="01EB2901"/>
    <w:rsid w:val="02327EF9"/>
    <w:rsid w:val="02F53218"/>
    <w:rsid w:val="03B06C33"/>
    <w:rsid w:val="04387860"/>
    <w:rsid w:val="063B7194"/>
    <w:rsid w:val="07001004"/>
    <w:rsid w:val="07015C5D"/>
    <w:rsid w:val="07EC43E8"/>
    <w:rsid w:val="095D7F5D"/>
    <w:rsid w:val="09CB16BA"/>
    <w:rsid w:val="0BB87F13"/>
    <w:rsid w:val="0DFC36AD"/>
    <w:rsid w:val="0EB7606C"/>
    <w:rsid w:val="0F000F7B"/>
    <w:rsid w:val="10FD6349"/>
    <w:rsid w:val="125A4E46"/>
    <w:rsid w:val="167F4E7B"/>
    <w:rsid w:val="18AA3680"/>
    <w:rsid w:val="18EE3FD9"/>
    <w:rsid w:val="19950284"/>
    <w:rsid w:val="19D96F98"/>
    <w:rsid w:val="1A705206"/>
    <w:rsid w:val="1A935399"/>
    <w:rsid w:val="1B063DBD"/>
    <w:rsid w:val="1DE06B47"/>
    <w:rsid w:val="1E4946EC"/>
    <w:rsid w:val="1F8F25D3"/>
    <w:rsid w:val="20461110"/>
    <w:rsid w:val="209E0C02"/>
    <w:rsid w:val="20F16975"/>
    <w:rsid w:val="2389408E"/>
    <w:rsid w:val="24BE1264"/>
    <w:rsid w:val="258C4EBE"/>
    <w:rsid w:val="25965D3D"/>
    <w:rsid w:val="259F2735"/>
    <w:rsid w:val="27814ADC"/>
    <w:rsid w:val="2831233A"/>
    <w:rsid w:val="29115E06"/>
    <w:rsid w:val="294520B2"/>
    <w:rsid w:val="2ABC1DA2"/>
    <w:rsid w:val="2B485B1F"/>
    <w:rsid w:val="2C98596A"/>
    <w:rsid w:val="2DC07DFB"/>
    <w:rsid w:val="2E100D83"/>
    <w:rsid w:val="2EA74B17"/>
    <w:rsid w:val="35154ED0"/>
    <w:rsid w:val="358B1E27"/>
    <w:rsid w:val="363C023B"/>
    <w:rsid w:val="364C2B74"/>
    <w:rsid w:val="36A75FFC"/>
    <w:rsid w:val="3701395E"/>
    <w:rsid w:val="37B22EAA"/>
    <w:rsid w:val="37CD55EE"/>
    <w:rsid w:val="37F24A73"/>
    <w:rsid w:val="38376F0C"/>
    <w:rsid w:val="394E6C03"/>
    <w:rsid w:val="3967293F"/>
    <w:rsid w:val="39E22A57"/>
    <w:rsid w:val="3B4C7172"/>
    <w:rsid w:val="3BAA3FB1"/>
    <w:rsid w:val="3D5B369C"/>
    <w:rsid w:val="3F5C54AA"/>
    <w:rsid w:val="3F7516DA"/>
    <w:rsid w:val="41086A93"/>
    <w:rsid w:val="41270465"/>
    <w:rsid w:val="4164196D"/>
    <w:rsid w:val="41B82E6B"/>
    <w:rsid w:val="42606C77"/>
    <w:rsid w:val="42B71375"/>
    <w:rsid w:val="463D76E9"/>
    <w:rsid w:val="467B090B"/>
    <w:rsid w:val="46806976"/>
    <w:rsid w:val="46C16C66"/>
    <w:rsid w:val="46D5626E"/>
    <w:rsid w:val="479229E6"/>
    <w:rsid w:val="479A3013"/>
    <w:rsid w:val="47CA56A6"/>
    <w:rsid w:val="47DF7342"/>
    <w:rsid w:val="47E83001"/>
    <w:rsid w:val="484A740F"/>
    <w:rsid w:val="4856518C"/>
    <w:rsid w:val="494C297C"/>
    <w:rsid w:val="4A2D63C1"/>
    <w:rsid w:val="4A6069BD"/>
    <w:rsid w:val="4B9A66C0"/>
    <w:rsid w:val="4C612351"/>
    <w:rsid w:val="4D9A471E"/>
    <w:rsid w:val="4E86609F"/>
    <w:rsid w:val="4EEC0F2C"/>
    <w:rsid w:val="4F166A2E"/>
    <w:rsid w:val="4F422E13"/>
    <w:rsid w:val="5047270A"/>
    <w:rsid w:val="50E42BD5"/>
    <w:rsid w:val="520774F7"/>
    <w:rsid w:val="52426781"/>
    <w:rsid w:val="52AA22CA"/>
    <w:rsid w:val="53314285"/>
    <w:rsid w:val="533B38FC"/>
    <w:rsid w:val="53B907ED"/>
    <w:rsid w:val="53BA4100"/>
    <w:rsid w:val="54195511"/>
    <w:rsid w:val="55073B37"/>
    <w:rsid w:val="5672603E"/>
    <w:rsid w:val="56E77DB9"/>
    <w:rsid w:val="574747AD"/>
    <w:rsid w:val="581831C0"/>
    <w:rsid w:val="588B4FDD"/>
    <w:rsid w:val="59C45EB2"/>
    <w:rsid w:val="5A90452E"/>
    <w:rsid w:val="5C052CF9"/>
    <w:rsid w:val="5C25514A"/>
    <w:rsid w:val="5D3A4C25"/>
    <w:rsid w:val="5D964551"/>
    <w:rsid w:val="5D997B9D"/>
    <w:rsid w:val="5DFFD3A3"/>
    <w:rsid w:val="5E540613"/>
    <w:rsid w:val="5F79CBA9"/>
    <w:rsid w:val="5F93023C"/>
    <w:rsid w:val="5FF67529"/>
    <w:rsid w:val="608C1C48"/>
    <w:rsid w:val="6162474A"/>
    <w:rsid w:val="62C072A0"/>
    <w:rsid w:val="64616F3B"/>
    <w:rsid w:val="64DB0A9B"/>
    <w:rsid w:val="669E6224"/>
    <w:rsid w:val="684E1E7F"/>
    <w:rsid w:val="68E31B70"/>
    <w:rsid w:val="69425662"/>
    <w:rsid w:val="6B3E2749"/>
    <w:rsid w:val="72766F84"/>
    <w:rsid w:val="72F773E8"/>
    <w:rsid w:val="73697BBA"/>
    <w:rsid w:val="74510351"/>
    <w:rsid w:val="74A653CB"/>
    <w:rsid w:val="75B32F2F"/>
    <w:rsid w:val="75D0625B"/>
    <w:rsid w:val="768F1EB7"/>
    <w:rsid w:val="76EB7E51"/>
    <w:rsid w:val="78E53596"/>
    <w:rsid w:val="7A2111EE"/>
    <w:rsid w:val="7B454A69"/>
    <w:rsid w:val="7B9901F9"/>
    <w:rsid w:val="7BDE7397"/>
    <w:rsid w:val="7D2D3A06"/>
    <w:rsid w:val="9BEB3E30"/>
    <w:rsid w:val="B9DB2C67"/>
    <w:rsid w:val="BFE7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28"/>
    </w:rPr>
  </w:style>
  <w:style w:type="paragraph" w:styleId="3">
    <w:name w:val="footer"/>
    <w:basedOn w:val="1"/>
    <w:link w:val="9"/>
    <w:unhideWhenUsed/>
    <w:qFormat/>
    <w:uiPriority w:val="0"/>
    <w:pPr>
      <w:tabs>
        <w:tab w:val="center" w:pos="4153"/>
        <w:tab w:val="right" w:pos="8306"/>
      </w:tabs>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rFonts w:ascii="Tahoma" w:hAnsi="Tahoma"/>
      <w:sz w:val="18"/>
      <w:szCs w:val="18"/>
    </w:rPr>
  </w:style>
  <w:style w:type="character" w:customStyle="1" w:styleId="9">
    <w:name w:val="页脚 Char"/>
    <w:basedOn w:val="7"/>
    <w:link w:val="3"/>
    <w:semiHidden/>
    <w:qFormat/>
    <w:uiPriority w:val="99"/>
    <w:rPr>
      <w:rFonts w:ascii="Tahoma" w:hAnsi="Tahoma"/>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4331</Words>
  <Characters>4579</Characters>
  <Lines>46</Lines>
  <Paragraphs>13</Paragraphs>
  <TotalTime>20</TotalTime>
  <ScaleCrop>false</ScaleCrop>
  <LinksUpToDate>false</LinksUpToDate>
  <CharactersWithSpaces>4705</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2021-09-04T14:31:00Z</dcterms:created>
  <dc:creator>Administrator</dc:creator>
  <cp:lastModifiedBy>inspur</cp:lastModifiedBy>
  <dcterms:modified xsi:type="dcterms:W3CDTF">2023-08-21T16:04:52Z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D144EA8A23384ECDB4E6A045610ECCAE_13</vt:lpwstr>
  </property>
</Properties>
</file>