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rPr>
        <w:drawing>
          <wp:anchor distT="0" distB="0" distL="114935" distR="114935" simplePos="0" relativeHeight="251666432" behindDoc="0" locked="0" layoutInCell="1" allowOverlap="1">
            <wp:simplePos x="0" y="0"/>
            <wp:positionH relativeFrom="column">
              <wp:posOffset>3046095</wp:posOffset>
            </wp:positionH>
            <wp:positionV relativeFrom="paragraph">
              <wp:posOffset>-671195</wp:posOffset>
            </wp:positionV>
            <wp:extent cx="3500755" cy="925195"/>
            <wp:effectExtent l="0" t="0" r="0" b="8255"/>
            <wp:wrapNone/>
            <wp:docPr id="61" name="图片 6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111"/>
                    <pic:cNvPicPr>
                      <a:picLocks noChangeAspect="1"/>
                    </pic:cNvPicPr>
                  </pic:nvPicPr>
                  <pic:blipFill>
                    <a:blip r:embed="rId27"/>
                    <a:srcRect l="17600" t="25672" r="9644" b="35573"/>
                    <a:stretch>
                      <a:fillRect/>
                    </a:stretch>
                  </pic:blipFill>
                  <pic:spPr>
                    <a:xfrm>
                      <a:off x="0" y="0"/>
                      <a:ext cx="3500755" cy="925195"/>
                    </a:xfrm>
                    <a:prstGeom prst="rect">
                      <a:avLst/>
                    </a:prstGeom>
                  </pic:spPr>
                </pic:pic>
              </a:graphicData>
            </a:graphic>
          </wp:anchor>
        </w:drawing>
      </w:r>
      <w:r>
        <mc:AlternateContent>
          <mc:Choice Requires="wps">
            <w:drawing>
              <wp:anchor distT="0" distB="0" distL="114300" distR="114300" simplePos="0" relativeHeight="251667456" behindDoc="0" locked="0" layoutInCell="1" allowOverlap="1">
                <wp:simplePos x="0" y="0"/>
                <wp:positionH relativeFrom="column">
                  <wp:posOffset>-774700</wp:posOffset>
                </wp:positionH>
                <wp:positionV relativeFrom="paragraph">
                  <wp:posOffset>-390525</wp:posOffset>
                </wp:positionV>
                <wp:extent cx="2374265" cy="88392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2374265" cy="8839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distribute"/>
                              <w:rPr>
                                <w:rFonts w:ascii="思源黑体 CN Normal" w:hAnsi="思源黑体 CN Normal" w:eastAsia="思源黑体 CN Normal" w:cs="思源黑体 CN Normal"/>
                                <w:b/>
                                <w:bCs/>
                                <w:color w:val="FFFFFF" w:themeColor="background1"/>
                                <w:sz w:val="96"/>
                                <w:szCs w:val="160"/>
                                <w14:textFill>
                                  <w14:solidFill>
                                    <w14:schemeClr w14:val="bg1"/>
                                  </w14:solidFill>
                                </w14:textFill>
                              </w:rPr>
                            </w:pPr>
                            <w:r>
                              <w:rPr>
                                <w:rFonts w:eastAsia="思源黑体 CN Normal"/>
                                <w:color w:val="FFFFFF" w:themeColor="background1"/>
                                <w:sz w:val="96"/>
                                <w:szCs w:val="160"/>
                                <w14:textFill>
                                  <w14:solidFill>
                                    <w14:schemeClr w14:val="bg1"/>
                                  </w14:solidFill>
                                </w14:textFill>
                              </w:rPr>
                              <w:t>202</w:t>
                            </w:r>
                            <w:r>
                              <w:rPr>
                                <w:rFonts w:hint="eastAsia" w:eastAsia="思源黑体 CN Normal"/>
                                <w:color w:val="FFFFFF" w:themeColor="background1"/>
                                <w:sz w:val="96"/>
                                <w:szCs w:val="160"/>
                                <w14:textFill>
                                  <w14:solidFill>
                                    <w14:schemeClr w14:val="bg1"/>
                                  </w14:solidFill>
                                </w14:textFill>
                              </w:rPr>
                              <w:t>3</w:t>
                            </w:r>
                            <w:r>
                              <w:rPr>
                                <w:rFonts w:hint="eastAsia" w:ascii="仿宋_GB2312" w:hAnsi="仿宋_GB2312" w:eastAsia="仿宋_GB2312" w:cs="仿宋_GB2312"/>
                                <w:b/>
                                <w:bCs/>
                                <w:color w:val="FFFFFF" w:themeColor="background1"/>
                                <w:sz w:val="96"/>
                                <w:szCs w:val="160"/>
                                <w14:textFill>
                                  <w14:solidFill>
                                    <w14:schemeClr w14:val="bg1"/>
                                  </w14:solidFill>
                                </w14:textFill>
                              </w:rPr>
                              <w:t>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pt;margin-top:-30.75pt;height:69.6pt;width:186.95pt;z-index:251667456;mso-width-relative:page;mso-height-relative:page;" filled="f" stroked="f" coordsize="21600,21600" o:gfxdata="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T5IdDdAAAACwEAAA8AAAAAAAAAAQAgAAAA&#10;IgAAAGRycy9kb3ducmV2LnhtbFBLAQIUABQAAAAIAIdO4kCT+ObQPwIAAGgEAAAOAAAAAAAAAAEA&#10;IAAAACwBAABkcnMvZTJvRG9jLnhtbFBLBQYAAAAABgAGAFkBAADdBQAAAAA=&#10;">
                <v:fill on="f" focussize="0,0"/>
                <v:stroke on="f" weight="0.5pt"/>
                <v:imagedata o:title=""/>
                <o:lock v:ext="edit" aspectratio="f"/>
                <v:textbox>
                  <w:txbxContent>
                    <w:p>
                      <w:pPr>
                        <w:jc w:val="distribute"/>
                        <w:rPr>
                          <w:rFonts w:ascii="思源黑体 CN Normal" w:hAnsi="思源黑体 CN Normal" w:eastAsia="思源黑体 CN Normal" w:cs="思源黑体 CN Normal"/>
                          <w:b/>
                          <w:bCs/>
                          <w:color w:val="FFFFFF" w:themeColor="background1"/>
                          <w:sz w:val="96"/>
                          <w:szCs w:val="160"/>
                          <w14:textFill>
                            <w14:solidFill>
                              <w14:schemeClr w14:val="bg1"/>
                            </w14:solidFill>
                          </w14:textFill>
                        </w:rPr>
                      </w:pPr>
                      <w:r>
                        <w:rPr>
                          <w:rFonts w:eastAsia="思源黑体 CN Normal"/>
                          <w:color w:val="FFFFFF" w:themeColor="background1"/>
                          <w:sz w:val="96"/>
                          <w:szCs w:val="160"/>
                          <w14:textFill>
                            <w14:solidFill>
                              <w14:schemeClr w14:val="bg1"/>
                            </w14:solidFill>
                          </w14:textFill>
                        </w:rPr>
                        <w:t>202</w:t>
                      </w:r>
                      <w:r>
                        <w:rPr>
                          <w:rFonts w:hint="eastAsia" w:eastAsia="思源黑体 CN Normal"/>
                          <w:color w:val="FFFFFF" w:themeColor="background1"/>
                          <w:sz w:val="96"/>
                          <w:szCs w:val="160"/>
                          <w14:textFill>
                            <w14:solidFill>
                              <w14:schemeClr w14:val="bg1"/>
                            </w14:solidFill>
                          </w14:textFill>
                        </w:rPr>
                        <w:t>3</w:t>
                      </w:r>
                      <w:r>
                        <w:rPr>
                          <w:rFonts w:hint="eastAsia" w:ascii="仿宋_GB2312" w:hAnsi="仿宋_GB2312" w:eastAsia="仿宋_GB2312" w:cs="仿宋_GB2312"/>
                          <w:b/>
                          <w:bCs/>
                          <w:color w:val="FFFFFF" w:themeColor="background1"/>
                          <w:sz w:val="96"/>
                          <w:szCs w:val="160"/>
                          <w14:textFill>
                            <w14:solidFill>
                              <w14:schemeClr w14:val="bg1"/>
                            </w14:solidFill>
                          </w14:textFill>
                        </w:rPr>
                        <w:t>届</w:t>
                      </w:r>
                    </w:p>
                  </w:txbxContent>
                </v:textbox>
              </v:shape>
            </w:pict>
          </mc:Fallback>
        </mc:AlternateContent>
      </w:r>
    </w:p>
    <w:p>
      <w:pPr>
        <w:rPr>
          <w:rFonts w:hint="eastAsia" w:ascii="方正小标宋简体" w:hAnsi="方正小标宋简体" w:eastAsia="方正小标宋简体" w:cs="方正小标宋简体"/>
          <w:b/>
          <w:sz w:val="56"/>
          <w:szCs w:val="56"/>
        </w:rPr>
        <w:sectPr>
          <w:footerReference r:id="rId3" w:type="default"/>
          <w:footerReference r:id="rId4" w:type="even"/>
          <w:pgSz w:w="11910" w:h="16840"/>
          <w:pgMar w:top="1580" w:right="1320" w:bottom="1740" w:left="1540" w:header="720" w:footer="1548" w:gutter="0"/>
          <w:pgNumType w:fmt="upperRoman" w:start="1"/>
          <w:cols w:space="720" w:num="1"/>
        </w:sectPr>
      </w:pPr>
      <w:r>
        <mc:AlternateContent>
          <mc:Choice Requires="wps">
            <w:drawing>
              <wp:anchor distT="0" distB="0" distL="114300" distR="114300" simplePos="0" relativeHeight="251664384" behindDoc="0" locked="0" layoutInCell="1" allowOverlap="1">
                <wp:simplePos x="0" y="0"/>
                <wp:positionH relativeFrom="column">
                  <wp:posOffset>-576580</wp:posOffset>
                </wp:positionH>
                <wp:positionV relativeFrom="paragraph">
                  <wp:posOffset>1581150</wp:posOffset>
                </wp:positionV>
                <wp:extent cx="6821805" cy="818515"/>
                <wp:effectExtent l="0" t="0" r="0" b="0"/>
                <wp:wrapNone/>
                <wp:docPr id="2" name="文本框 2"/>
                <wp:cNvGraphicFramePr/>
                <a:graphic xmlns:a="http://schemas.openxmlformats.org/drawingml/2006/main">
                  <a:graphicData uri="http://schemas.microsoft.com/office/word/2010/wordprocessingShape">
                    <wps:wsp>
                      <wps:cNvSpPr txBox="1"/>
                      <wps:spPr>
                        <a:xfrm>
                          <a:off x="0" y="0"/>
                          <a:ext cx="6821805" cy="8185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方正小标宋简体" w:hAnsi="方正小标宋简体" w:eastAsia="方正小标宋简体" w:cs="方正小标宋简体"/>
                                <w:color w:val="9C0000"/>
                                <w:sz w:val="80"/>
                                <w:szCs w:val="80"/>
                              </w:rPr>
                            </w:pPr>
                            <w:r>
                              <w:rPr>
                                <w:rFonts w:hint="eastAsia" w:ascii="方正小标宋简体" w:hAnsi="方正小标宋简体" w:eastAsia="方正小标宋简体" w:cs="方正小标宋简体"/>
                                <w:color w:val="9C0000"/>
                                <w:sz w:val="80"/>
                                <w:szCs w:val="80"/>
                              </w:rPr>
                              <w:t>实习教学管理规范及工作程序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4pt;margin-top:124.5pt;height:64.45pt;width:537.15pt;z-index:251664384;mso-width-relative:page;mso-height-relative:page;" filled="f" stroked="f" coordsize="21600,21600" o:gfxdata="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c9M3t0AAAALAQAADwAAAAAAAAABACAAAAAiAAAA&#10;ZHJzL2Rvd25yZXYueG1sUEsBAhQAFAAAAAgAh07iQKazNxY7AgAAZgQAAA4AAAAAAAAAAQAgAAAA&#10;LAEAAGRycy9lMm9Eb2MueG1sUEsFBgAAAAAGAAYAWQEAANkFAAAAAA==&#10;">
                <v:fill on="f" focussize="0,0"/>
                <v:stroke on="f" weight="0.5pt"/>
                <v:imagedata o:title=""/>
                <o:lock v:ext="edit" aspectratio="f"/>
                <v:textbox>
                  <w:txbxContent>
                    <w:p>
                      <w:pPr>
                        <w:rPr>
                          <w:rFonts w:hint="eastAsia" w:ascii="方正小标宋简体" w:hAnsi="方正小标宋简体" w:eastAsia="方正小标宋简体" w:cs="方正小标宋简体"/>
                          <w:color w:val="9C0000"/>
                          <w:sz w:val="80"/>
                          <w:szCs w:val="80"/>
                        </w:rPr>
                      </w:pPr>
                      <w:r>
                        <w:rPr>
                          <w:rFonts w:hint="eastAsia" w:ascii="方正小标宋简体" w:hAnsi="方正小标宋简体" w:eastAsia="方正小标宋简体" w:cs="方正小标宋简体"/>
                          <w:color w:val="9C0000"/>
                          <w:sz w:val="80"/>
                          <w:szCs w:val="80"/>
                        </w:rPr>
                        <w:t>实习教学管理规范及工作程序</w:t>
                      </w:r>
                    </w:p>
                  </w:txbxContent>
                </v:textbox>
              </v:shape>
            </w:pict>
          </mc:Fallback>
        </mc:AlternateContent>
      </w:r>
      <w:r>
        <mc:AlternateContent>
          <mc:Choice Requires="wpg">
            <w:drawing>
              <wp:anchor distT="0" distB="0" distL="114300" distR="114300" simplePos="0" relativeHeight="251671552" behindDoc="0" locked="0" layoutInCell="1" allowOverlap="1">
                <wp:simplePos x="0" y="0"/>
                <wp:positionH relativeFrom="column">
                  <wp:posOffset>1379220</wp:posOffset>
                </wp:positionH>
                <wp:positionV relativeFrom="paragraph">
                  <wp:posOffset>7486015</wp:posOffset>
                </wp:positionV>
                <wp:extent cx="422275" cy="407035"/>
                <wp:effectExtent l="12700" t="12700" r="22225" b="18415"/>
                <wp:wrapNone/>
                <wp:docPr id="47" name="组合 47"/>
                <wp:cNvGraphicFramePr/>
                <a:graphic xmlns:a="http://schemas.openxmlformats.org/drawingml/2006/main">
                  <a:graphicData uri="http://schemas.microsoft.com/office/word/2010/wordprocessingGroup">
                    <wpg:wgp>
                      <wpg:cNvGrpSpPr/>
                      <wpg:grpSpPr>
                        <a:xfrm>
                          <a:off x="0" y="0"/>
                          <a:ext cx="422275" cy="407035"/>
                          <a:chOff x="15921" y="11144"/>
                          <a:chExt cx="665" cy="641"/>
                        </a:xfrm>
                        <a:noFill/>
                      </wpg:grpSpPr>
                      <wps:wsp>
                        <wps:cNvPr id="48" name="椭圆 36"/>
                        <wps:cNvSpPr/>
                        <wps:spPr>
                          <a:xfrm>
                            <a:off x="16071" y="11144"/>
                            <a:ext cx="364" cy="364"/>
                          </a:xfrm>
                          <a:prstGeom prst="ellipse">
                            <a:avLst/>
                          </a:prstGeom>
                          <a:grp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椭圆 37"/>
                        <wps:cNvSpPr/>
                        <wps:spPr>
                          <a:xfrm>
                            <a:off x="16222" y="11421"/>
                            <a:ext cx="364" cy="364"/>
                          </a:xfrm>
                          <a:prstGeom prst="ellipse">
                            <a:avLst/>
                          </a:prstGeom>
                          <a:grp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椭圆 38"/>
                        <wps:cNvSpPr/>
                        <wps:spPr>
                          <a:xfrm>
                            <a:off x="15921" y="11421"/>
                            <a:ext cx="364" cy="364"/>
                          </a:xfrm>
                          <a:prstGeom prst="ellipse">
                            <a:avLst/>
                          </a:prstGeom>
                          <a:grp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08.6pt;margin-top:589.45pt;height:32.05pt;width:33.25pt;z-index:251671552;mso-width-relative:page;mso-height-relative:page;" coordorigin="15921,11144" coordsize="665,641" o:gfxdata="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OfEwOncAAAADQEAAA8AAAAAAAAAAQAgAAAA&#10;IgAAAGRycy9kb3ducmV2LnhtbFBLAQIUABQAAAAIAIdO4kBO6h8jJAMAAPYLAAAOAAAAAAAAAAEA&#10;IAAAACsBAABkcnMvZTJvRG9jLnhtbFBLBQYAAAAABgAGAFkBAADBBgAAAAA=&#10;">
                <o:lock v:ext="edit" aspectratio="f"/>
                <v:shape id="椭圆 36" o:spid="_x0000_s1026" o:spt="3" type="#_x0000_t3" style="position:absolute;left:16071;top:11144;height:364;width:364;v-text-anchor:middle;" filled="t" stroked="t" coordsize="21600,21600" o:gfxdata="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Q6h7LgAAADbAAAA&#10;DwAAAAAAAAABACAAAAAiAAAAZHJzL2Rvd25yZXYueG1sUEsBAhQAFAAAAAgAh07iQDMvBZ47AAAA&#10;OQAAABAAAAAAAAAAAQAgAAAABwEAAGRycy9zaGFwZXhtbC54bWxQSwUGAAAAAAYABgBbAQAAsQMA&#10;AAAA&#10;">
                  <v:fill on="t" focussize="0,0"/>
                  <v:stroke weight="2pt" color="#FFFFFF [3212]" miterlimit="8" joinstyle="miter"/>
                  <v:imagedata o:title=""/>
                  <o:lock v:ext="edit" aspectratio="f"/>
                </v:shape>
                <v:shape id="椭圆 37" o:spid="_x0000_s1026" o:spt="3" type="#_x0000_t3" style="position:absolute;left:16222;top:11421;height:364;width:364;v-text-anchor:middle;" filled="t" stroked="t" coordsize="21600,21600" o:gfxdata="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QgR3vQAA&#10;ANsAAAAPAAAAAAAAAAEAIAAAACIAAABkcnMvZG93bnJldi54bWxQSwECFAAUAAAACACHTuJAMy8F&#10;njsAAAA5AAAAEAAAAAAAAAABACAAAAAMAQAAZHJzL3NoYXBleG1sLnhtbFBLBQYAAAAABgAGAFsB&#10;AAC2AwAAAAA=&#10;">
                  <v:fill on="t" focussize="0,0"/>
                  <v:stroke weight="2pt" color="#FFFFFF [3212]" miterlimit="8" joinstyle="miter"/>
                  <v:imagedata o:title=""/>
                  <o:lock v:ext="edit" aspectratio="f"/>
                </v:shape>
                <v:shape id="椭圆 38" o:spid="_x0000_s1026" o:spt="3" type="#_x0000_t3" style="position:absolute;left:15921;top:11421;height:364;width:364;v-text-anchor:middle;" filled="t" stroked="t" coordsize="21600,21600" o:gfxdata="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qE7N7sAAADb&#10;AAAADwAAAAAAAAABACAAAAAiAAAAZHJzL2Rvd25yZXYueG1sUEsBAhQAFAAAAAgAh07iQDMvBZ47&#10;AAAAOQAAABAAAAAAAAAAAQAgAAAACgEAAGRycy9zaGFwZXhtbC54bWxQSwUGAAAAAAYABgBbAQAA&#10;tAMAAAAA&#10;">
                  <v:fill on="t" focussize="0,0"/>
                  <v:stroke weight="2pt" color="#FFFFFF [3212]" miterlimit="8" joinstyle="miter"/>
                  <v:imagedata o:title=""/>
                  <o:lock v:ext="edit" aspectratio="f"/>
                </v:shape>
              </v:group>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-1242695</wp:posOffset>
                </wp:positionH>
                <wp:positionV relativeFrom="paragraph">
                  <wp:posOffset>4069080</wp:posOffset>
                </wp:positionV>
                <wp:extent cx="8463915" cy="0"/>
                <wp:effectExtent l="0" t="17780" r="13335" b="20320"/>
                <wp:wrapNone/>
                <wp:docPr id="53" name="直接连接符 53"/>
                <wp:cNvGraphicFramePr/>
                <a:graphic xmlns:a="http://schemas.openxmlformats.org/drawingml/2006/main">
                  <a:graphicData uri="http://schemas.microsoft.com/office/word/2010/wordprocessingShape">
                    <wps:wsp>
                      <wps:cNvCnPr/>
                      <wps:spPr>
                        <a:xfrm>
                          <a:off x="0" y="0"/>
                          <a:ext cx="8463915" cy="0"/>
                        </a:xfrm>
                        <a:prstGeom prst="line">
                          <a:avLst/>
                        </a:prstGeom>
                        <a:ln w="34925">
                          <a:solidFill>
                            <a:srgbClr val="9C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7.85pt;margin-top:320.4pt;height:0pt;width:666.45pt;z-index:251669504;mso-width-relative:page;mso-height-relative:page;" filled="f" stroked="t" coordsize="21600,21600" o:gfxdata="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kV&#10;5p7aAAAADQEAAA8AAAAAAAAAAQAgAAAAIgAAAGRycy9kb3ducmV2LnhtbFBLAQIUABQAAAAIAIdO&#10;4kD8ihKr6AEAALQDAAAOAAAAAAAAAAEAIAAAACkBAABkcnMvZTJvRG9jLnhtbFBLBQYAAAAABgAG&#10;AFkBAACDBQAAAAA=&#10;">
                <v:fill on="f" focussize="0,0"/>
                <v:stroke weight="2.75pt" color="#9C0000 [3204]" miterlimit="8" joinstyle="miter"/>
                <v:imagedata o:title=""/>
                <o:lock v:ext="edit" aspectratio="f"/>
              </v:lin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-1179830</wp:posOffset>
                </wp:positionH>
                <wp:positionV relativeFrom="paragraph">
                  <wp:posOffset>800735</wp:posOffset>
                </wp:positionV>
                <wp:extent cx="7606665" cy="3469640"/>
                <wp:effectExtent l="0" t="0" r="13335" b="16510"/>
                <wp:wrapNone/>
                <wp:docPr id="54" name="矩形 54"/>
                <wp:cNvGraphicFramePr/>
                <a:graphic xmlns:a="http://schemas.openxmlformats.org/drawingml/2006/main">
                  <a:graphicData uri="http://schemas.microsoft.com/office/word/2010/wordprocessingShape">
                    <wps:wsp>
                      <wps:cNvSpPr/>
                      <wps:spPr>
                        <a:xfrm>
                          <a:off x="180975" y="1806575"/>
                          <a:ext cx="7606665" cy="34696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9pt;margin-top:63.05pt;height:273.2pt;width:598.95pt;z-index:251663360;v-text-anchor:middle;mso-width-relative:page;mso-height-relative:page;" fillcolor="#FFFFFF [3212]" filled="t" stroked="f" coordsize="21600,21600" o:gfxdata="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eal8H9sAAAANAQAADwAAAAAAAAABACAAAAAiAAAA&#10;ZHJzL2Rvd25yZXYueG1sUEsBAhQAFAAAAAgAh07iQHrTrO92AgAA2QQAAA4AAAAAAAAAAQAgAAAA&#10;KgEAAGRycy9lMm9Eb2MueG1sUEsFBgAAAAAGAAYAWQEAABIGA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-1242695</wp:posOffset>
                </wp:positionH>
                <wp:positionV relativeFrom="paragraph">
                  <wp:posOffset>803910</wp:posOffset>
                </wp:positionV>
                <wp:extent cx="8463915" cy="0"/>
                <wp:effectExtent l="0" t="17780" r="13335" b="20320"/>
                <wp:wrapNone/>
                <wp:docPr id="55" name="直接连接符 55"/>
                <wp:cNvGraphicFramePr/>
                <a:graphic xmlns:a="http://schemas.openxmlformats.org/drawingml/2006/main">
                  <a:graphicData uri="http://schemas.microsoft.com/office/word/2010/wordprocessingShape">
                    <wps:wsp>
                      <wps:cNvCnPr/>
                      <wps:spPr>
                        <a:xfrm>
                          <a:off x="153670" y="1956435"/>
                          <a:ext cx="8463915" cy="0"/>
                        </a:xfrm>
                        <a:prstGeom prst="line">
                          <a:avLst/>
                        </a:prstGeom>
                        <a:ln w="34925">
                          <a:solidFill>
                            <a:srgbClr val="9C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97.85pt;margin-top:63.3pt;height:0pt;width:666.45pt;z-index:251668480;mso-width-relative:page;mso-height-relative:page;" filled="f" stroked="t" coordsize="21600,21600" o:gfxdata="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X+Cbt2gAAAA0BAAAPAAAAAAAAAAEAIAAAACIAAABkcnMvZG93bnJldi54bWxQ&#10;SwECFAAUAAAACACHTuJAaV/4kvUBAAC/AwAADgAAAAAAAAABACAAAAApAQAAZHJzL2Uyb0RvYy54&#10;bWxQSwUGAAAAAAYABgBZAQAAkAUAAAAA&#10;">
                <v:fill on="f" focussize="0,0"/>
                <v:stroke weight="2.75pt" color="#9C0000 [3204]" miterlimit="8" joinstyle="miter"/>
                <v:imagedata o:title=""/>
                <o:lock v:ext="edit" aspectratio="f"/>
              </v:lin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1786890</wp:posOffset>
                </wp:positionH>
                <wp:positionV relativeFrom="paragraph">
                  <wp:posOffset>7480935</wp:posOffset>
                </wp:positionV>
                <wp:extent cx="2123440" cy="534035"/>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2123440" cy="5340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仿宋_GB2312" w:hAnsi="仿宋_GB2312" w:eastAsia="仿宋_GB2312" w:cs="仿宋_GB2312"/>
                                <w:b/>
                                <w:bCs/>
                                <w:color w:val="FFFFFF" w:themeColor="background1"/>
                                <w:sz w:val="48"/>
                                <w:szCs w:val="56"/>
                                <w14:textFill>
                                  <w14:solidFill>
                                    <w14:schemeClr w14:val="bg1"/>
                                  </w14:solidFill>
                                </w14:textFill>
                              </w:rPr>
                            </w:pPr>
                            <w:r>
                              <w:rPr>
                                <w:rFonts w:hint="eastAsia" w:ascii="仿宋_GB2312" w:hAnsi="仿宋_GB2312" w:eastAsia="仿宋_GB2312" w:cs="仿宋_GB2312"/>
                                <w:b/>
                                <w:bCs/>
                                <w:color w:val="FFFFFF" w:themeColor="background1"/>
                                <w:sz w:val="48"/>
                                <w:szCs w:val="56"/>
                                <w14:textFill>
                                  <w14:solidFill>
                                    <w14:schemeClr w14:val="bg1"/>
                                  </w14:solidFill>
                                </w14:textFill>
                              </w:rPr>
                              <w:t>教务处印制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7pt;margin-top:589.05pt;height:42.05pt;width:167.2pt;z-index:251670528;mso-width-relative:page;mso-height-relative:page;" filled="f" stroked="f" coordsize="21600,21600" o:gfxdata="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&#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WisaY3AAAAA0BAAAPAAAAAAAAAAEAIAAAACIAAABk&#10;cnMvZG93bnJldi54bWxQSwECFAAUAAAACACHTuJAIO2QjzsCAABoBAAADgAAAAAAAAABACAAAAAr&#10;AQAAZHJzL2Uyb0RvYy54bWxQSwUGAAAAAAYABgBZAQAA2AUAAAAA&#10;">
                <v:fill on="f" focussize="0,0"/>
                <v:stroke on="f" weight="0.5pt"/>
                <v:imagedata o:title=""/>
                <o:lock v:ext="edit" aspectratio="f"/>
                <v:textbox>
                  <w:txbxContent>
                    <w:p>
                      <w:pPr>
                        <w:jc w:val="center"/>
                        <w:rPr>
                          <w:rFonts w:ascii="仿宋_GB2312" w:hAnsi="仿宋_GB2312" w:eastAsia="仿宋_GB2312" w:cs="仿宋_GB2312"/>
                          <w:b/>
                          <w:bCs/>
                          <w:color w:val="FFFFFF" w:themeColor="background1"/>
                          <w:sz w:val="48"/>
                          <w:szCs w:val="56"/>
                          <w14:textFill>
                            <w14:solidFill>
                              <w14:schemeClr w14:val="bg1"/>
                            </w14:solidFill>
                          </w14:textFill>
                        </w:rPr>
                      </w:pPr>
                      <w:r>
                        <w:rPr>
                          <w:rFonts w:hint="eastAsia" w:ascii="仿宋_GB2312" w:hAnsi="仿宋_GB2312" w:eastAsia="仿宋_GB2312" w:cs="仿宋_GB2312"/>
                          <w:b/>
                          <w:bCs/>
                          <w:color w:val="FFFFFF" w:themeColor="background1"/>
                          <w:sz w:val="48"/>
                          <w:szCs w:val="56"/>
                          <w14:textFill>
                            <w14:solidFill>
                              <w14:schemeClr w14:val="bg1"/>
                            </w14:solidFill>
                          </w14:textFill>
                        </w:rPr>
                        <w:t>教务处印制</w:t>
                      </w:r>
                    </w:p>
                  </w:txbxContent>
                </v:textbox>
              </v:shape>
            </w:pict>
          </mc:Fallback>
        </mc:AlternateContent>
      </w:r>
      <w:r>
        <w:drawing>
          <wp:anchor distT="0" distB="0" distL="114300" distR="114300" simplePos="0" relativeHeight="251665408" behindDoc="0" locked="0" layoutInCell="1" allowOverlap="1">
            <wp:simplePos x="0" y="0"/>
            <wp:positionH relativeFrom="column">
              <wp:posOffset>-2696210</wp:posOffset>
            </wp:positionH>
            <wp:positionV relativeFrom="paragraph">
              <wp:posOffset>4716780</wp:posOffset>
            </wp:positionV>
            <wp:extent cx="10220960" cy="4832350"/>
            <wp:effectExtent l="0" t="0" r="8890" b="5080"/>
            <wp:wrapNone/>
            <wp:docPr id="57" name="图片 57" descr="摄图网_401067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摄图网_401067074"/>
                    <pic:cNvPicPr>
                      <a:picLocks noChangeAspect="1"/>
                    </pic:cNvPicPr>
                  </pic:nvPicPr>
                  <pic:blipFill>
                    <a:blip r:embed="rId28"/>
                    <a:srcRect t="29088"/>
                    <a:stretch>
                      <a:fillRect/>
                    </a:stretch>
                  </pic:blipFill>
                  <pic:spPr>
                    <a:xfrm>
                      <a:off x="0" y="0"/>
                      <a:ext cx="10220960" cy="4832350"/>
                    </a:xfrm>
                    <a:prstGeom prst="rect">
                      <a:avLst/>
                    </a:prstGeom>
                  </pic:spPr>
                </pic:pic>
              </a:graphicData>
            </a:graphic>
          </wp:anchor>
        </w:drawing>
      </w:r>
      <w:r>
        <mc:AlternateContent>
          <mc:Choice Requires="wps">
            <w:drawing>
              <wp:anchor distT="0" distB="0" distL="114300" distR="114300" simplePos="0" relativeHeight="251662336" behindDoc="0" locked="0" layoutInCell="1" allowOverlap="1">
                <wp:simplePos x="0" y="0"/>
                <wp:positionH relativeFrom="column">
                  <wp:posOffset>-1164590</wp:posOffset>
                </wp:positionH>
                <wp:positionV relativeFrom="paragraph">
                  <wp:posOffset>641985</wp:posOffset>
                </wp:positionV>
                <wp:extent cx="7592060" cy="8936355"/>
                <wp:effectExtent l="0" t="0" r="8890" b="17145"/>
                <wp:wrapNone/>
                <wp:docPr id="46" name="矩形 46"/>
                <wp:cNvGraphicFramePr/>
                <a:graphic xmlns:a="http://schemas.openxmlformats.org/drawingml/2006/main">
                  <a:graphicData uri="http://schemas.microsoft.com/office/word/2010/wordprocessingShape">
                    <wps:wsp>
                      <wps:cNvSpPr/>
                      <wps:spPr>
                        <a:xfrm>
                          <a:off x="72390" y="64770"/>
                          <a:ext cx="7592060" cy="8936355"/>
                        </a:xfrm>
                        <a:prstGeom prst="rect">
                          <a:avLst/>
                        </a:prstGeom>
                        <a:solidFill>
                          <a:srgbClr val="9C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7pt;margin-top:50.55pt;height:703.65pt;width:597.8pt;z-index:251662336;v-text-anchor:middle;mso-width-relative:page;mso-height-relative:page;" fillcolor="#9C0000" filled="t" stroked="f" coordsize="21600,21600" o:gfxdata="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skTE19wAAAAOAQAADwAAAAAAAAABACAAAAAiAAAA&#10;ZHJzL2Rvd25yZXYueG1sUEsBAhQAFAAAAAgAh07iQFiQmw11AgAA1gQAAA4AAAAAAAAAAQAgAAAA&#10;KwEAAGRycy9lMm9Eb2MueG1sUEsFBgAAAAAGAAYAWQEAABIGAAAAAA==&#10;">
                <v:fill on="t" focussize="0,0"/>
                <v:stroke on="f" weight="1pt" miterlimit="8" joinstyle="miter"/>
                <v:imagedata o:title=""/>
                <o:lock v:ext="edit" aspectratio="f"/>
              </v:rect>
            </w:pict>
          </mc:Fallback>
        </mc:AlternateContent>
      </w:r>
    </w:p>
    <w:p>
      <w:pPr>
        <w:rPr>
          <w:rFonts w:hint="eastAsia" w:ascii="方正小标宋简体" w:hAnsi="方正小标宋简体" w:eastAsia="方正小标宋简体" w:cs="方正小标宋简体"/>
          <w:b/>
          <w:sz w:val="56"/>
          <w:szCs w:val="56"/>
        </w:rPr>
        <w:sectPr>
          <w:footerReference r:id="rId5" w:type="default"/>
          <w:footerReference r:id="rId6" w:type="even"/>
          <w:pgSz w:w="11910" w:h="16840"/>
          <w:pgMar w:top="1580" w:right="1320" w:bottom="1740" w:left="1540" w:header="720" w:footer="1548" w:gutter="0"/>
          <w:pgNumType w:fmt="upperRoman"/>
          <w:cols w:space="720" w:num="1"/>
        </w:sectPr>
      </w:pPr>
    </w:p>
    <w:p>
      <w:pPr>
        <w:pStyle w:val="2"/>
        <w:keepNext w:val="0"/>
        <w:keepLines w:val="0"/>
        <w:pageBreakBefore w:val="0"/>
        <w:widowControl w:val="0"/>
        <w:kinsoku/>
        <w:wordWrap/>
        <w:overflowPunct/>
        <w:topLinePunct w:val="0"/>
        <w:autoSpaceDE/>
        <w:autoSpaceDN/>
        <w:bidi w:val="0"/>
        <w:adjustRightInd/>
        <w:snapToGrid/>
        <w:spacing w:line="15" w:lineRule="auto"/>
        <w:ind w:left="0" w:leftChars="0" w:firstLine="0" w:firstLineChars="0"/>
        <w:textAlignment w:val="auto"/>
        <w:rPr>
          <w:rFonts w:hint="eastAsia"/>
        </w:rPr>
      </w:pPr>
    </w:p>
    <w:p>
      <w:pPr>
        <w:jc w:val="center"/>
        <w:rPr>
          <w:rFonts w:ascii="方正小标宋简体" w:hAnsi="方正小标宋简体" w:eastAsia="方正小标宋简体" w:cs="方正小标宋简体"/>
          <w:b/>
          <w:sz w:val="56"/>
          <w:szCs w:val="56"/>
        </w:rPr>
      </w:pPr>
      <w:r>
        <w:rPr>
          <w:rFonts w:hint="eastAsia" w:ascii="方正小标宋简体" w:hAnsi="方正小标宋简体" w:eastAsia="方正小标宋简体" w:cs="方正小标宋简体"/>
          <w:b/>
          <w:sz w:val="56"/>
          <w:szCs w:val="56"/>
        </w:rPr>
        <w:t>目  录</w:t>
      </w:r>
    </w:p>
    <w:p>
      <w:pPr>
        <w:jc w:val="center"/>
        <w:rPr>
          <w:rFonts w:ascii="黑体" w:hAnsi="黑体" w:eastAsia="黑体"/>
          <w:sz w:val="44"/>
          <w:szCs w:val="44"/>
        </w:rPr>
      </w:pPr>
    </w:p>
    <w:p>
      <w:pPr>
        <w:spacing w:line="360" w:lineRule="auto"/>
        <w:ind w:firstLine="640" w:firstLineChars="200"/>
        <w:jc w:val="left"/>
        <w:rPr>
          <w:rFonts w:ascii="仿宋_GB2312" w:hAnsi="楷体" w:eastAsia="仿宋_GB2312"/>
          <w:color w:val="000000" w:themeColor="text1"/>
          <w:sz w:val="32"/>
          <w:szCs w:val="32"/>
          <w14:textFill>
            <w14:solidFill>
              <w14:schemeClr w14:val="tx1"/>
            </w14:solidFill>
          </w14:textFill>
        </w:rPr>
      </w:pPr>
      <w:r>
        <w:rPr>
          <w:rFonts w:hint="eastAsia" w:ascii="仿宋_GB2312" w:hAnsi="楷体" w:eastAsia="仿宋_GB2312"/>
          <w:color w:val="000000" w:themeColor="text1"/>
          <w:sz w:val="32"/>
          <w:szCs w:val="32"/>
          <w14:textFill>
            <w14:solidFill>
              <w14:schemeClr w14:val="tx1"/>
            </w14:solidFill>
          </w14:textFill>
        </w:rPr>
        <w:t>一、教育部关于加强和规范普通本科高校实习管理工作的意见（教高函〔2019〕12号）.......................</w:t>
      </w:r>
      <w:r>
        <w:rPr>
          <w:rFonts w:hint="eastAsia" w:ascii="仿宋_GB2312" w:hAnsi="楷体" w:eastAsia="仿宋_GB2312"/>
          <w:color w:val="000000" w:themeColor="text1"/>
          <w:sz w:val="32"/>
          <w:szCs w:val="32"/>
          <w:lang w:val="en-US" w:eastAsia="zh-CN"/>
          <w14:textFill>
            <w14:solidFill>
              <w14:schemeClr w14:val="tx1"/>
            </w14:solidFill>
          </w14:textFill>
        </w:rPr>
        <w:t>..</w:t>
      </w:r>
      <w:r>
        <w:rPr>
          <w:rFonts w:hint="eastAsia" w:ascii="仿宋_GB2312" w:hAnsi="楷体" w:eastAsia="仿宋_GB2312"/>
          <w:color w:val="000000" w:themeColor="text1"/>
          <w:sz w:val="32"/>
          <w:szCs w:val="32"/>
          <w14:textFill>
            <w14:solidFill>
              <w14:schemeClr w14:val="tx1"/>
            </w14:solidFill>
          </w14:textFill>
        </w:rPr>
        <w:t>.....1</w:t>
      </w:r>
    </w:p>
    <w:p>
      <w:pPr>
        <w:spacing w:line="360" w:lineRule="auto"/>
        <w:ind w:firstLine="640" w:firstLineChars="200"/>
        <w:jc w:val="left"/>
        <w:rPr>
          <w:rFonts w:ascii="仿宋_GB2312" w:hAnsi="楷体" w:eastAsia="仿宋_GB2312"/>
          <w:color w:val="000000" w:themeColor="text1"/>
          <w:sz w:val="32"/>
          <w:szCs w:val="32"/>
          <w14:textFill>
            <w14:solidFill>
              <w14:schemeClr w14:val="tx1"/>
            </w14:solidFill>
          </w14:textFill>
        </w:rPr>
      </w:pPr>
      <w:r>
        <w:rPr>
          <w:rFonts w:hint="eastAsia" w:ascii="仿宋_GB2312" w:hAnsi="楷体" w:eastAsia="仿宋_GB2312"/>
          <w:color w:val="000000" w:themeColor="text1"/>
          <w:sz w:val="32"/>
          <w:szCs w:val="32"/>
          <w14:textFill>
            <w14:solidFill>
              <w14:schemeClr w14:val="tx1"/>
            </w14:solidFill>
          </w14:textFill>
        </w:rPr>
        <w:t>二、教育部等八部门《职业学校学生实习管理规定》（教职成〔2021〕4号）.......................................7</w:t>
      </w:r>
    </w:p>
    <w:p>
      <w:pPr>
        <w:spacing w:line="360" w:lineRule="auto"/>
        <w:ind w:firstLine="640" w:firstLineChars="200"/>
        <w:jc w:val="left"/>
        <w:rPr>
          <w:rFonts w:ascii="仿宋_GB2312" w:hAnsi="楷体" w:eastAsia="仿宋_GB2312"/>
          <w:color w:val="000000" w:themeColor="text1"/>
          <w:sz w:val="32"/>
          <w:szCs w:val="32"/>
          <w14:textFill>
            <w14:solidFill>
              <w14:schemeClr w14:val="tx1"/>
            </w14:solidFill>
          </w14:textFill>
        </w:rPr>
      </w:pPr>
      <w:r>
        <w:rPr>
          <w:rFonts w:hint="eastAsia" w:ascii="仿宋_GB2312" w:hAnsi="楷体" w:eastAsia="仿宋_GB2312"/>
          <w:color w:val="000000" w:themeColor="text1"/>
          <w:sz w:val="32"/>
          <w:szCs w:val="32"/>
          <w14:textFill>
            <w14:solidFill>
              <w14:schemeClr w14:val="tx1"/>
            </w14:solidFill>
          </w14:textFill>
        </w:rPr>
        <w:t>三、河南省教育厅《关于进一步加强高等职业教育学生实习管理的通知》（教高〔2018〕1009号）....................27</w:t>
      </w:r>
    </w:p>
    <w:p>
      <w:pPr>
        <w:spacing w:line="360" w:lineRule="auto"/>
        <w:ind w:firstLine="640" w:firstLineChars="200"/>
        <w:jc w:val="left"/>
        <w:rPr>
          <w:rFonts w:hint="eastAsia" w:ascii="仿宋_GB2312" w:hAnsi="楷体" w:eastAsia="仿宋_GB2312"/>
          <w:color w:val="000000" w:themeColor="text1"/>
          <w:sz w:val="32"/>
          <w:szCs w:val="32"/>
          <w:lang w:eastAsia="zh-CN"/>
          <w14:textFill>
            <w14:solidFill>
              <w14:schemeClr w14:val="tx1"/>
            </w14:solidFill>
          </w14:textFill>
        </w:rPr>
      </w:pPr>
      <w:r>
        <w:rPr>
          <w:rFonts w:hint="eastAsia" w:ascii="仿宋_GB2312" w:hAnsi="楷体" w:eastAsia="仿宋_GB2312"/>
          <w:color w:val="000000" w:themeColor="text1"/>
          <w:sz w:val="32"/>
          <w:szCs w:val="32"/>
          <w14:textFill>
            <w14:solidFill>
              <w14:schemeClr w14:val="tx1"/>
            </w14:solidFill>
          </w14:textFill>
        </w:rPr>
        <w:t>四、郑州工商学院《实习、实训教学管理办法》（校教〔2021〕58号）................................................3</w:t>
      </w:r>
      <w:r>
        <w:rPr>
          <w:rFonts w:hint="eastAsia" w:ascii="仿宋_GB2312" w:hAnsi="楷体" w:eastAsia="仿宋_GB2312"/>
          <w:color w:val="000000" w:themeColor="text1"/>
          <w:sz w:val="32"/>
          <w:szCs w:val="32"/>
          <w:lang w:val="en-US" w:eastAsia="zh-CN"/>
          <w14:textFill>
            <w14:solidFill>
              <w14:schemeClr w14:val="tx1"/>
            </w14:solidFill>
          </w14:textFill>
        </w:rPr>
        <w:t>1</w:t>
      </w:r>
    </w:p>
    <w:p>
      <w:pPr>
        <w:spacing w:line="360" w:lineRule="auto"/>
        <w:ind w:firstLine="640" w:firstLineChars="200"/>
        <w:jc w:val="left"/>
        <w:rPr>
          <w:rFonts w:hint="default" w:ascii="仿宋_GB2312" w:hAnsi="楷体" w:eastAsia="仿宋_GB2312"/>
          <w:color w:val="000000" w:themeColor="text1"/>
          <w:sz w:val="32"/>
          <w:szCs w:val="32"/>
          <w:lang w:val="en-US" w:eastAsia="zh-CN"/>
          <w14:textFill>
            <w14:solidFill>
              <w14:schemeClr w14:val="tx1"/>
            </w14:solidFill>
          </w14:textFill>
        </w:rPr>
      </w:pPr>
      <w:r>
        <w:rPr>
          <w:rFonts w:hint="eastAsia" w:ascii="仿宋_GB2312" w:hAnsi="楷体" w:eastAsia="仿宋_GB2312"/>
          <w:color w:val="000000" w:themeColor="text1"/>
          <w:sz w:val="32"/>
          <w:szCs w:val="32"/>
          <w14:textFill>
            <w14:solidFill>
              <w14:schemeClr w14:val="tx1"/>
            </w14:solidFill>
          </w14:textFill>
        </w:rPr>
        <w:t>五、郑州工商学院《校外实习管理暂行办法》（校教〔2021〕61号）................................................</w:t>
      </w:r>
      <w:r>
        <w:rPr>
          <w:rFonts w:hint="eastAsia" w:ascii="仿宋_GB2312" w:hAnsi="楷体" w:eastAsia="仿宋_GB2312"/>
          <w:color w:val="000000" w:themeColor="text1"/>
          <w:sz w:val="32"/>
          <w:szCs w:val="32"/>
          <w:lang w:val="en-US" w:eastAsia="zh-CN"/>
          <w14:textFill>
            <w14:solidFill>
              <w14:schemeClr w14:val="tx1"/>
            </w14:solidFill>
          </w14:textFill>
        </w:rPr>
        <w:t>43</w:t>
      </w:r>
    </w:p>
    <w:p>
      <w:pPr>
        <w:spacing w:line="360" w:lineRule="auto"/>
        <w:ind w:firstLine="640" w:firstLineChars="200"/>
        <w:jc w:val="left"/>
        <w:rPr>
          <w:rFonts w:hint="default" w:ascii="仿宋_GB2312" w:hAnsi="楷体" w:eastAsia="仿宋_GB2312"/>
          <w:color w:val="000000" w:themeColor="text1"/>
          <w:sz w:val="32"/>
          <w:szCs w:val="32"/>
          <w:lang w:val="en-US" w:eastAsia="zh-CN"/>
          <w14:textFill>
            <w14:solidFill>
              <w14:schemeClr w14:val="tx1"/>
            </w14:solidFill>
          </w14:textFill>
        </w:rPr>
      </w:pPr>
      <w:r>
        <w:rPr>
          <w:rFonts w:hint="eastAsia" w:ascii="仿宋_GB2312" w:hAnsi="楷体" w:eastAsia="仿宋_GB2312"/>
          <w:color w:val="000000" w:themeColor="text1"/>
          <w:sz w:val="32"/>
          <w:szCs w:val="32"/>
          <w14:textFill>
            <w14:solidFill>
              <w14:schemeClr w14:val="tx1"/>
            </w14:solidFill>
          </w14:textFill>
        </w:rPr>
        <w:t>六、郑州工商学院《学生实习实训安全管理暂行规定》（校教〔2022〕16号）.........</w:t>
      </w:r>
      <w:r>
        <w:rPr>
          <w:rFonts w:ascii="仿宋_GB2312" w:hAnsi="楷体" w:eastAsia="仿宋_GB2312"/>
          <w:color w:val="000000" w:themeColor="text1"/>
          <w:sz w:val="32"/>
          <w:szCs w:val="32"/>
          <w14:textFill>
            <w14:solidFill>
              <w14:schemeClr w14:val="tx1"/>
            </w14:solidFill>
          </w14:textFill>
        </w:rPr>
        <w:t>...........</w:t>
      </w:r>
      <w:r>
        <w:rPr>
          <w:rFonts w:hint="eastAsia" w:ascii="仿宋_GB2312" w:hAnsi="楷体" w:eastAsia="仿宋_GB2312"/>
          <w:color w:val="000000" w:themeColor="text1"/>
          <w:sz w:val="32"/>
          <w:szCs w:val="32"/>
          <w:lang w:val="en-US" w:eastAsia="zh-CN"/>
          <w14:textFill>
            <w14:solidFill>
              <w14:schemeClr w14:val="tx1"/>
            </w14:solidFill>
          </w14:textFill>
        </w:rPr>
        <w:t>..................49</w:t>
      </w:r>
    </w:p>
    <w:p>
      <w:pPr>
        <w:spacing w:line="360" w:lineRule="auto"/>
        <w:ind w:firstLine="640" w:firstLineChars="200"/>
        <w:jc w:val="left"/>
        <w:rPr>
          <w:rFonts w:hint="default" w:ascii="仿宋_GB2312" w:hAnsi="楷体" w:eastAsia="仿宋_GB2312"/>
          <w:color w:val="000000" w:themeColor="text1"/>
          <w:sz w:val="32"/>
          <w:szCs w:val="32"/>
          <w:lang w:val="en-US" w:eastAsia="zh-CN"/>
          <w14:textFill>
            <w14:solidFill>
              <w14:schemeClr w14:val="tx1"/>
            </w14:solidFill>
          </w14:textFill>
        </w:rPr>
      </w:pPr>
      <w:r>
        <w:rPr>
          <w:rFonts w:hint="eastAsia" w:ascii="仿宋_GB2312" w:hAnsi="楷体" w:eastAsia="仿宋_GB2312"/>
          <w:color w:val="000000" w:themeColor="text1"/>
          <w:sz w:val="32"/>
          <w:szCs w:val="32"/>
          <w14:textFill>
            <w14:solidFill>
              <w14:schemeClr w14:val="tx1"/>
            </w14:solidFill>
          </w14:textFill>
        </w:rPr>
        <w:t>七、郑州工商学院《学生实习实训安全及突发事件应急预案》（校教〔2022〕17号）...........................</w:t>
      </w:r>
      <w:r>
        <w:rPr>
          <w:rFonts w:ascii="仿宋_GB2312" w:hAnsi="楷体" w:eastAsia="仿宋_GB2312"/>
          <w:color w:val="000000" w:themeColor="text1"/>
          <w:sz w:val="32"/>
          <w:szCs w:val="32"/>
          <w14:textFill>
            <w14:solidFill>
              <w14:schemeClr w14:val="tx1"/>
            </w14:solidFill>
          </w14:textFill>
        </w:rPr>
        <w:t>....</w:t>
      </w:r>
      <w:r>
        <w:rPr>
          <w:rFonts w:hint="eastAsia" w:ascii="仿宋_GB2312" w:hAnsi="楷体" w:eastAsia="仿宋_GB2312"/>
          <w:color w:val="000000" w:themeColor="text1"/>
          <w:sz w:val="32"/>
          <w:szCs w:val="32"/>
          <w:lang w:val="en-US" w:eastAsia="zh-CN"/>
          <w14:textFill>
            <w14:solidFill>
              <w14:schemeClr w14:val="tx1"/>
            </w14:solidFill>
          </w14:textFill>
        </w:rPr>
        <w:t>...</w:t>
      </w:r>
      <w:r>
        <w:rPr>
          <w:rFonts w:hint="eastAsia" w:ascii="仿宋_GB2312" w:hAnsi="楷体" w:eastAsia="仿宋_GB2312"/>
          <w:color w:val="000000" w:themeColor="text1"/>
          <w:sz w:val="32"/>
          <w:szCs w:val="32"/>
          <w14:textFill>
            <w14:solidFill>
              <w14:schemeClr w14:val="tx1"/>
            </w14:solidFill>
          </w14:textFill>
        </w:rPr>
        <w:t>5</w:t>
      </w:r>
      <w:r>
        <w:rPr>
          <w:rFonts w:hint="eastAsia" w:ascii="仿宋_GB2312" w:hAnsi="楷体" w:eastAsia="仿宋_GB2312"/>
          <w:color w:val="000000" w:themeColor="text1"/>
          <w:sz w:val="32"/>
          <w:szCs w:val="32"/>
          <w:lang w:val="en-US" w:eastAsia="zh-CN"/>
          <w14:textFill>
            <w14:solidFill>
              <w14:schemeClr w14:val="tx1"/>
            </w14:solidFill>
          </w14:textFill>
        </w:rPr>
        <w:t>3</w:t>
      </w:r>
    </w:p>
    <w:p>
      <w:pPr>
        <w:spacing w:line="360" w:lineRule="auto"/>
        <w:ind w:firstLine="640" w:firstLineChars="200"/>
        <w:jc w:val="left"/>
        <w:rPr>
          <w:rFonts w:hint="default" w:eastAsia="仿宋_GB2312"/>
          <w:lang w:val="en-US" w:eastAsia="zh-CN"/>
        </w:rPr>
      </w:pPr>
      <w:r>
        <w:rPr>
          <w:rFonts w:hint="eastAsia" w:ascii="仿宋_GB2312" w:hAnsi="楷体" w:eastAsia="仿宋_GB2312"/>
          <w:color w:val="000000" w:themeColor="text1"/>
          <w:sz w:val="32"/>
          <w:szCs w:val="32"/>
          <w14:textFill>
            <w14:solidFill>
              <w14:schemeClr w14:val="tx1"/>
            </w14:solidFill>
          </w14:textFill>
        </w:rPr>
        <w:t>八、郑州工商学院《优秀实习指导教师及优秀实习生评选管理办法》（校教〔2023〕10号）.....................</w:t>
      </w:r>
      <w:r>
        <w:rPr>
          <w:rFonts w:hint="eastAsia" w:ascii="仿宋_GB2312" w:hAnsi="楷体" w:eastAsia="仿宋_GB2312"/>
          <w:color w:val="000000" w:themeColor="text1"/>
          <w:sz w:val="32"/>
          <w:szCs w:val="32"/>
          <w:lang w:val="en-US" w:eastAsia="zh-CN"/>
          <w14:textFill>
            <w14:solidFill>
              <w14:schemeClr w14:val="tx1"/>
            </w14:solidFill>
          </w14:textFill>
        </w:rPr>
        <w:t>.....61</w:t>
      </w:r>
    </w:p>
    <w:p>
      <w:pPr>
        <w:spacing w:line="360" w:lineRule="auto"/>
        <w:ind w:firstLine="640" w:firstLineChars="200"/>
        <w:jc w:val="left"/>
        <w:rPr>
          <w:rFonts w:hint="eastAsia" w:ascii="仿宋_GB2312" w:hAnsi="楷体" w:eastAsia="仿宋_GB2312"/>
          <w:color w:val="000000" w:themeColor="text1"/>
          <w:sz w:val="32"/>
          <w:szCs w:val="32"/>
          <w:lang w:val="en-US" w:eastAsia="zh-CN"/>
          <w14:textFill>
            <w14:solidFill>
              <w14:schemeClr w14:val="tx1"/>
            </w14:solidFill>
          </w14:textFill>
        </w:rPr>
      </w:pPr>
      <w:r>
        <w:rPr>
          <w:rFonts w:hint="eastAsia" w:ascii="仿宋_GB2312" w:hAnsi="楷体" w:eastAsia="仿宋_GB2312"/>
          <w:color w:val="000000" w:themeColor="text1"/>
          <w:sz w:val="32"/>
          <w:szCs w:val="32"/>
          <w14:textFill>
            <w14:solidFill>
              <w14:schemeClr w14:val="tx1"/>
            </w14:solidFill>
          </w14:textFill>
        </w:rPr>
        <w:t>九、实习教学工作要点及程序.....................</w:t>
      </w:r>
      <w:r>
        <w:rPr>
          <w:rFonts w:hint="eastAsia" w:ascii="仿宋_GB2312" w:hAnsi="楷体" w:eastAsia="仿宋_GB2312"/>
          <w:color w:val="000000" w:themeColor="text1"/>
          <w:sz w:val="32"/>
          <w:szCs w:val="32"/>
          <w:lang w:val="en-US" w:eastAsia="zh-CN"/>
          <w14:textFill>
            <w14:solidFill>
              <w14:schemeClr w14:val="tx1"/>
            </w14:solidFill>
          </w14:textFill>
        </w:rPr>
        <w:t>...</w:t>
      </w:r>
      <w:r>
        <w:rPr>
          <w:rFonts w:hint="eastAsia" w:ascii="仿宋_GB2312" w:hAnsi="楷体" w:eastAsia="仿宋_GB2312"/>
          <w:color w:val="000000" w:themeColor="text1"/>
          <w:sz w:val="32"/>
          <w:szCs w:val="32"/>
          <w14:textFill>
            <w14:solidFill>
              <w14:schemeClr w14:val="tx1"/>
            </w14:solidFill>
          </w14:textFill>
        </w:rPr>
        <w:t>.6</w:t>
      </w:r>
      <w:r>
        <w:rPr>
          <w:rFonts w:hint="eastAsia" w:ascii="仿宋_GB2312" w:hAnsi="楷体" w:eastAsia="仿宋_GB2312"/>
          <w:color w:val="000000" w:themeColor="text1"/>
          <w:sz w:val="32"/>
          <w:szCs w:val="32"/>
          <w:lang w:val="en-US" w:eastAsia="zh-CN"/>
          <w14:textFill>
            <w14:solidFill>
              <w14:schemeClr w14:val="tx1"/>
            </w14:solidFill>
          </w14:textFill>
        </w:rPr>
        <w:t>7</w:t>
      </w:r>
    </w:p>
    <w:p>
      <w:pPr>
        <w:spacing w:line="360" w:lineRule="auto"/>
        <w:ind w:firstLine="640" w:firstLineChars="200"/>
        <w:jc w:val="left"/>
        <w:rPr>
          <w:rFonts w:hint="default" w:ascii="仿宋_GB2312" w:hAnsi="楷体" w:eastAsia="仿宋_GB2312"/>
          <w:color w:val="000000" w:themeColor="text1"/>
          <w:sz w:val="32"/>
          <w:szCs w:val="32"/>
          <w:lang w:val="en-US" w:eastAsia="zh-CN"/>
          <w14:textFill>
            <w14:solidFill>
              <w14:schemeClr w14:val="tx1"/>
            </w14:solidFill>
          </w14:textFill>
        </w:rPr>
      </w:pPr>
      <w:r>
        <w:rPr>
          <w:rFonts w:hint="eastAsia" w:ascii="仿宋_GB2312" w:hAnsi="楷体" w:eastAsia="仿宋_GB2312"/>
          <w:color w:val="000000" w:themeColor="text1"/>
          <w:sz w:val="32"/>
          <w:szCs w:val="32"/>
          <w14:textFill>
            <w14:solidFill>
              <w14:schemeClr w14:val="tx1"/>
            </w14:solidFill>
          </w14:textFill>
        </w:rPr>
        <w:t>十、实习教学工作文档目录........................</w:t>
      </w:r>
      <w:r>
        <w:rPr>
          <w:rFonts w:hint="eastAsia" w:ascii="仿宋_GB2312" w:hAnsi="楷体" w:eastAsia="仿宋_GB2312"/>
          <w:color w:val="000000" w:themeColor="text1"/>
          <w:sz w:val="32"/>
          <w:szCs w:val="32"/>
          <w:lang w:val="en-US" w:eastAsia="zh-CN"/>
          <w14:textFill>
            <w14:solidFill>
              <w14:schemeClr w14:val="tx1"/>
            </w14:solidFill>
          </w14:textFill>
        </w:rPr>
        <w:t>...69</w:t>
      </w:r>
    </w:p>
    <w:p>
      <w:pPr>
        <w:spacing w:line="360" w:lineRule="auto"/>
        <w:ind w:firstLine="640" w:firstLineChars="200"/>
        <w:jc w:val="left"/>
        <w:rPr>
          <w:rFonts w:ascii="仿宋_GB2312" w:hAnsi="楷体" w:eastAsia="仿宋_GB2312"/>
          <w:color w:val="000000" w:themeColor="text1"/>
          <w:sz w:val="32"/>
          <w:szCs w:val="32"/>
          <w14:textFill>
            <w14:solidFill>
              <w14:schemeClr w14:val="tx1"/>
            </w14:solidFill>
          </w14:textFill>
        </w:rPr>
        <w:sectPr>
          <w:footerReference r:id="rId7" w:type="default"/>
          <w:footerReference r:id="rId8" w:type="even"/>
          <w:pgSz w:w="11910" w:h="16840"/>
          <w:pgMar w:top="1580" w:right="1320" w:bottom="1740" w:left="1540" w:header="720" w:footer="1548" w:gutter="0"/>
          <w:pgNumType w:fmt="upperRoman" w:start="1"/>
          <w:cols w:space="720" w:num="1"/>
        </w:sectPr>
      </w:pPr>
    </w:p>
    <w:p>
      <w:pPr>
        <w:pStyle w:val="2"/>
      </w:pPr>
    </w:p>
    <w:p>
      <w:pPr>
        <w:jc w:val="center"/>
        <w:rPr>
          <w:rFonts w:ascii="楷体" w:hAnsi="楷体" w:eastAsia="楷体"/>
          <w:sz w:val="44"/>
          <w:szCs w:val="44"/>
        </w:rPr>
      </w:pPr>
    </w:p>
    <w:p>
      <w:pPr>
        <w:jc w:val="center"/>
        <w:rPr>
          <w:rFonts w:ascii="楷体" w:hAnsi="楷体" w:eastAsia="楷体"/>
          <w:sz w:val="44"/>
          <w:szCs w:val="44"/>
        </w:rPr>
      </w:pPr>
    </w:p>
    <w:p>
      <w:pPr>
        <w:jc w:val="center"/>
        <w:rPr>
          <w:rFonts w:ascii="楷体" w:hAnsi="楷体" w:eastAsia="楷体"/>
          <w:sz w:val="44"/>
          <w:szCs w:val="44"/>
        </w:rPr>
      </w:pPr>
    </w:p>
    <w:p>
      <w:pPr>
        <w:jc w:val="center"/>
        <w:rPr>
          <w:rFonts w:ascii="楷体" w:hAnsi="楷体" w:eastAsia="楷体"/>
          <w:sz w:val="44"/>
          <w:szCs w:val="44"/>
        </w:rPr>
      </w:pPr>
    </w:p>
    <w:p>
      <w:pPr>
        <w:jc w:val="center"/>
        <w:rPr>
          <w:rFonts w:ascii="楷体" w:hAnsi="楷体" w:eastAsia="楷体"/>
          <w:sz w:val="44"/>
          <w:szCs w:val="44"/>
        </w:rPr>
      </w:pPr>
    </w:p>
    <w:p>
      <w:pPr>
        <w:pStyle w:val="2"/>
        <w:rPr>
          <w:rFonts w:ascii="楷体" w:hAnsi="楷体" w:eastAsia="楷体"/>
          <w:sz w:val="44"/>
          <w:szCs w:val="44"/>
        </w:rPr>
      </w:pPr>
    </w:p>
    <w:p>
      <w:pPr>
        <w:rPr>
          <w:rFonts w:ascii="楷体" w:hAnsi="楷体" w:eastAsia="楷体"/>
          <w:sz w:val="44"/>
          <w:szCs w:val="44"/>
        </w:rPr>
      </w:pPr>
    </w:p>
    <w:p>
      <w:pPr>
        <w:pStyle w:val="2"/>
        <w:rPr>
          <w:rFonts w:ascii="楷体" w:hAnsi="楷体" w:eastAsia="楷体"/>
          <w:sz w:val="44"/>
          <w:szCs w:val="44"/>
        </w:rPr>
      </w:pPr>
    </w:p>
    <w:p>
      <w:pPr>
        <w:sectPr>
          <w:footerReference r:id="rId9" w:type="default"/>
          <w:footerReference r:id="rId10" w:type="even"/>
          <w:pgSz w:w="11910" w:h="16840"/>
          <w:pgMar w:top="1580" w:right="1320" w:bottom="1740" w:left="1540" w:header="720" w:footer="1548" w:gutter="0"/>
          <w:pgNumType w:fmt="upperRoman"/>
          <w:cols w:space="720" w:num="1"/>
        </w:sectPr>
      </w:pPr>
    </w:p>
    <w:p>
      <w:pPr>
        <w:snapToGrid w:val="0"/>
        <w:jc w:val="center"/>
        <w:rPr>
          <w:rFonts w:eastAsia="方正小标宋简体" w:cs="方正小标宋简体"/>
          <w:sz w:val="44"/>
          <w:szCs w:val="44"/>
        </w:rPr>
      </w:pPr>
      <w:r>
        <w:rPr>
          <w:rFonts w:hint="eastAsia" w:eastAsia="方正小标宋简体" w:cs="方正小标宋简体"/>
          <w:sz w:val="44"/>
          <w:szCs w:val="44"/>
        </w:rPr>
        <w:t>教育部关于加强和规范普通本科高校实习</w:t>
      </w:r>
    </w:p>
    <w:p>
      <w:pPr>
        <w:snapToGrid w:val="0"/>
        <w:jc w:val="center"/>
        <w:rPr>
          <w:rFonts w:eastAsia="方正小标宋简体" w:cs="方正小标宋简体"/>
          <w:sz w:val="44"/>
          <w:szCs w:val="44"/>
        </w:rPr>
      </w:pPr>
      <w:r>
        <w:rPr>
          <w:rFonts w:hint="eastAsia" w:eastAsia="方正小标宋简体" w:cs="方正小标宋简体"/>
          <w:sz w:val="44"/>
          <w:szCs w:val="44"/>
        </w:rPr>
        <w:t>管理工作的意见</w:t>
      </w:r>
    </w:p>
    <w:p>
      <w:pPr>
        <w:snapToGrid w:val="0"/>
        <w:spacing w:line="620" w:lineRule="exact"/>
        <w:ind w:firstLine="640" w:firstLineChars="200"/>
        <w:jc w:val="right"/>
        <w:rPr>
          <w:rFonts w:eastAsia="仿宋_GB2312" w:cs="仿宋_GB2312"/>
          <w:sz w:val="32"/>
          <w:szCs w:val="32"/>
        </w:rPr>
      </w:pPr>
      <w:r>
        <w:rPr>
          <w:rFonts w:hint="eastAsia" w:eastAsia="仿宋_GB2312" w:cs="仿宋_GB2312"/>
          <w:sz w:val="32"/>
          <w:szCs w:val="32"/>
        </w:rPr>
        <w:t>教高函〔2019〕12号</w:t>
      </w:r>
    </w:p>
    <w:p>
      <w:pPr>
        <w:snapToGrid w:val="0"/>
        <w:spacing w:line="620" w:lineRule="exact"/>
        <w:rPr>
          <w:rFonts w:eastAsia="仿宋_GB2312" w:cs="仿宋_GB2312"/>
          <w:sz w:val="32"/>
          <w:szCs w:val="32"/>
        </w:rPr>
      </w:pPr>
    </w:p>
    <w:p>
      <w:pPr>
        <w:snapToGrid w:val="0"/>
        <w:spacing w:line="620" w:lineRule="exact"/>
        <w:rPr>
          <w:rFonts w:eastAsia="仿宋_GB2312" w:cs="仿宋_GB2312"/>
          <w:sz w:val="32"/>
          <w:szCs w:val="32"/>
        </w:rPr>
      </w:pPr>
      <w:r>
        <w:rPr>
          <w:rFonts w:hint="eastAsia" w:eastAsia="仿宋_GB2312" w:cs="仿宋_GB2312"/>
          <w:sz w:val="32"/>
          <w:szCs w:val="32"/>
        </w:rPr>
        <w:t>各省、自治区、直辖市教育厅（教委），新疆生产建设兵团教育局，有关部门（单位）教育司（局），部属各高等学校、部省合建各高等学校：</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加强大学生实践能力、创新精神和社会责任感的培养，是提高高等教育人才培养质量的重要内容。实习是高校实践教学的重要环节之一。近年来，在高校和政府机关、企事业单位和社会团体等用人单位共同努力下，产学研融合不断深入，大学生实习工作稳定开展、质量稳步提高。同时，部分高校对实习不够重视、实习经费投入不足、实习基地建设不规范、实习组织管理不到位等现象仍然存在，在一定程度上影响了人才培养质量整体提升。为进一步提高实习质量，切实维护学生、学校和实习单位的合法权益，现就加强和规范普通本科高校实习管理工作提出以下意见。</w:t>
      </w:r>
    </w:p>
    <w:p>
      <w:pPr>
        <w:snapToGrid w:val="0"/>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一、充分认识实习的意义和要求</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1.充分认识实习的意义。实习是人才培养的重要组成部分，是深化课堂教学的重要环节，是学生了解社会、接触生产实际，获取、掌握生产现场相关知识的重要途径，在培养学生实践能力、创新精神，树立事业心、责任感等方面有着重要作用。</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2.准确把握新时代实习的要求。当前，新一轮科技革命和产业革命奔腾而至，正在迅速改变着生产模式和生活模式。以数字化、网络化、智能化、绿色化为代表的新型生产方式，对产业运营、人力资源组织管理提出了新的要求。高校必须坚持以本为本、落实四个回归，积极应变、主动求变，把实习摆在更加重要的位置，加强实习教学改革与研究，健全实习教学体系、规范实习安排、加强条件保障和组织管理，切实加强和规范实习工作，确保人才培养质量不断提升。</w:t>
      </w:r>
    </w:p>
    <w:p>
      <w:pPr>
        <w:snapToGrid w:val="0"/>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二、规范实习教学安排</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3.加强实习教学体系建设。高校要根据《普通高等学校本科专业类教学质量国家标准》和相关政策对实践教学的基本要求，结合专业特点和人才培养目标，系统设计实习教学体系，制定实习大纲，健全实习质量标准，科学安排实习内容。鼓励根据实习单位实际工作需求凝练实习项目，开展研究性实习，推动多专业知识能力交叉融合。</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4.合理安排实习组织形式。高校要根据专业特点和实习内容，确定实习的组织形式。各类实习原则上由学校统一组织，开展集中实习。根据专业特点，毕业实习、顶岗实习可以允许学生自行选择单位分散实习。对分散实习的学生，要严格实习基地条件、实习内容的审核，加强实习过程指导和管理，确保实习质量。</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5.科学制订实习方案。高校要根据实习内容，按照就地就近、相对稳定、节省经费的原则，选择专业对口、设施完备、技术先进、管理规范、符合安全生产等法律法规要求的单位进行实习。要打破理论教学固化安排，根据单位生产实际和接收能力，错峰灵活安排实习时间，合理确定实习流程。</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6.选好配强实习指导教师。高校和实习单位应当分别选派经验丰富、业务素质好、责任心强、安全防范意识高的教师和技术人员全程管理、指导学生实习。对自行选择单位分散实习的学生，也要安排校内教师跟踪指导。高校要根据实习教学指导和管理需要，合理确定校内指导教师与实习学生的比例。</w:t>
      </w:r>
    </w:p>
    <w:p>
      <w:pPr>
        <w:snapToGrid w:val="0"/>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三、加强实习组织管理</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7.抓好实习的组织实施。高校应当会同实习单位共同制订实习计划，明确实习目标、任务、考核标准等，共同组织实施学生实习。实习指导教师要做好实习学生的培训，现场跟踪指导学生实习工作，检查学生实习情况，及时处理实习中出现的问题，做好实习考核。严禁委托中介机构或者个人代为组织和管理学生实习工作。</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8.明晰各方的权利义务。高校在确定实习单位前须进行实地考察评估，确定满足实习条件后，应与实习单位签订合作协议，明确双方的权利、义务以及管理责任。未按规定签订合作协议的，不得安排学生实习。</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9.加强学生教育管理。高校要做好学生的安全和纪律教育及日常管理。实习单位要做好学生的安全生产、职业道德教育。学生应当尊重实习指导教师和现场技术人员，遵守学校和实习单位的规章制度和劳动纪律，保守实习单位秘密，服从现场教育管理。</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10.做好学生权益保障。高校和实习企业要为学生提供必要的条件及安全健康的环境，不得安排学生到娱乐性场所实习，不得违规向学生收取费用，不得扣押学生财物和证件。实习前，高校应当为学生购买实习责任险或人身伤害意外险。</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11.加强跟岗、顶岗实习管理。跟岗、顶岗实习是培养应用型人才必不可少的实践环节，各高校要科学组织，依法实施。严格学校、实习单位、学生三方实习协议的签订，明确各自的权利义务和责任。严格遵守工作时间和休息休假的规定，除临床医学等相关专业及实习岗位有特殊要求外，每天工作时间不得超过8小时、每周工作时间不得超过44小时，不得安排加班和夜班。要保障顶岗实习学生获得合理报酬的权益，劳动报酬原则上不低于相同岗位试用期工资标准的80%。要保障未成年人的合法权益，不得安排未满16周岁的学生顶岗实习。</w:t>
      </w:r>
    </w:p>
    <w:p>
      <w:pPr>
        <w:snapToGrid w:val="0"/>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四、强化实习组织保障</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12.健全工作责任体系。高校是实习管理的主体，学校党政主要负责人是第一责任人，要负责建立实习运行保障体系。教务部门是实习管理的责任部门，要组织开展实习教学改革与研究，建立健全实习管理制度，明确相关部门工作职责和工作流程，做好实习工作的检查督导。各教学单位要会同实习单位落实管理责任，加强实习组织管理，做好安全及其它突发事件的风险处置。</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13.加强实习基地建设。高校要不断深化产教融合，大力推动实习基地建设，鼓励建设满足多专业实习需求的综合性、开放共享型实习基地。要加强实习基地质量建设，充分发挥国家级工程实践教育中心等高水平实习基地的示范引领作用，以国家级、省级一流专业建设带动一流实习基地建设。要结合实习基地条件和实习效果，对实习基地进行动态调整。</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14.推进实习信息化建设。支持有条件的省级教育行政部门和高校加强实习信息化建设，建立实习信息化管理平台，实现校企双方的实习需求信息对接，加强实习全过程管理。支持高校加强现代信息技术、虚拟仿真技术在实习中的应用，鼓励开发相应的虚拟仿真项目替代因生产技术、工艺流程等因素限制无法开展的现场实习。</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15.加大实习经费投入。高校要加大实习经费投入，确保实习基本需求。要积极争取实习单位支持，降低实习成本，确保实习质量。</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16.加强实习工作监管。省级教育行政部门要加强对高校实习工作的监管，重点监督高校本科生培养方案中实习环节设置是否科学合理、实习组织管理是否规范、学生安全和正当权益是否得到保障、实习经费是否充足、实习效果是否达到预定目标等。对实习工作扎实、实习教学改革与研究成效显著的高校予以表彰。对实习过程中存在的违规行为及时查处，对监管不力、问题频发、社会反响强烈的学校和地方，要约谈相关负责人，督促其落实主体责任，并在一定范围内进行通报批评。</w:t>
      </w:r>
    </w:p>
    <w:p>
      <w:pPr>
        <w:snapToGrid w:val="0"/>
        <w:spacing w:line="620" w:lineRule="exact"/>
        <w:ind w:firstLine="640" w:firstLineChars="200"/>
        <w:rPr>
          <w:rFonts w:eastAsia="仿宋_GB2312" w:cs="仿宋_GB2312"/>
          <w:sz w:val="32"/>
          <w:szCs w:val="32"/>
        </w:rPr>
      </w:pPr>
    </w:p>
    <w:p>
      <w:pPr>
        <w:wordWrap w:val="0"/>
        <w:snapToGrid w:val="0"/>
        <w:spacing w:line="620" w:lineRule="exact"/>
        <w:ind w:firstLine="640" w:firstLineChars="200"/>
        <w:jc w:val="right"/>
        <w:rPr>
          <w:rFonts w:eastAsia="仿宋_GB2312" w:cs="仿宋_GB2312"/>
          <w:sz w:val="32"/>
          <w:szCs w:val="32"/>
        </w:rPr>
      </w:pPr>
      <w:r>
        <w:rPr>
          <w:rFonts w:hint="eastAsia" w:eastAsia="仿宋_GB2312" w:cs="仿宋_GB2312"/>
          <w:sz w:val="32"/>
          <w:szCs w:val="32"/>
        </w:rPr>
        <w:t xml:space="preserve">教育部     </w:t>
      </w:r>
    </w:p>
    <w:p>
      <w:pPr>
        <w:snapToGrid w:val="0"/>
        <w:spacing w:line="620" w:lineRule="exact"/>
        <w:ind w:firstLine="640" w:firstLineChars="200"/>
        <w:jc w:val="right"/>
        <w:rPr>
          <w:rFonts w:eastAsia="仿宋_GB2312" w:cs="仿宋_GB2312"/>
          <w:sz w:val="32"/>
          <w:szCs w:val="32"/>
        </w:rPr>
      </w:pPr>
      <w:r>
        <w:rPr>
          <w:rFonts w:hint="eastAsia" w:eastAsia="仿宋_GB2312" w:cs="仿宋_GB2312"/>
          <w:sz w:val="32"/>
          <w:szCs w:val="32"/>
        </w:rPr>
        <w:t>2019年7月10日</w:t>
      </w:r>
    </w:p>
    <w:p/>
    <w:p>
      <w:pPr>
        <w:sectPr>
          <w:footerReference r:id="rId11" w:type="default"/>
          <w:footerReference r:id="rId12" w:type="even"/>
          <w:pgSz w:w="11910" w:h="16840"/>
          <w:pgMar w:top="1580" w:right="1320" w:bottom="1740" w:left="1540" w:header="720" w:footer="1548" w:gutter="0"/>
          <w:pgNumType w:start="1"/>
          <w:cols w:space="720" w:num="1"/>
        </w:sectPr>
      </w:pPr>
    </w:p>
    <w:p>
      <w:pPr>
        <w:snapToGrid w:val="0"/>
        <w:spacing w:before="60" w:beforeLines="25" w:after="60" w:afterLines="25" w:line="600" w:lineRule="exact"/>
        <w:jc w:val="center"/>
        <w:rPr>
          <w:rFonts w:eastAsia="方正小标宋简体"/>
          <w:sz w:val="44"/>
          <w:szCs w:val="44"/>
        </w:rPr>
      </w:pPr>
      <w:r>
        <w:rPr>
          <w:rFonts w:hint="eastAsia" w:eastAsia="方正小标宋简体" w:cs="方正小标宋简体"/>
          <w:sz w:val="44"/>
          <w:szCs w:val="44"/>
        </w:rPr>
        <w:t>教育部等八部门关于印发《职业学校</w:t>
      </w:r>
    </w:p>
    <w:p>
      <w:pPr>
        <w:snapToGrid w:val="0"/>
        <w:spacing w:before="60" w:beforeLines="25" w:after="60" w:afterLines="25" w:line="600" w:lineRule="exact"/>
        <w:jc w:val="center"/>
        <w:rPr>
          <w:rFonts w:eastAsia="方正小标宋简体"/>
          <w:sz w:val="44"/>
          <w:szCs w:val="44"/>
        </w:rPr>
      </w:pPr>
      <w:r>
        <w:rPr>
          <w:rFonts w:hint="eastAsia" w:eastAsia="方正小标宋简体" w:cs="方正小标宋简体"/>
          <w:sz w:val="44"/>
          <w:szCs w:val="44"/>
        </w:rPr>
        <w:t>学生实习管理规定》的通知</w:t>
      </w:r>
    </w:p>
    <w:p>
      <w:pPr>
        <w:snapToGrid w:val="0"/>
        <w:spacing w:line="620" w:lineRule="exact"/>
        <w:ind w:firstLine="640" w:firstLineChars="200"/>
        <w:jc w:val="right"/>
        <w:rPr>
          <w:rFonts w:eastAsia="仿宋_GB2312" w:cs="仿宋_GB2312"/>
          <w:sz w:val="32"/>
          <w:szCs w:val="32"/>
        </w:rPr>
      </w:pPr>
      <w:r>
        <w:rPr>
          <w:rFonts w:hint="eastAsia" w:eastAsia="仿宋_GB2312" w:cs="仿宋_GB2312"/>
          <w:sz w:val="32"/>
          <w:szCs w:val="32"/>
        </w:rPr>
        <w:t>教职成〔2021〕4号</w:t>
      </w:r>
    </w:p>
    <w:p>
      <w:pPr>
        <w:snapToGrid w:val="0"/>
        <w:spacing w:line="620" w:lineRule="exact"/>
        <w:ind w:firstLine="640" w:firstLineChars="200"/>
        <w:jc w:val="right"/>
        <w:rPr>
          <w:rFonts w:eastAsia="仿宋_GB2312" w:cs="仿宋_GB2312"/>
          <w:sz w:val="32"/>
          <w:szCs w:val="32"/>
        </w:rPr>
      </w:pPr>
    </w:p>
    <w:p>
      <w:pPr>
        <w:snapToGrid w:val="0"/>
        <w:spacing w:line="620" w:lineRule="exact"/>
        <w:rPr>
          <w:rFonts w:eastAsia="仿宋_GB2312" w:cs="仿宋_GB2312"/>
          <w:sz w:val="32"/>
          <w:szCs w:val="32"/>
        </w:rPr>
      </w:pPr>
      <w:r>
        <w:rPr>
          <w:rFonts w:hint="eastAsia" w:eastAsia="仿宋_GB2312" w:cs="仿宋_GB2312"/>
          <w:sz w:val="32"/>
          <w:szCs w:val="32"/>
        </w:rPr>
        <w:t>各省、自治区、直辖市教育厅（教委）、工业和信息化厅（经济信息化委）、财政厅（局）、人力资源社会保障厅（局）、应急管理厅（局）、国资委、市场监管局（厅、委），新疆生产建设兵团教育局、工信委、财政局、人力资源社会保障局、应急管理局、国资委、市场监管局，各银保监局：</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为深入贯彻全国职业教育大会精神，落实中共中央办公厅、国务院办公厅《关于推动现代职业教育高质量发展的意见》，进一步做好职业学校学生实习工作，教育部、工业和信息化部、财政部、人力资源社会保障部、应急管理部、国资委、市场监管总局和中国银保监会对《职业学校学生实习管理规定》（以下简称《规定》）进行了修订。现予印发，并就有关事项通知如下。</w:t>
      </w:r>
    </w:p>
    <w:p>
      <w:pPr>
        <w:snapToGrid w:val="0"/>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一、准确把握实习本质</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各地各职业学校要进一步提高站位，准确把握实习的本质，坚守实习育人初心，切实把实习作为必不可少的实践性教育教学环节，持续加强规范管理、长效治理。要深刻认识数字经济驱动下职业场景变化、岗位需求升级的新形势，会同有关部门进一步健全企事业单位接纳学生实习的激励机制，促进扩大和优化与专业对口的实习岗位供给。要主动适应前沿技术与实习深度融合新趋势，将实习纳入教育信息化建设覆盖范围，统筹建好、用好校内外实践教学资源。要具体分析职业教育贯通培养、培养模式改革等对实习安排提出的新要求，进一步加强统筹、合理分段安排，处理好实习与职业技能培训考核、升学备考等方面的关系。</w:t>
      </w:r>
    </w:p>
    <w:p>
      <w:pPr>
        <w:snapToGrid w:val="0"/>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二、 严守实习基本规范和底线红线</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规定》提出了实习组织、实习管理、实习考核、安全职责和保障措施等全链条、全过程的基本要求，针对实习关键节点明确了行为准则，提出1个“严禁”、27个“不得”，为实习管理划出了底线和红线，对实习各方提出了刚性约束。各地要通过专家解读、专题教育、挂图海报、公益广告、新媒体等多种形式，以师生喜闻乐见的方式，帮助职业学校师生、家长和实习单位全面熟悉、准确把握实习管理的内容和要求，提高学生自我保护意识，及时总结推广典型经验和案例，形成良好的群体效应、社会效应。</w:t>
      </w:r>
    </w:p>
    <w:p>
      <w:pPr>
        <w:snapToGrid w:val="0"/>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三、落实实习管理协同机制</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各地教育行政部门要主动加强与有关部门的沟通协调，共同制定《规定》落实工作方案，细化对实习单位接收学生实习的激励政策，明确部门联合监管的方式和分工。有关部门要指导职业学校、实习单位、学生以《职业学校学生岗位实习三方协议（示范文本）》为基础，签订三方协议；实习三方协议（示范文本）</w:t>
      </w:r>
    </w:p>
    <w:p>
      <w:pPr>
        <w:snapToGrid w:val="0"/>
        <w:spacing w:line="620" w:lineRule="exact"/>
        <w:rPr>
          <w:rFonts w:eastAsia="仿宋_GB2312" w:cs="仿宋_GB2312"/>
          <w:sz w:val="32"/>
          <w:szCs w:val="32"/>
        </w:rPr>
      </w:pPr>
      <w:r>
        <w:rPr>
          <w:rFonts w:hint="eastAsia" w:eastAsia="仿宋_GB2312" w:cs="仿宋_GB2312"/>
          <w:sz w:val="32"/>
          <w:szCs w:val="32"/>
        </w:rPr>
        <w:t>内容不得删减，如有其他需要可在三方协议中以附件形式添加有关条款。省级教育行政部门要统筹整合现有资源，在2022年3月底前启动建设省级实习管理信息系统并逐步完善，主动会同有关部门，实现实习登记备案全覆盖、过程动态监管全覆盖。要完善职业教育考核指标体系，把实习工作列为学校领导干部和学校办学质量考核评价。</w:t>
      </w:r>
    </w:p>
    <w:p>
      <w:pPr>
        <w:snapToGrid w:val="0"/>
        <w:spacing w:line="620" w:lineRule="exact"/>
        <w:ind w:firstLine="640" w:firstLineChars="200"/>
        <w:rPr>
          <w:rFonts w:ascii="黑体" w:hAnsi="黑体" w:eastAsia="黑体" w:cs="黑体"/>
          <w:sz w:val="32"/>
          <w:szCs w:val="32"/>
        </w:rPr>
      </w:pPr>
      <w:r>
        <w:rPr>
          <w:rFonts w:hint="eastAsia" w:ascii="黑体" w:hAnsi="黑体" w:eastAsia="黑体" w:cs="黑体"/>
          <w:sz w:val="32"/>
          <w:szCs w:val="32"/>
        </w:rPr>
        <w:t>四、强化实习监管和问责</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各地有关部门要按照“管行业必须管安全、管业务必须管安全、管生产经营必须管安全”和“谁主管谁负责”的原则，定期组织自查、加强日常监管，特别是加强实习安全管理，健全突发事件应急处置制度机制。省级教育行政部门要联合有关部门，针对突出问题、关键时段、重点领域，结合教育督导、治安管理、安全生产检查、职业卫生监督检查、劳动保障监察、工商执法等，采取“双随机一公开”方式开展专项排查、重点抽查。地方各级教育行政部门和职业学校要于2022年1月底前公布监督咨询电话，畅通政策咨询与情况反映渠道，汇总各方情况反映和问题线索并建立专门台账，整改一个销号一个。有关部门要对违反本规定的职业学校、实习单位及相关责任人，依法依规严肃处理、联合惩戒。教育部将会同有关部门开展实地抽查调研。</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工业和信息化部门要结合推进制造业高质量发展，通过产业政策、项目引导、服务型制造示范企业建设、培育“专精特新”中小企业等工作，鼓励先进制造业企业、省级“专精特新”中小企业、产教融合型企业以及有条件的中小企业等积极参与校企合作，提供实习岗位。地方财政部门要落实职业学校生均拨款制度，统筹考虑学生实习安全保障相关支出和学费水平，科学合理确定生均拨款标准；企业因接收学生实习所实际发生的与取得收入有关的合理支出，依法在计算应纳税所得额时扣除。人力资源社会保障部门要积极探索职业学校实习生参加工伤保险办法，银保监部门要依法监管职业学校学生实习责任保险和人身意外伤害保险。应急管理部门要督促指导矿山、危险化学品、工贸等有关行业领域实习单位落实安全生产主体责任，将实习安全责任履行情况作为安全生产检查的重要内容。各地国资部门要指导国有企业特别是大型企业将实习纳入企业人力资源管理重要内容，积极设立实习岗位并对外发布，对行为规范、成效显著的企业，按照有关规定予以相应政策支持。市场监管部门要将治理实习违规行为纳入整顿和规范市场经济秩序有关工作体系，将有实习违规行为的企业信息纳入社会信用体系，并按规定进行失信联合惩戒。各地组织开展实习工作情况将作为遴选职业教育改革成效明显的省（区、市）考虑内容之一。</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请各地教育行政部门会同有关部门共同制订《规定》实施工作方案，于2022年2月20日前报送教育部（职业教育与成人教育司），其他有关重要工作情况请及时报告。</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联系人及联系方式：吴智兵、董振华，010-66096266，jxjc@moe.edu.cn</w:t>
      </w:r>
    </w:p>
    <w:p>
      <w:pPr>
        <w:pStyle w:val="9"/>
        <w:widowControl/>
        <w:spacing w:beforeAutospacing="0" w:after="300" w:afterAutospacing="0" w:line="420" w:lineRule="atLeast"/>
        <w:jc w:val="right"/>
        <w:rPr>
          <w:rFonts w:ascii="微软雅黑" w:hAnsi="微软雅黑" w:eastAsia="微软雅黑" w:cs="微软雅黑"/>
          <w:color w:val="333333"/>
          <w:sz w:val="27"/>
          <w:szCs w:val="27"/>
        </w:rPr>
      </w:pPr>
      <w:r>
        <w:rPr>
          <w:rFonts w:hint="eastAsia" w:ascii="微软雅黑" w:hAnsi="微软雅黑" w:eastAsia="微软雅黑" w:cs="微软雅黑"/>
          <w:color w:val="333333"/>
          <w:sz w:val="27"/>
          <w:szCs w:val="27"/>
        </w:rPr>
        <w:t>　　</w:t>
      </w:r>
    </w:p>
    <w:p>
      <w:pPr>
        <w:snapToGrid w:val="0"/>
        <w:spacing w:line="620" w:lineRule="exact"/>
        <w:ind w:firstLine="640" w:firstLineChars="200"/>
        <w:jc w:val="right"/>
        <w:rPr>
          <w:rFonts w:eastAsia="仿宋_GB2312" w:cs="仿宋_GB2312"/>
          <w:sz w:val="32"/>
          <w:szCs w:val="32"/>
        </w:rPr>
      </w:pPr>
      <w:r>
        <w:rPr>
          <w:rFonts w:hint="eastAsia" w:eastAsia="仿宋_GB2312" w:cs="仿宋_GB2312"/>
          <w:sz w:val="32"/>
          <w:szCs w:val="32"/>
        </w:rPr>
        <w:t>教育部 工业和信息化部 财政部</w:t>
      </w:r>
    </w:p>
    <w:p>
      <w:pPr>
        <w:snapToGrid w:val="0"/>
        <w:spacing w:line="620" w:lineRule="exact"/>
        <w:ind w:firstLine="640" w:firstLineChars="200"/>
        <w:jc w:val="right"/>
        <w:rPr>
          <w:rFonts w:eastAsia="仿宋_GB2312" w:cs="仿宋_GB2312"/>
          <w:sz w:val="32"/>
          <w:szCs w:val="32"/>
        </w:rPr>
      </w:pPr>
      <w:r>
        <w:rPr>
          <w:rFonts w:hint="eastAsia" w:eastAsia="仿宋_GB2312" w:cs="仿宋_GB2312"/>
          <w:sz w:val="32"/>
          <w:szCs w:val="32"/>
        </w:rPr>
        <w:t>　　人力资源社会保障部 应急管理部 国务院国资委</w:t>
      </w:r>
    </w:p>
    <w:p>
      <w:pPr>
        <w:snapToGrid w:val="0"/>
        <w:spacing w:line="620" w:lineRule="exact"/>
        <w:ind w:firstLine="640" w:firstLineChars="200"/>
        <w:jc w:val="right"/>
        <w:rPr>
          <w:rFonts w:eastAsia="仿宋_GB2312" w:cs="仿宋_GB2312"/>
          <w:sz w:val="32"/>
          <w:szCs w:val="32"/>
        </w:rPr>
      </w:pPr>
      <w:r>
        <w:rPr>
          <w:rFonts w:hint="eastAsia" w:eastAsia="仿宋_GB2312" w:cs="仿宋_GB2312"/>
          <w:sz w:val="32"/>
          <w:szCs w:val="32"/>
        </w:rPr>
        <w:t>　　市场监管总局 中国银保监会</w:t>
      </w:r>
    </w:p>
    <w:p>
      <w:pPr>
        <w:snapToGrid w:val="0"/>
        <w:spacing w:line="620" w:lineRule="exact"/>
        <w:ind w:firstLine="640" w:firstLineChars="200"/>
        <w:jc w:val="right"/>
        <w:rPr>
          <w:rFonts w:eastAsia="仿宋_GB2312" w:cs="仿宋_GB2312"/>
          <w:sz w:val="32"/>
          <w:szCs w:val="32"/>
        </w:rPr>
      </w:pPr>
      <w:r>
        <w:rPr>
          <w:rFonts w:hint="eastAsia" w:eastAsia="仿宋_GB2312" w:cs="仿宋_GB2312"/>
          <w:sz w:val="32"/>
          <w:szCs w:val="32"/>
        </w:rPr>
        <w:t>　　2021年12月31日</w:t>
      </w:r>
    </w:p>
    <w:p>
      <w:pPr>
        <w:spacing w:line="620" w:lineRule="exact"/>
        <w:jc w:val="center"/>
        <w:rPr>
          <w:rFonts w:ascii="仿宋_GB2312" w:hAnsi="仿宋_GB2312" w:cs="仿宋_GB2312"/>
          <w:szCs w:val="32"/>
        </w:rPr>
      </w:pPr>
      <w:r>
        <w:rPr>
          <w:sz w:val="32"/>
          <w:szCs w:val="32"/>
        </w:rPr>
        <w:br w:type="page"/>
      </w:r>
      <w:r>
        <w:rPr>
          <w:rFonts w:hint="eastAsia" w:eastAsia="方正小标宋简体" w:cs="方正小标宋简体"/>
          <w:sz w:val="44"/>
          <w:szCs w:val="44"/>
        </w:rPr>
        <w:t>职业学校学生实习管理规定</w:t>
      </w:r>
    </w:p>
    <w:p>
      <w:pPr>
        <w:pStyle w:val="3"/>
        <w:snapToGrid w:val="0"/>
        <w:spacing w:beforeAutospacing="0" w:afterAutospacing="0" w:line="300" w:lineRule="exact"/>
        <w:jc w:val="center"/>
        <w:rPr>
          <w:rFonts w:hint="default" w:ascii="黑体" w:hAnsi="黑体" w:eastAsia="黑体" w:cs="黑体"/>
          <w:b w:val="0"/>
          <w:bCs w:val="0"/>
          <w:kern w:val="2"/>
          <w:sz w:val="32"/>
          <w:szCs w:val="32"/>
        </w:rPr>
      </w:pPr>
    </w:p>
    <w:p>
      <w:pPr>
        <w:pStyle w:val="3"/>
        <w:snapToGrid w:val="0"/>
        <w:spacing w:beforeAutospacing="0" w:afterAutospacing="0" w:line="620" w:lineRule="exact"/>
        <w:jc w:val="center"/>
        <w:rPr>
          <w:rFonts w:hint="default" w:ascii="黑体" w:hAnsi="黑体" w:eastAsia="黑体" w:cs="黑体"/>
          <w:b w:val="0"/>
          <w:bCs w:val="0"/>
          <w:kern w:val="2"/>
          <w:sz w:val="32"/>
          <w:szCs w:val="32"/>
        </w:rPr>
      </w:pPr>
      <w:r>
        <w:rPr>
          <w:rFonts w:ascii="黑体" w:hAnsi="黑体" w:eastAsia="黑体" w:cs="黑体"/>
          <w:b w:val="0"/>
          <w:bCs w:val="0"/>
          <w:kern w:val="2"/>
          <w:sz w:val="32"/>
          <w:szCs w:val="32"/>
        </w:rPr>
        <w:t>第一章  总则</w:t>
      </w:r>
    </w:p>
    <w:p>
      <w:pPr>
        <w:pStyle w:val="3"/>
        <w:snapToGrid w:val="0"/>
        <w:spacing w:beforeAutospacing="0" w:afterAutospacing="0" w:line="300" w:lineRule="exact"/>
        <w:jc w:val="center"/>
        <w:rPr>
          <w:rFonts w:hint="default" w:cs="仿宋_GB2312"/>
          <w:szCs w:val="32"/>
        </w:rPr>
      </w:pP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第一条 为规范和加强职业学校学生实习工作，维护学生、学校和实习单位合法权益，提高技术技能人才培养质量，推进现代职业教育高质量发展，更好地服务产业转型升级，依据《中华人民共和国教育法》《中华人民共和国职业教育法》《中华人民共和国劳动法》《中华人民共和国安全生产法》《中华人民共和国未成年人保护法》《中华人民共和国职业病防治法》及相关法律法规、规章，制定本规定。</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第二条 本规定所指职业学校学生实习，是指实施全日制学历教育的中职学校、高职专科学校、高职本科学校（以下简称职业学校）学生按照专业培养目标要求和人才培养方案安排，由职业学校安排或者经职业学校批准自行到企（事）业等单位进行职业道德和技术技能培养的实践性教育教学活动，包括认识实习和岗位实习。</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认识实习指学生由职业学校组织到实习单位参观、观摩和体验，形成对实习单位和相关岗位的初步认识的活动。</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岗位实习指具备一定实践岗位工作能力的学生，在专业人员指导下，辅助或相对独立参与实际工作的活动。</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对于建在校内或园区的生产性实训基地、厂中校、校中厂、虚拟仿真实训基地等，依照法律规定成立或登记取得法人、非法人组织资格的，可作为学生实习单位，按本规定进行管理。</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第三条 学生实习的本质是教学活动，是实践教学的重要环节。组织开展学生实习应当坚持立德树人、德技并修，遵循学生成长规律和职业能力形成规律，理论与实践相结合，提升学生技能水平，锤炼学生意志品质，服务学生全面发展；应当纳入人才培养方案，科学组织，依法依规实施，切实保护学生合法权益，促进学生高质量就业创业。</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第四条 地方各级人民政府相关部门应高度重视职业学校学生实习工作，切实</w:t>
      </w:r>
      <w:r>
        <w:rPr>
          <w:rFonts w:hint="eastAsia" w:eastAsia="仿宋_GB2312" w:cs="仿宋_GB2312"/>
          <w:sz w:val="32"/>
          <w:szCs w:val="32"/>
          <w:lang w:eastAsia="zh-Hans"/>
        </w:rPr>
        <w:t>履行</w:t>
      </w:r>
      <w:r>
        <w:rPr>
          <w:rFonts w:hint="eastAsia" w:eastAsia="仿宋_GB2312" w:cs="仿宋_GB2312"/>
          <w:sz w:val="32"/>
          <w:szCs w:val="32"/>
        </w:rPr>
        <w:t>责任，结合本地实际制订具体措施，鼓励企（事）业单位安排实习岗位、接纳职业学校学生实习。</w:t>
      </w:r>
      <w:r>
        <w:rPr>
          <w:rFonts w:hint="eastAsia" w:eastAsia="仿宋_GB2312" w:cs="仿宋_GB2312"/>
          <w:sz w:val="32"/>
          <w:szCs w:val="32"/>
          <w:lang w:eastAsia="zh-Hans"/>
        </w:rPr>
        <w:t>地方政府和行业</w:t>
      </w:r>
      <w:r>
        <w:rPr>
          <w:rFonts w:hint="eastAsia" w:eastAsia="仿宋_GB2312" w:cs="仿宋_GB2312"/>
          <w:sz w:val="32"/>
          <w:szCs w:val="32"/>
        </w:rPr>
        <w:t>相关</w:t>
      </w:r>
      <w:r>
        <w:rPr>
          <w:rFonts w:hint="eastAsia" w:eastAsia="仿宋_GB2312" w:cs="仿宋_GB2312"/>
          <w:sz w:val="32"/>
          <w:szCs w:val="32"/>
          <w:lang w:eastAsia="zh-Hans"/>
        </w:rPr>
        <w:t>部门</w:t>
      </w:r>
      <w:r>
        <w:rPr>
          <w:rFonts w:hint="eastAsia" w:eastAsia="仿宋_GB2312" w:cs="仿宋_GB2312"/>
          <w:sz w:val="32"/>
          <w:szCs w:val="32"/>
        </w:rPr>
        <w:t>应当</w:t>
      </w:r>
      <w:r>
        <w:rPr>
          <w:rFonts w:hint="eastAsia" w:eastAsia="仿宋_GB2312" w:cs="仿宋_GB2312"/>
          <w:sz w:val="32"/>
          <w:szCs w:val="32"/>
          <w:lang w:eastAsia="zh-Hans"/>
        </w:rPr>
        <w:t>鼓励和</w:t>
      </w:r>
      <w:r>
        <w:rPr>
          <w:rFonts w:hint="eastAsia" w:eastAsia="仿宋_GB2312" w:cs="仿宋_GB2312"/>
          <w:sz w:val="32"/>
          <w:szCs w:val="32"/>
        </w:rPr>
        <w:t>引导企（</w:t>
      </w:r>
      <w:r>
        <w:rPr>
          <w:rFonts w:hint="eastAsia" w:eastAsia="仿宋_GB2312" w:cs="仿宋_GB2312"/>
          <w:sz w:val="32"/>
          <w:szCs w:val="32"/>
          <w:lang w:eastAsia="zh-Hans"/>
        </w:rPr>
        <w:t>事</w:t>
      </w:r>
      <w:r>
        <w:rPr>
          <w:rFonts w:hint="eastAsia" w:eastAsia="仿宋_GB2312" w:cs="仿宋_GB2312"/>
          <w:sz w:val="32"/>
          <w:szCs w:val="32"/>
        </w:rPr>
        <w:t>）</w:t>
      </w:r>
      <w:r>
        <w:rPr>
          <w:rFonts w:hint="eastAsia" w:eastAsia="仿宋_GB2312" w:cs="仿宋_GB2312"/>
          <w:sz w:val="32"/>
          <w:szCs w:val="32"/>
          <w:lang w:eastAsia="zh-Hans"/>
        </w:rPr>
        <w:t>业单位等</w:t>
      </w:r>
      <w:r>
        <w:rPr>
          <w:rFonts w:hint="eastAsia" w:eastAsia="仿宋_GB2312" w:cs="仿宋_GB2312"/>
          <w:sz w:val="32"/>
          <w:szCs w:val="32"/>
        </w:rPr>
        <w:t>按岗位总量的一定比例，设立实习岗位</w:t>
      </w:r>
      <w:r>
        <w:rPr>
          <w:rFonts w:hint="eastAsia" w:eastAsia="仿宋_GB2312" w:cs="仿宋_GB2312"/>
          <w:sz w:val="32"/>
          <w:szCs w:val="32"/>
          <w:lang w:eastAsia="zh-Hans"/>
        </w:rPr>
        <w:t>并对外发布岗位信息</w:t>
      </w:r>
      <w:r>
        <w:rPr>
          <w:rFonts w:hint="eastAsia" w:eastAsia="仿宋_GB2312" w:cs="仿宋_GB2312"/>
          <w:sz w:val="32"/>
          <w:szCs w:val="32"/>
        </w:rPr>
        <w:t>。</w:t>
      </w:r>
    </w:p>
    <w:p>
      <w:pPr>
        <w:pStyle w:val="3"/>
        <w:snapToGrid w:val="0"/>
        <w:spacing w:beforeAutospacing="0" w:afterAutospacing="0" w:line="300" w:lineRule="exact"/>
        <w:jc w:val="center"/>
        <w:rPr>
          <w:rFonts w:hint="default" w:ascii="黑体" w:hAnsi="黑体" w:eastAsia="黑体" w:cs="黑体"/>
          <w:b w:val="0"/>
          <w:bCs w:val="0"/>
          <w:kern w:val="2"/>
          <w:sz w:val="32"/>
          <w:szCs w:val="32"/>
        </w:rPr>
      </w:pPr>
    </w:p>
    <w:p>
      <w:pPr>
        <w:pStyle w:val="3"/>
        <w:snapToGrid w:val="0"/>
        <w:spacing w:beforeAutospacing="0" w:afterAutospacing="0" w:line="620" w:lineRule="exact"/>
        <w:jc w:val="center"/>
        <w:rPr>
          <w:rFonts w:hint="default" w:ascii="黑体" w:hAnsi="黑体" w:eastAsia="黑体" w:cs="黑体"/>
          <w:b w:val="0"/>
          <w:bCs w:val="0"/>
          <w:kern w:val="2"/>
          <w:sz w:val="32"/>
          <w:szCs w:val="32"/>
        </w:rPr>
      </w:pPr>
      <w:r>
        <w:rPr>
          <w:rFonts w:ascii="黑体" w:hAnsi="黑体" w:eastAsia="黑体" w:cs="黑体"/>
          <w:b w:val="0"/>
          <w:bCs w:val="0"/>
          <w:kern w:val="2"/>
          <w:sz w:val="32"/>
          <w:szCs w:val="32"/>
        </w:rPr>
        <w:t>第二章 实习组织</w:t>
      </w:r>
    </w:p>
    <w:p>
      <w:pPr>
        <w:pStyle w:val="3"/>
        <w:snapToGrid w:val="0"/>
        <w:spacing w:beforeAutospacing="0" w:afterAutospacing="0" w:line="300" w:lineRule="exact"/>
        <w:jc w:val="center"/>
        <w:rPr>
          <w:rFonts w:hint="default" w:ascii="黑体" w:hAnsi="黑体" w:eastAsia="黑体" w:cs="黑体"/>
          <w:b w:val="0"/>
          <w:bCs w:val="0"/>
          <w:kern w:val="2"/>
          <w:sz w:val="32"/>
          <w:szCs w:val="32"/>
        </w:rPr>
      </w:pP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第五条 教育主管部门负责统筹指导职业学校学生实习工作；职业学校主管部门负责职业学校实习的监督管理。职业学校应将学生岗位实习情况按要求报主管部门备案。</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第六条 职业学校应当选择符合以下条件的企（事）业单位作为实习单位：</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（一）合法经营，无违法失信记录；</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（二）管理规范，近3年无违反安全生产相关法律法规记录；</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（三）实习条件完备，符合专业培养要求，符合产业发展实际；</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（四）与学校有稳定合作关系的企（事）业单位优先。</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第七条 职业学校在确定新增实习单位前，应当实地考察评估形成书面报告。考察内容应当包括：单位资质、诚信状况、管理水平、实习岗位性质和内容、工作时间、工作环境、生活环境以及健康保障、安全防护等。</w:t>
      </w:r>
      <w:r>
        <w:rPr>
          <w:rFonts w:hint="eastAsia" w:eastAsia="仿宋_GB2312" w:cs="仿宋_GB2312"/>
          <w:sz w:val="32"/>
          <w:szCs w:val="32"/>
          <w:lang w:eastAsia="zh-Hans"/>
        </w:rPr>
        <w:t>实习单位</w:t>
      </w:r>
      <w:r>
        <w:rPr>
          <w:rFonts w:hint="eastAsia" w:eastAsia="仿宋_GB2312" w:cs="仿宋_GB2312"/>
          <w:sz w:val="32"/>
          <w:szCs w:val="32"/>
        </w:rPr>
        <w:t>名单</w:t>
      </w:r>
      <w:r>
        <w:rPr>
          <w:rFonts w:hint="eastAsia" w:eastAsia="仿宋_GB2312" w:cs="仿宋_GB2312"/>
          <w:sz w:val="32"/>
          <w:szCs w:val="32"/>
          <w:lang w:eastAsia="zh-Hans"/>
        </w:rPr>
        <w:t>须</w:t>
      </w:r>
      <w:r>
        <w:rPr>
          <w:rFonts w:hint="eastAsia" w:eastAsia="仿宋_GB2312" w:cs="仿宋_GB2312"/>
          <w:sz w:val="32"/>
          <w:szCs w:val="32"/>
        </w:rPr>
        <w:t>经校级党组织会议</w:t>
      </w:r>
      <w:r>
        <w:rPr>
          <w:rFonts w:hint="eastAsia" w:eastAsia="仿宋_GB2312" w:cs="仿宋_GB2312"/>
          <w:sz w:val="32"/>
          <w:szCs w:val="32"/>
          <w:lang w:eastAsia="zh-Hans"/>
        </w:rPr>
        <w:t>研究确定后对外</w:t>
      </w:r>
      <w:r>
        <w:rPr>
          <w:rFonts w:hint="eastAsia" w:eastAsia="仿宋_GB2312" w:cs="仿宋_GB2312"/>
          <w:sz w:val="32"/>
          <w:szCs w:val="32"/>
        </w:rPr>
        <w:t>公</w:t>
      </w:r>
      <w:r>
        <w:rPr>
          <w:rFonts w:hint="eastAsia" w:eastAsia="仿宋_GB2312" w:cs="仿宋_GB2312"/>
          <w:sz w:val="32"/>
          <w:szCs w:val="32"/>
          <w:lang w:eastAsia="zh-Hans"/>
        </w:rPr>
        <w:t>开</w:t>
      </w:r>
      <w:r>
        <w:rPr>
          <w:rFonts w:hint="eastAsia" w:eastAsia="仿宋_GB2312" w:cs="仿宋_GB2312"/>
          <w:sz w:val="32"/>
          <w:szCs w:val="32"/>
        </w:rPr>
        <w:t>。</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第八条 职业学校应当加强对实习学生的指导，会同实习单位共同组织实施学生实习，在实习开始前，根据人才培养方案共同制订实习方案，明确岗位要求、实习目标、实习任务、实习标准、必要的实习准备和考核要求、实施实习的保障措施等。</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职业学校和实习单位应当分别选派经验丰富、综合素质好、责任心强、安全防范意识高的实习指导教师和专门人员全程指导、共同管理学生实习。要加强</w:t>
      </w:r>
      <w:r>
        <w:rPr>
          <w:rFonts w:hint="eastAsia" w:eastAsia="仿宋_GB2312" w:cs="仿宋_GB2312"/>
          <w:sz w:val="32"/>
          <w:szCs w:val="32"/>
          <w:lang w:eastAsia="zh-Hans"/>
        </w:rPr>
        <w:t>实习</w:t>
      </w:r>
      <w:r>
        <w:rPr>
          <w:rFonts w:hint="eastAsia" w:eastAsia="仿宋_GB2312" w:cs="仿宋_GB2312"/>
          <w:sz w:val="32"/>
          <w:szCs w:val="32"/>
        </w:rPr>
        <w:t>前培训，使学生、实习指导教师和专门人员熟悉各实习阶段的任务和要求。</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实习岗位应符合专业培养目标要求，与学生所学专业对口或相近。原则上不得跨专业大类安排实习。</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第九条 职业学校安排岗位实习，应当取得学生及其法定监护人（或家长）签字的知情同意书。对学生及其法定监护人（或家长）明确不同意学校实习安排的，可自行选择符合条件的岗位实习单位。</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认识实习按照一般校外活动有关规定进行管理，由职业学校安排，学生不得自行选择</w:t>
      </w:r>
      <w:r>
        <w:rPr>
          <w:rFonts w:hint="eastAsia" w:eastAsia="仿宋_GB2312" w:cs="仿宋_GB2312"/>
          <w:sz w:val="32"/>
          <w:szCs w:val="32"/>
          <w:lang w:eastAsia="zh-Hans"/>
        </w:rPr>
        <w:t>。</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第十条 学生自行选择符合条件的岗位实习单位，应由本人及其法定监护人（或家长）申请，经学校审核同意后实施，实习单位应当安排专门人员指导学生实习，职业学校要安排实习指导教师跟踪了解学生日常实习的情况。</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 xml:space="preserve">第十一条 </w:t>
      </w:r>
      <w:r>
        <w:rPr>
          <w:rFonts w:hint="eastAsia" w:eastAsia="仿宋_GB2312" w:cs="仿宋_GB2312"/>
          <w:sz w:val="32"/>
          <w:szCs w:val="32"/>
          <w:lang w:eastAsia="zh-Hans"/>
        </w:rPr>
        <w:t>实习单位应当</w:t>
      </w:r>
      <w:r>
        <w:rPr>
          <w:rFonts w:hint="eastAsia" w:eastAsia="仿宋_GB2312" w:cs="仿宋_GB2312"/>
          <w:sz w:val="32"/>
          <w:szCs w:val="32"/>
        </w:rPr>
        <w:t>合理确定岗位实习学生占在岗人数的比例，岗位实习学生的人数一般不超过实习单位在岗职工总数的10%，在具体岗位实习的学生人数一般不高于同类岗位在岗职工总人数的20%。</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任何单位或部门不得干预职业学校正常安排和实施实习方案，不得强制职业学校安排学生到指定单位实习，严禁</w:t>
      </w:r>
      <w:r>
        <w:rPr>
          <w:rFonts w:hint="eastAsia" w:eastAsia="仿宋_GB2312" w:cs="仿宋_GB2312"/>
          <w:sz w:val="32"/>
          <w:szCs w:val="32"/>
          <w:lang w:eastAsia="zh-Hans"/>
        </w:rPr>
        <w:t>以营利为目的违规组织</w:t>
      </w:r>
      <w:r>
        <w:rPr>
          <w:rFonts w:hint="eastAsia" w:eastAsia="仿宋_GB2312" w:cs="仿宋_GB2312"/>
          <w:sz w:val="32"/>
          <w:szCs w:val="32"/>
        </w:rPr>
        <w:t>实习。</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第十二条 学生在实习单位</w:t>
      </w:r>
      <w:r>
        <w:rPr>
          <w:rFonts w:hint="eastAsia" w:eastAsia="仿宋_GB2312" w:cs="仿宋_GB2312"/>
          <w:sz w:val="32"/>
          <w:szCs w:val="32"/>
          <w:lang w:eastAsia="zh-Hans"/>
        </w:rPr>
        <w:t>的</w:t>
      </w:r>
      <w:r>
        <w:rPr>
          <w:rFonts w:hint="eastAsia" w:eastAsia="仿宋_GB2312" w:cs="仿宋_GB2312"/>
          <w:sz w:val="32"/>
          <w:szCs w:val="32"/>
        </w:rPr>
        <w:t>岗位实习时间一般为6个月，</w:t>
      </w:r>
      <w:r>
        <w:rPr>
          <w:rFonts w:hint="eastAsia" w:eastAsia="仿宋_GB2312" w:cs="仿宋_GB2312"/>
          <w:sz w:val="32"/>
          <w:szCs w:val="32"/>
          <w:lang w:eastAsia="zh-Hans"/>
        </w:rPr>
        <w:t>具体</w:t>
      </w:r>
      <w:r>
        <w:rPr>
          <w:rFonts w:hint="eastAsia" w:eastAsia="仿宋_GB2312" w:cs="仿宋_GB2312"/>
          <w:sz w:val="32"/>
          <w:szCs w:val="32"/>
        </w:rPr>
        <w:t>实习时间由职业学校根据人才培养方案安排，应基本覆盖专业所对应岗位（群）的典型工作任务，不得仅安排学生从事简单重复劳动。鼓励支持职业学校和实习单位</w:t>
      </w:r>
      <w:r>
        <w:rPr>
          <w:rFonts w:hint="eastAsia" w:eastAsia="仿宋_GB2312" w:cs="仿宋_GB2312"/>
          <w:sz w:val="32"/>
          <w:szCs w:val="32"/>
          <w:lang w:eastAsia="zh-Hans"/>
        </w:rPr>
        <w:t>结合学徒制</w:t>
      </w:r>
      <w:r>
        <w:rPr>
          <w:rFonts w:hint="eastAsia" w:eastAsia="仿宋_GB2312" w:cs="仿宋_GB2312"/>
          <w:sz w:val="32"/>
          <w:szCs w:val="32"/>
        </w:rPr>
        <w:t>培养</w:t>
      </w:r>
      <w:r>
        <w:rPr>
          <w:rFonts w:hint="eastAsia" w:eastAsia="仿宋_GB2312" w:cs="仿宋_GB2312"/>
          <w:sz w:val="32"/>
          <w:szCs w:val="32"/>
          <w:lang w:eastAsia="zh-Hans"/>
        </w:rPr>
        <w:t>、中高职贯通</w:t>
      </w:r>
      <w:r>
        <w:rPr>
          <w:rFonts w:hint="eastAsia" w:eastAsia="仿宋_GB2312" w:cs="仿宋_GB2312"/>
          <w:sz w:val="32"/>
          <w:szCs w:val="32"/>
        </w:rPr>
        <w:t>培养</w:t>
      </w:r>
      <w:r>
        <w:rPr>
          <w:rFonts w:hint="eastAsia" w:eastAsia="仿宋_GB2312" w:cs="仿宋_GB2312"/>
          <w:sz w:val="32"/>
          <w:szCs w:val="32"/>
          <w:lang w:eastAsia="zh-Hans"/>
        </w:rPr>
        <w:t>等，</w:t>
      </w:r>
      <w:r>
        <w:rPr>
          <w:rFonts w:hint="eastAsia" w:eastAsia="仿宋_GB2312" w:cs="仿宋_GB2312"/>
          <w:sz w:val="32"/>
          <w:szCs w:val="32"/>
        </w:rPr>
        <w:t>合作探索工学交替、多学期、分段式等多种形式的实践性教学改革。</w:t>
      </w:r>
    </w:p>
    <w:p>
      <w:pPr>
        <w:pStyle w:val="3"/>
        <w:snapToGrid w:val="0"/>
        <w:spacing w:beforeAutospacing="0" w:afterAutospacing="0" w:line="300" w:lineRule="exact"/>
        <w:jc w:val="center"/>
        <w:rPr>
          <w:rFonts w:hint="default" w:ascii="黑体" w:hAnsi="黑体" w:eastAsia="黑体" w:cs="黑体"/>
          <w:b w:val="0"/>
          <w:bCs w:val="0"/>
          <w:kern w:val="2"/>
          <w:sz w:val="32"/>
          <w:szCs w:val="32"/>
        </w:rPr>
      </w:pPr>
    </w:p>
    <w:p>
      <w:pPr>
        <w:pStyle w:val="3"/>
        <w:snapToGrid w:val="0"/>
        <w:spacing w:beforeAutospacing="0" w:afterAutospacing="0" w:line="620" w:lineRule="exact"/>
        <w:jc w:val="center"/>
        <w:rPr>
          <w:rFonts w:hint="default" w:ascii="黑体" w:hAnsi="黑体" w:eastAsia="黑体" w:cs="黑体"/>
          <w:b w:val="0"/>
          <w:bCs w:val="0"/>
          <w:kern w:val="2"/>
          <w:sz w:val="32"/>
          <w:szCs w:val="32"/>
        </w:rPr>
      </w:pPr>
      <w:r>
        <w:rPr>
          <w:rFonts w:ascii="黑体" w:hAnsi="黑体" w:eastAsia="黑体" w:cs="黑体"/>
          <w:b w:val="0"/>
          <w:bCs w:val="0"/>
          <w:kern w:val="2"/>
          <w:sz w:val="32"/>
          <w:szCs w:val="32"/>
        </w:rPr>
        <w:t>第三章 实习管理</w:t>
      </w:r>
    </w:p>
    <w:p>
      <w:pPr>
        <w:pStyle w:val="3"/>
        <w:snapToGrid w:val="0"/>
        <w:spacing w:beforeAutospacing="0" w:afterAutospacing="0" w:line="300" w:lineRule="exact"/>
        <w:jc w:val="center"/>
        <w:rPr>
          <w:rFonts w:hint="default" w:ascii="黑体" w:hAnsi="黑体" w:eastAsia="黑体" w:cs="黑体"/>
          <w:b w:val="0"/>
          <w:bCs w:val="0"/>
          <w:kern w:val="2"/>
          <w:sz w:val="32"/>
          <w:szCs w:val="32"/>
        </w:rPr>
      </w:pP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第十三条 职业学校应当明确学生实习工作分管校长和责任部门，规模大的学校应当设立专门管理部门，建立健全学生实习管理岗位责任制和相关管理制度与运行机制；会同实习单位制定学生实习工作具体管理办法和安全管理规定、实习学生安全及突发事件应急预案等制度。</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职业学校应当充分运用现代信息技术，建设和完善信息化管理平台，与实习单位共同实施实习全过程管理。</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第十四条 学生参加岗位实习前，职业学校、实习单位、学生三方必须以</w:t>
      </w:r>
      <w:r>
        <w:rPr>
          <w:rFonts w:hint="eastAsia" w:eastAsia="仿宋_GB2312" w:cs="仿宋_GB2312"/>
          <w:sz w:val="32"/>
          <w:szCs w:val="32"/>
          <w:lang w:eastAsia="zh-Hans"/>
        </w:rPr>
        <w:t>有关部门发布的</w:t>
      </w:r>
      <w:r>
        <w:rPr>
          <w:rFonts w:hint="eastAsia" w:eastAsia="仿宋_GB2312" w:cs="仿宋_GB2312"/>
          <w:sz w:val="32"/>
          <w:szCs w:val="32"/>
        </w:rPr>
        <w:t>实习协议示范文本为基础签订实习协议，并依法严格履行协议中有关条款。</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未按规定签订实习协议的，不得安排学生实习。</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第十五条 实习协议应当明确各方的责任、权利和义务，协议约定的内容不得违反相关法律法规。</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实习协议应当包括但不限于以下内容：</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（一）各方基本信息；</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（二）实习的时间、地点、内容、要求与条件保障；</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（三）实习期间的食宿、工作时间和休息休假安排；</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（四）实习报酬及支付方式；</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（五）实习期间劳动保护和劳动安全、卫生、职业病危害防护条件；</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责任保险与伤亡事故处理办法；</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（七）实习考核方式；</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（八）各方违约责任；</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w:t>
      </w:r>
      <w:r>
        <w:rPr>
          <w:rFonts w:hint="eastAsia" w:eastAsia="仿宋_GB2312" w:cs="仿宋_GB2312"/>
          <w:sz w:val="32"/>
          <w:szCs w:val="32"/>
          <w:lang w:eastAsia="zh-Hans"/>
        </w:rPr>
        <w:t>九）三方认为</w:t>
      </w:r>
      <w:r>
        <w:rPr>
          <w:rFonts w:hint="eastAsia" w:eastAsia="仿宋_GB2312" w:cs="仿宋_GB2312"/>
          <w:sz w:val="32"/>
          <w:szCs w:val="32"/>
        </w:rPr>
        <w:t>应当</w:t>
      </w:r>
      <w:r>
        <w:rPr>
          <w:rFonts w:hint="eastAsia" w:eastAsia="仿宋_GB2312" w:cs="仿宋_GB2312"/>
          <w:sz w:val="32"/>
          <w:szCs w:val="32"/>
          <w:lang w:eastAsia="zh-Hans"/>
        </w:rPr>
        <w:t>明确约定的</w:t>
      </w:r>
      <w:r>
        <w:rPr>
          <w:rFonts w:hint="eastAsia" w:eastAsia="仿宋_GB2312" w:cs="仿宋_GB2312"/>
          <w:sz w:val="32"/>
          <w:szCs w:val="32"/>
        </w:rPr>
        <w:t>其他事项。</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第十六条 职业学校和实习单位要依法保障实习学生的基本权利，并不得有以下情形：</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（一）安排、接收一年级在校学生进行岗位实习；</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（二）安排、接收未满16周岁的学生进行岗位实习；</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（三）安排未成年学生从事《未成年工特殊保护规定》中禁忌从事的劳动；</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（四）安排实习的女学生从事《女职工劳动保护特别规定》中禁忌从事的劳动；</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（五）安排学生到酒吧、夜总会、歌厅、洗浴中心、</w:t>
      </w:r>
      <w:r>
        <w:rPr>
          <w:rFonts w:hint="eastAsia" w:eastAsia="仿宋_GB2312" w:cs="仿宋_GB2312"/>
          <w:sz w:val="32"/>
          <w:szCs w:val="32"/>
          <w:lang w:eastAsia="zh-Hans"/>
        </w:rPr>
        <w:t>电子游戏厅、网吧</w:t>
      </w:r>
      <w:r>
        <w:rPr>
          <w:rFonts w:hint="eastAsia" w:eastAsia="仿宋_GB2312" w:cs="仿宋_GB2312"/>
          <w:sz w:val="32"/>
          <w:szCs w:val="32"/>
        </w:rPr>
        <w:t>等营业性娱乐场所实习；</w:t>
      </w:r>
    </w:p>
    <w:p>
      <w:pPr>
        <w:snapToGrid w:val="0"/>
        <w:spacing w:line="620" w:lineRule="exact"/>
        <w:ind w:firstLine="640" w:firstLineChars="200"/>
        <w:rPr>
          <w:rFonts w:eastAsia="仿宋_GB2312" w:cs="仿宋_GB2312"/>
          <w:sz w:val="32"/>
          <w:szCs w:val="32"/>
        </w:rPr>
      </w:pPr>
      <w:bookmarkStart w:id="0" w:name="_Hlk86659056"/>
      <w:r>
        <w:rPr>
          <w:rFonts w:hint="eastAsia" w:eastAsia="仿宋_GB2312" w:cs="仿宋_GB2312"/>
          <w:sz w:val="32"/>
          <w:szCs w:val="32"/>
        </w:rPr>
        <w:t>（六）通过中介机构或有偿代理组织、安排和管理学生实习工作。</w:t>
      </w:r>
    </w:p>
    <w:bookmarkEnd w:id="0"/>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（七）安排学生从事III级强度及以上体力劳动或其他</w:t>
      </w:r>
      <w:r>
        <w:rPr>
          <w:rFonts w:hint="eastAsia" w:eastAsia="仿宋_GB2312" w:cs="仿宋_GB2312"/>
          <w:sz w:val="32"/>
          <w:szCs w:val="32"/>
          <w:lang w:eastAsia="zh-Hans"/>
        </w:rPr>
        <w:t>有害身心健康的实习</w:t>
      </w:r>
      <w:r>
        <w:rPr>
          <w:rFonts w:hint="eastAsia" w:eastAsia="仿宋_GB2312" w:cs="仿宋_GB2312"/>
          <w:sz w:val="32"/>
          <w:szCs w:val="32"/>
        </w:rPr>
        <w:t>。</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第十七条 除相关专业和实习岗位有特殊要求，并事先报上级主管部门备案的实习安排外，实习单位应遵守国家关于工作时间和休息休假的规定，并不得有以下情形：</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（一）安排学生从事高空、井下、放射性、有毒、易燃易爆，以及其他具有较高安全风险的实习；</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（二）安排学生在休息日、法定节假日实习；</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（三）安排学生加班和上夜班。</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第十八条 接收学生岗位实习的实习单位，应当参考本单位相同岗位的报酬标准和岗位实习学生的工作量、工作强度、工作时间等因素，给予适当的实习报酬。在实习岗位相对独立参与实际工作、初步具备实践岗位独立工作能力的学生，原则上应不低于本单位相同岗位工资标准的80%或最低档工资标准，并按照实习协议约定，以货币形式及时、足额、直接支付给学生，原则上支付周期不得超过1个月，不得以物品或代金券等代替货币支付或经过第三方转发。</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第十九条 在遇有自然灾害、事故灾难、公共安全等</w:t>
      </w:r>
      <w:r>
        <w:rPr>
          <w:rFonts w:hint="eastAsia" w:eastAsia="仿宋_GB2312" w:cs="仿宋_GB2312"/>
          <w:sz w:val="32"/>
          <w:szCs w:val="32"/>
          <w:lang w:eastAsia="zh-Hans"/>
        </w:rPr>
        <w:t>突发事件或</w:t>
      </w:r>
      <w:r>
        <w:rPr>
          <w:rFonts w:hint="eastAsia" w:eastAsia="仿宋_GB2312" w:cs="仿宋_GB2312"/>
          <w:sz w:val="32"/>
          <w:szCs w:val="32"/>
        </w:rPr>
        <w:t>重大风险时，</w:t>
      </w:r>
      <w:r>
        <w:rPr>
          <w:rFonts w:hint="eastAsia" w:eastAsia="仿宋_GB2312" w:cs="仿宋_GB2312"/>
          <w:sz w:val="32"/>
          <w:szCs w:val="32"/>
          <w:lang w:eastAsia="zh-Hans"/>
        </w:rPr>
        <w:t>按照属地管理</w:t>
      </w:r>
      <w:r>
        <w:rPr>
          <w:rFonts w:hint="eastAsia" w:eastAsia="仿宋_GB2312" w:cs="仿宋_GB2312"/>
          <w:sz w:val="32"/>
          <w:szCs w:val="32"/>
        </w:rPr>
        <w:t>要求</w:t>
      </w:r>
      <w:r>
        <w:rPr>
          <w:rFonts w:hint="eastAsia" w:eastAsia="仿宋_GB2312" w:cs="仿宋_GB2312"/>
          <w:sz w:val="32"/>
          <w:szCs w:val="32"/>
          <w:lang w:eastAsia="zh-Hans"/>
        </w:rPr>
        <w:t>，</w:t>
      </w:r>
      <w:r>
        <w:rPr>
          <w:rFonts w:hint="eastAsia" w:eastAsia="仿宋_GB2312" w:cs="仿宋_GB2312"/>
          <w:sz w:val="32"/>
          <w:szCs w:val="32"/>
        </w:rPr>
        <w:t>分不同风险等级、实习阶段做好分类管控工作。</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第二十条 职业学校和实习单位不得向学生收取实习押金、培训费、实习报酬提成、管理费、</w:t>
      </w:r>
      <w:r>
        <w:rPr>
          <w:rFonts w:hint="eastAsia" w:eastAsia="仿宋_GB2312" w:cs="仿宋_GB2312"/>
          <w:sz w:val="32"/>
          <w:szCs w:val="32"/>
          <w:lang w:eastAsia="zh-Hans"/>
        </w:rPr>
        <w:t>实习材料费、</w:t>
      </w:r>
      <w:r>
        <w:rPr>
          <w:rFonts w:hint="eastAsia" w:eastAsia="仿宋_GB2312" w:cs="仿宋_GB2312"/>
          <w:sz w:val="32"/>
          <w:szCs w:val="32"/>
        </w:rPr>
        <w:t>就业服务费或者其他形式的实习费用，不得扣押学生的学生证、居民身份证或其他证件，不得要求学生提供担保或者以其他名义收取学生财物。</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第二十一条 实习学生应当遵守职业学校的实习要求和实习单位的规章制度、实习纪律及实习协议，爱护实习单位设施设备，完成规定的实习任务，撰写实习日志，并在实习结束时提交实习报告。</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第二十二条 职业学校要和实习单位互相配合，在学生实习全过程中，加强</w:t>
      </w:r>
      <w:r>
        <w:rPr>
          <w:rFonts w:hint="eastAsia" w:eastAsia="仿宋_GB2312" w:cs="仿宋_GB2312"/>
          <w:sz w:val="32"/>
          <w:szCs w:val="32"/>
          <w:lang w:eastAsia="zh-Hans"/>
        </w:rPr>
        <w:t>思想政治、</w:t>
      </w:r>
      <w:r>
        <w:rPr>
          <w:rFonts w:hint="eastAsia" w:eastAsia="仿宋_GB2312" w:cs="仿宋_GB2312"/>
          <w:sz w:val="32"/>
          <w:szCs w:val="32"/>
        </w:rPr>
        <w:t>安全生产、道德法纪、心</w:t>
      </w:r>
      <w:r>
        <w:rPr>
          <w:rFonts w:hint="eastAsia" w:eastAsia="仿宋_GB2312" w:cs="仿宋_GB2312"/>
          <w:sz w:val="32"/>
          <w:szCs w:val="32"/>
          <w:lang w:eastAsia="zh-Hans"/>
        </w:rPr>
        <w:t>理</w:t>
      </w:r>
      <w:r>
        <w:rPr>
          <w:rFonts w:hint="eastAsia" w:eastAsia="仿宋_GB2312" w:cs="仿宋_GB2312"/>
          <w:sz w:val="32"/>
          <w:szCs w:val="32"/>
        </w:rPr>
        <w:t>健康等方面的教育。</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第二十三条 职业学校要和实习单位建立学生实习信息通报制度，职业学校安排的实习指导教师和实习单位指定的专人应当负责学生实习期间的业务指导和日常巡查工作，</w:t>
      </w:r>
      <w:r>
        <w:rPr>
          <w:rFonts w:hint="eastAsia" w:eastAsia="仿宋_GB2312" w:cs="仿宋_GB2312"/>
          <w:sz w:val="32"/>
          <w:szCs w:val="32"/>
          <w:lang w:eastAsia="zh-Hans"/>
        </w:rPr>
        <w:t>原则上</w:t>
      </w:r>
      <w:r>
        <w:rPr>
          <w:rFonts w:hint="eastAsia" w:eastAsia="仿宋_GB2312" w:cs="仿宋_GB2312"/>
          <w:sz w:val="32"/>
          <w:szCs w:val="32"/>
        </w:rPr>
        <w:t>应当</w:t>
      </w:r>
      <w:r>
        <w:rPr>
          <w:rFonts w:hint="eastAsia" w:eastAsia="仿宋_GB2312" w:cs="仿宋_GB2312"/>
          <w:sz w:val="32"/>
          <w:szCs w:val="32"/>
          <w:lang w:eastAsia="zh-Hans"/>
        </w:rPr>
        <w:t>每日</w:t>
      </w:r>
      <w:r>
        <w:rPr>
          <w:rFonts w:hint="eastAsia" w:eastAsia="仿宋_GB2312" w:cs="仿宋_GB2312"/>
          <w:sz w:val="32"/>
          <w:szCs w:val="32"/>
        </w:rPr>
        <w:t>检查并向职业学校和实习单位报告学生实习情况。</w:t>
      </w:r>
      <w:r>
        <w:rPr>
          <w:rFonts w:hint="eastAsia" w:eastAsia="仿宋_GB2312" w:cs="仿宋_GB2312"/>
          <w:sz w:val="32"/>
          <w:szCs w:val="32"/>
          <w:lang w:eastAsia="zh-Hans"/>
        </w:rPr>
        <w:t>遇有重要情况</w:t>
      </w:r>
      <w:r>
        <w:rPr>
          <w:rFonts w:hint="eastAsia" w:eastAsia="仿宋_GB2312" w:cs="仿宋_GB2312"/>
          <w:sz w:val="32"/>
          <w:szCs w:val="32"/>
        </w:rPr>
        <w:t>应当</w:t>
      </w:r>
      <w:r>
        <w:rPr>
          <w:rFonts w:hint="eastAsia" w:eastAsia="仿宋_GB2312" w:cs="仿宋_GB2312"/>
          <w:sz w:val="32"/>
          <w:szCs w:val="32"/>
          <w:lang w:eastAsia="zh-Hans"/>
        </w:rPr>
        <w:t>立即报告，不得迟报、瞒报、漏报。</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第二十四条 职业学校组织学生到外地实习，应当安排学生统一住宿。具备条件的实习单位应当为实习学生提供统一住宿。职业学校和实习单位要建立实习学生住宿制度和请销假制度。学生申请在统一安排的宿舍以外住宿的，须经学生法定监护人（或家长）签字同意，由职业学校备案后方可办理。</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职业</w:t>
      </w:r>
      <w:r>
        <w:rPr>
          <w:rFonts w:hint="eastAsia" w:eastAsia="仿宋_GB2312" w:cs="仿宋_GB2312"/>
          <w:sz w:val="32"/>
          <w:szCs w:val="32"/>
          <w:lang w:eastAsia="zh-Hans"/>
        </w:rPr>
        <w:t>学校</w:t>
      </w:r>
      <w:r>
        <w:rPr>
          <w:rFonts w:hint="eastAsia" w:eastAsia="仿宋_GB2312" w:cs="仿宋_GB2312"/>
          <w:sz w:val="32"/>
          <w:szCs w:val="32"/>
        </w:rPr>
        <w:t>组织学生跨省实习</w:t>
      </w:r>
      <w:r>
        <w:rPr>
          <w:rFonts w:hint="eastAsia" w:eastAsia="仿宋_GB2312" w:cs="仿宋_GB2312"/>
          <w:sz w:val="32"/>
          <w:szCs w:val="32"/>
          <w:lang w:eastAsia="zh-Hans"/>
        </w:rPr>
        <w:t>的，</w:t>
      </w:r>
      <w:r>
        <w:rPr>
          <w:rFonts w:hint="eastAsia" w:eastAsia="仿宋_GB2312" w:cs="仿宋_GB2312"/>
          <w:sz w:val="32"/>
          <w:szCs w:val="32"/>
        </w:rPr>
        <w:t>须事先</w:t>
      </w:r>
      <w:r>
        <w:rPr>
          <w:rFonts w:hint="eastAsia" w:eastAsia="仿宋_GB2312" w:cs="仿宋_GB2312"/>
          <w:sz w:val="32"/>
          <w:szCs w:val="32"/>
          <w:lang w:eastAsia="zh-Hans"/>
        </w:rPr>
        <w:t>经学校主管部门同意，</w:t>
      </w:r>
      <w:r>
        <w:rPr>
          <w:rFonts w:hint="eastAsia" w:eastAsia="仿宋_GB2312" w:cs="仿宋_GB2312"/>
          <w:sz w:val="32"/>
          <w:szCs w:val="32"/>
        </w:rPr>
        <w:t>按程序</w:t>
      </w:r>
      <w:r>
        <w:rPr>
          <w:rFonts w:hint="eastAsia" w:eastAsia="仿宋_GB2312" w:cs="仿宋_GB2312"/>
          <w:sz w:val="32"/>
          <w:szCs w:val="32"/>
          <w:lang w:eastAsia="zh-Hans"/>
        </w:rPr>
        <w:t>报省级</w:t>
      </w:r>
      <w:r>
        <w:rPr>
          <w:rFonts w:hint="eastAsia" w:eastAsia="仿宋_GB2312" w:cs="仿宋_GB2312"/>
          <w:sz w:val="32"/>
          <w:szCs w:val="32"/>
        </w:rPr>
        <w:t>主管部门</w:t>
      </w:r>
      <w:r>
        <w:rPr>
          <w:rFonts w:hint="eastAsia" w:eastAsia="仿宋_GB2312" w:cs="仿宋_GB2312"/>
          <w:sz w:val="32"/>
          <w:szCs w:val="32"/>
          <w:lang w:eastAsia="zh-Hans"/>
        </w:rPr>
        <w:t>备案</w:t>
      </w:r>
      <w:r>
        <w:rPr>
          <w:rFonts w:hint="eastAsia" w:eastAsia="仿宋_GB2312" w:cs="仿宋_GB2312"/>
          <w:sz w:val="32"/>
          <w:szCs w:val="32"/>
        </w:rPr>
        <w:t>。实习派出地省级主管部门要同步将实习学校、实习单位、实习指导教师等信息及时提供实习单位所在地省级主管部门。跨省实习数量较大的省份之间，要建立跨省实习常态化协同机制。</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实习单位所在地省级教育主管部门牵头，会同省级有关部门，将接收省外实习学生的本省实习单位按职责分工纳入本部门实习日常监管体系，将监管发现的有关问题及时告知实习派出省份省级教育主管部门，并积极协助实习派出省份协调实习所在地有关部门，做好有关事件处置工作。</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第二十五条 安排学生赴国（境）外实习的，应当事先</w:t>
      </w:r>
      <w:r>
        <w:rPr>
          <w:rFonts w:hint="eastAsia" w:eastAsia="仿宋_GB2312" w:cs="仿宋_GB2312"/>
          <w:sz w:val="32"/>
          <w:szCs w:val="32"/>
          <w:lang w:eastAsia="zh-Hans"/>
        </w:rPr>
        <w:t>经学校主管部门同意，</w:t>
      </w:r>
      <w:r>
        <w:rPr>
          <w:rFonts w:hint="eastAsia" w:eastAsia="仿宋_GB2312" w:cs="仿宋_GB2312"/>
          <w:sz w:val="32"/>
          <w:szCs w:val="32"/>
        </w:rPr>
        <w:t>按程序</w:t>
      </w:r>
      <w:r>
        <w:rPr>
          <w:rFonts w:hint="eastAsia" w:eastAsia="仿宋_GB2312" w:cs="仿宋_GB2312"/>
          <w:sz w:val="32"/>
          <w:szCs w:val="32"/>
          <w:lang w:eastAsia="zh-Hans"/>
        </w:rPr>
        <w:t>报省级</w:t>
      </w:r>
      <w:r>
        <w:rPr>
          <w:rFonts w:hint="eastAsia" w:eastAsia="仿宋_GB2312" w:cs="仿宋_GB2312"/>
          <w:sz w:val="32"/>
          <w:szCs w:val="32"/>
        </w:rPr>
        <w:t>主管部门</w:t>
      </w:r>
      <w:r>
        <w:rPr>
          <w:rFonts w:hint="eastAsia" w:eastAsia="仿宋_GB2312" w:cs="仿宋_GB2312"/>
          <w:sz w:val="32"/>
          <w:szCs w:val="32"/>
          <w:lang w:eastAsia="zh-Hans"/>
        </w:rPr>
        <w:t>备案</w:t>
      </w:r>
      <w:r>
        <w:rPr>
          <w:rFonts w:hint="eastAsia" w:eastAsia="仿宋_GB2312" w:cs="仿宋_GB2312"/>
          <w:sz w:val="32"/>
          <w:szCs w:val="32"/>
        </w:rPr>
        <w:t>，并通过国家驻外有关机构了解实习环境、实习单位和实习内容等情况，必要时可派人实地考察。要选派指导教师全程参与，做好实习期间的管理和相关服务工作。</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第二十六条 各地职业学校主管部门应当建立学生实习</w:t>
      </w:r>
      <w:r>
        <w:rPr>
          <w:rFonts w:hint="eastAsia" w:eastAsia="仿宋_GB2312" w:cs="仿宋_GB2312"/>
          <w:sz w:val="32"/>
          <w:szCs w:val="32"/>
          <w:lang w:eastAsia="zh-Hans"/>
        </w:rPr>
        <w:t>管理和</w:t>
      </w:r>
      <w:r>
        <w:rPr>
          <w:rFonts w:hint="eastAsia" w:eastAsia="仿宋_GB2312" w:cs="仿宋_GB2312"/>
          <w:sz w:val="32"/>
          <w:szCs w:val="32"/>
        </w:rPr>
        <w:t>综合服务平台，协调相关职能部门、行业企业、有关社会组织，为学生实习提供信息服务。</w:t>
      </w:r>
      <w:r>
        <w:rPr>
          <w:rFonts w:hint="eastAsia" w:eastAsia="仿宋_GB2312" w:cs="仿宋_GB2312"/>
          <w:sz w:val="32"/>
          <w:szCs w:val="32"/>
          <w:lang w:eastAsia="zh-Hans"/>
        </w:rPr>
        <w:t>省级教育</w:t>
      </w:r>
      <w:r>
        <w:rPr>
          <w:rFonts w:hint="eastAsia" w:eastAsia="仿宋_GB2312" w:cs="仿宋_GB2312"/>
          <w:sz w:val="32"/>
          <w:szCs w:val="32"/>
        </w:rPr>
        <w:t>主管</w:t>
      </w:r>
      <w:r>
        <w:rPr>
          <w:rFonts w:hint="eastAsia" w:eastAsia="仿宋_GB2312" w:cs="仿宋_GB2312"/>
          <w:sz w:val="32"/>
          <w:szCs w:val="32"/>
          <w:lang w:eastAsia="zh-Hans"/>
        </w:rPr>
        <w:t>部门要会同有关部门，加强统筹整合，</w:t>
      </w:r>
      <w:r>
        <w:rPr>
          <w:rFonts w:hint="eastAsia" w:eastAsia="仿宋_GB2312" w:cs="仿宋_GB2312"/>
          <w:sz w:val="32"/>
          <w:szCs w:val="32"/>
        </w:rPr>
        <w:t>推进信息互通共享。</w:t>
      </w:r>
    </w:p>
    <w:p>
      <w:pPr>
        <w:pStyle w:val="3"/>
        <w:snapToGrid w:val="0"/>
        <w:spacing w:beforeAutospacing="0" w:afterAutospacing="0" w:line="300" w:lineRule="exact"/>
        <w:jc w:val="center"/>
        <w:rPr>
          <w:rFonts w:hint="default" w:ascii="黑体" w:hAnsi="黑体" w:eastAsia="黑体" w:cs="黑体"/>
          <w:b w:val="0"/>
          <w:bCs w:val="0"/>
          <w:kern w:val="2"/>
          <w:sz w:val="32"/>
          <w:szCs w:val="32"/>
        </w:rPr>
      </w:pPr>
    </w:p>
    <w:p>
      <w:pPr>
        <w:pStyle w:val="3"/>
        <w:snapToGrid w:val="0"/>
        <w:spacing w:beforeAutospacing="0" w:afterAutospacing="0" w:line="620" w:lineRule="exact"/>
        <w:jc w:val="center"/>
        <w:rPr>
          <w:rFonts w:hint="default" w:ascii="黑体" w:hAnsi="黑体" w:eastAsia="黑体" w:cs="黑体"/>
          <w:b w:val="0"/>
          <w:bCs w:val="0"/>
          <w:kern w:val="2"/>
          <w:sz w:val="32"/>
          <w:szCs w:val="32"/>
        </w:rPr>
      </w:pPr>
      <w:r>
        <w:rPr>
          <w:rFonts w:ascii="黑体" w:hAnsi="黑体" w:eastAsia="黑体" w:cs="黑体"/>
          <w:b w:val="0"/>
          <w:bCs w:val="0"/>
          <w:kern w:val="2"/>
          <w:sz w:val="32"/>
          <w:szCs w:val="32"/>
        </w:rPr>
        <w:t>第四章 实习考核</w:t>
      </w:r>
    </w:p>
    <w:p>
      <w:pPr>
        <w:pStyle w:val="3"/>
        <w:snapToGrid w:val="0"/>
        <w:spacing w:beforeAutospacing="0" w:afterAutospacing="0" w:line="300" w:lineRule="exact"/>
        <w:jc w:val="center"/>
        <w:rPr>
          <w:rFonts w:hint="default" w:ascii="黑体" w:hAnsi="黑体" w:eastAsia="黑体" w:cs="黑体"/>
          <w:b w:val="0"/>
          <w:bCs w:val="0"/>
          <w:kern w:val="2"/>
          <w:sz w:val="32"/>
          <w:szCs w:val="32"/>
        </w:rPr>
      </w:pP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第二十七条 职业学校要会同实习单位，完善过程性考核与结果性考核有机结合的实习考核制度，根据实习目标、学生实习岗位职责要求制订具体考核方式和标准，共同实施考核。</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学生实习考核</w:t>
      </w:r>
      <w:r>
        <w:rPr>
          <w:rFonts w:hint="eastAsia" w:eastAsia="仿宋_GB2312" w:cs="仿宋_GB2312"/>
          <w:sz w:val="32"/>
          <w:szCs w:val="32"/>
          <w:lang w:eastAsia="zh-Hans"/>
        </w:rPr>
        <w:t>要</w:t>
      </w:r>
      <w:r>
        <w:rPr>
          <w:rFonts w:hint="eastAsia" w:eastAsia="仿宋_GB2312" w:cs="仿宋_GB2312"/>
          <w:sz w:val="32"/>
          <w:szCs w:val="32"/>
        </w:rPr>
        <w:t>纳入学业评价，考核成绩作为毕业的重要依据。不得简单套用实习单位考勤制度，不</w:t>
      </w:r>
      <w:r>
        <w:rPr>
          <w:rFonts w:hint="eastAsia" w:eastAsia="仿宋_GB2312" w:cs="仿宋_GB2312"/>
          <w:sz w:val="32"/>
          <w:szCs w:val="32"/>
          <w:lang w:eastAsia="zh-Hans"/>
        </w:rPr>
        <w:t>得</w:t>
      </w:r>
      <w:r>
        <w:rPr>
          <w:rFonts w:hint="eastAsia" w:eastAsia="仿宋_GB2312" w:cs="仿宋_GB2312"/>
          <w:sz w:val="32"/>
          <w:szCs w:val="32"/>
        </w:rPr>
        <w:t>对学生简单套用员工标准进行考核。</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第二十八条 职业学校应当会同实习单位对违反规章制度、实习纪律、</w:t>
      </w:r>
      <w:r>
        <w:rPr>
          <w:rFonts w:hint="eastAsia" w:eastAsia="仿宋_GB2312" w:cs="仿宋_GB2312"/>
          <w:sz w:val="32"/>
          <w:szCs w:val="32"/>
          <w:lang w:eastAsia="zh-Hans"/>
        </w:rPr>
        <w:t>实习考勤考核要求</w:t>
      </w:r>
      <w:r>
        <w:rPr>
          <w:rFonts w:hint="eastAsia" w:eastAsia="仿宋_GB2312" w:cs="仿宋_GB2312"/>
          <w:sz w:val="32"/>
          <w:szCs w:val="32"/>
        </w:rPr>
        <w:t>以及实习协议的学生，进行</w:t>
      </w:r>
      <w:r>
        <w:rPr>
          <w:rFonts w:hint="eastAsia" w:eastAsia="仿宋_GB2312" w:cs="仿宋_GB2312"/>
          <w:sz w:val="32"/>
          <w:szCs w:val="32"/>
          <w:lang w:eastAsia="zh-Hans"/>
        </w:rPr>
        <w:t>耐心细致的思想</w:t>
      </w:r>
      <w:r>
        <w:rPr>
          <w:rFonts w:hint="eastAsia" w:eastAsia="仿宋_GB2312" w:cs="仿宋_GB2312"/>
          <w:sz w:val="32"/>
          <w:szCs w:val="32"/>
        </w:rPr>
        <w:t>教育，对学生违规</w:t>
      </w:r>
      <w:r>
        <w:rPr>
          <w:rFonts w:hint="eastAsia" w:eastAsia="仿宋_GB2312" w:cs="仿宋_GB2312"/>
          <w:sz w:val="32"/>
          <w:szCs w:val="32"/>
          <w:lang w:eastAsia="zh-Hans"/>
        </w:rPr>
        <w:t>行为</w:t>
      </w:r>
      <w:r>
        <w:rPr>
          <w:rFonts w:hint="eastAsia" w:eastAsia="仿宋_GB2312" w:cs="仿宋_GB2312"/>
          <w:sz w:val="32"/>
          <w:szCs w:val="32"/>
        </w:rPr>
        <w:t>依</w:t>
      </w:r>
      <w:r>
        <w:rPr>
          <w:rFonts w:hint="eastAsia" w:eastAsia="仿宋_GB2312" w:cs="仿宋_GB2312"/>
          <w:sz w:val="32"/>
          <w:szCs w:val="32"/>
          <w:lang w:eastAsia="zh-Hans"/>
        </w:rPr>
        <w:t>照</w:t>
      </w:r>
      <w:r>
        <w:rPr>
          <w:rFonts w:hint="eastAsia" w:eastAsia="仿宋_GB2312" w:cs="仿宋_GB2312"/>
          <w:sz w:val="32"/>
          <w:szCs w:val="32"/>
        </w:rPr>
        <w:t>校规校纪和</w:t>
      </w:r>
      <w:r>
        <w:rPr>
          <w:rFonts w:hint="eastAsia" w:eastAsia="仿宋_GB2312" w:cs="仿宋_GB2312"/>
          <w:sz w:val="32"/>
          <w:szCs w:val="32"/>
          <w:lang w:eastAsia="zh-Hans"/>
        </w:rPr>
        <w:t>有关</w:t>
      </w:r>
      <w:r>
        <w:rPr>
          <w:rFonts w:hint="eastAsia" w:eastAsia="仿宋_GB2312" w:cs="仿宋_GB2312"/>
          <w:sz w:val="32"/>
          <w:szCs w:val="32"/>
        </w:rPr>
        <w:t>实习管理</w:t>
      </w:r>
      <w:r>
        <w:rPr>
          <w:rFonts w:hint="eastAsia" w:eastAsia="仿宋_GB2312" w:cs="仿宋_GB2312"/>
          <w:sz w:val="32"/>
          <w:szCs w:val="32"/>
          <w:lang w:eastAsia="zh-Hans"/>
        </w:rPr>
        <w:t>规定</w:t>
      </w:r>
      <w:r>
        <w:rPr>
          <w:rFonts w:hint="eastAsia" w:eastAsia="仿宋_GB2312" w:cs="仿宋_GB2312"/>
          <w:sz w:val="32"/>
          <w:szCs w:val="32"/>
        </w:rPr>
        <w:t>进行处理。</w:t>
      </w:r>
      <w:r>
        <w:rPr>
          <w:rFonts w:hint="eastAsia" w:eastAsia="仿宋_GB2312" w:cs="仿宋_GB2312"/>
          <w:sz w:val="32"/>
          <w:szCs w:val="32"/>
          <w:lang w:eastAsia="zh-Hans"/>
        </w:rPr>
        <w:t>学生违规</w:t>
      </w:r>
      <w:r>
        <w:rPr>
          <w:rFonts w:hint="eastAsia" w:eastAsia="仿宋_GB2312" w:cs="仿宋_GB2312"/>
          <w:sz w:val="32"/>
          <w:szCs w:val="32"/>
        </w:rPr>
        <w:t>情节严重的，经双方研究后，由职业学校给予纪律处分；给实习单位造成财产损失的，依法承担相应责任。</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lang w:eastAsia="zh-Hans"/>
        </w:rPr>
        <w:t>对受到处理的学生，要有针对性地做好思想引导和教育管理工作。</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第二十九条 职业学校应当组织做好学生实习情况的立卷归档工作。实习材料包括</w:t>
      </w:r>
      <w:r>
        <w:rPr>
          <w:rFonts w:hint="eastAsia" w:eastAsia="仿宋_GB2312" w:cs="仿宋_GB2312"/>
          <w:sz w:val="32"/>
          <w:szCs w:val="32"/>
          <w:lang w:eastAsia="zh-Hans"/>
        </w:rPr>
        <w:t>纸质材料和电子文档，具体</w:t>
      </w:r>
      <w:r>
        <w:rPr>
          <w:rFonts w:hint="eastAsia" w:eastAsia="仿宋_GB2312" w:cs="仿宋_GB2312"/>
          <w:sz w:val="32"/>
          <w:szCs w:val="32"/>
        </w:rPr>
        <w:t>包括以下内容：</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（一）实习三方协议；</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（二）实习方案；</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（三）学生实习报告；</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（四）学生实习考核结果；</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（五）学生实习日志；</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（六）学生实习检查记录；</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（七）学生实习总结；</w:t>
      </w:r>
    </w:p>
    <w:p>
      <w:pPr>
        <w:snapToGrid w:val="0"/>
        <w:spacing w:line="620" w:lineRule="exact"/>
        <w:ind w:firstLine="640" w:firstLineChars="200"/>
        <w:rPr>
          <w:rFonts w:eastAsia="仿宋_GB2312" w:cs="仿宋_GB2312"/>
          <w:sz w:val="32"/>
          <w:szCs w:val="32"/>
          <w:lang w:eastAsia="zh-Hans"/>
        </w:rPr>
      </w:pPr>
      <w:r>
        <w:rPr>
          <w:rFonts w:hint="eastAsia" w:eastAsia="仿宋_GB2312" w:cs="仿宋_GB2312"/>
          <w:sz w:val="32"/>
          <w:szCs w:val="32"/>
        </w:rPr>
        <w:t>（八）</w:t>
      </w:r>
      <w:r>
        <w:rPr>
          <w:rFonts w:hint="eastAsia" w:eastAsia="仿宋_GB2312" w:cs="仿宋_GB2312"/>
          <w:sz w:val="32"/>
          <w:szCs w:val="32"/>
          <w:lang w:eastAsia="zh-Hans"/>
        </w:rPr>
        <w:t>有关佐证材料（如照片、音视频等）。</w:t>
      </w:r>
    </w:p>
    <w:p>
      <w:pPr>
        <w:pStyle w:val="3"/>
        <w:snapToGrid w:val="0"/>
        <w:spacing w:beforeAutospacing="0" w:afterAutospacing="0" w:line="300" w:lineRule="exact"/>
        <w:jc w:val="center"/>
        <w:rPr>
          <w:rFonts w:hint="default" w:ascii="黑体" w:hAnsi="黑体" w:eastAsia="黑体" w:cs="黑体"/>
          <w:b w:val="0"/>
          <w:bCs w:val="0"/>
          <w:kern w:val="2"/>
          <w:sz w:val="32"/>
          <w:szCs w:val="32"/>
        </w:rPr>
      </w:pPr>
    </w:p>
    <w:p>
      <w:pPr>
        <w:pStyle w:val="3"/>
        <w:snapToGrid w:val="0"/>
        <w:spacing w:beforeAutospacing="0" w:afterAutospacing="0" w:line="620" w:lineRule="exact"/>
        <w:jc w:val="center"/>
        <w:rPr>
          <w:rFonts w:hint="default" w:ascii="黑体" w:hAnsi="黑体" w:eastAsia="黑体" w:cs="黑体"/>
          <w:b w:val="0"/>
          <w:bCs w:val="0"/>
          <w:kern w:val="2"/>
          <w:sz w:val="32"/>
          <w:szCs w:val="32"/>
        </w:rPr>
      </w:pPr>
      <w:r>
        <w:rPr>
          <w:rFonts w:ascii="黑体" w:hAnsi="黑体" w:eastAsia="黑体" w:cs="黑体"/>
          <w:b w:val="0"/>
          <w:bCs w:val="0"/>
          <w:kern w:val="2"/>
          <w:sz w:val="32"/>
          <w:szCs w:val="32"/>
        </w:rPr>
        <w:t>第五章 安全职责</w:t>
      </w:r>
    </w:p>
    <w:p>
      <w:pPr>
        <w:pStyle w:val="3"/>
        <w:snapToGrid w:val="0"/>
        <w:spacing w:beforeAutospacing="0" w:afterAutospacing="0" w:line="300" w:lineRule="exact"/>
        <w:jc w:val="center"/>
        <w:rPr>
          <w:rFonts w:hint="default" w:ascii="黑体" w:hAnsi="黑体" w:eastAsia="黑体" w:cs="黑体"/>
          <w:b w:val="0"/>
          <w:bCs w:val="0"/>
          <w:kern w:val="2"/>
          <w:sz w:val="32"/>
          <w:szCs w:val="32"/>
        </w:rPr>
      </w:pP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第三十条 职业学校和实习单位要确立“安全第一、预防为主”的原则，强化实习单位主要负责人安全生产第一责任人职责，严格执行国家及地方安全生产、职业卫生、人格权保护等有关规定。职业学校主管部门应当会同相关行业主管部门加强实习安全监督检查。</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第三十一条 实习单位应当健全本单位安全生产责任制，执行相关安全生产标准，健全安全生产规章制度和操作规程，制定生产安全事故应急救援预案，配备必要的安全保障器材和劳动防护用品，加强对实习学生的安全生产教育培训和管理，保障学生实习期间的人身安全和健康。未经教育培训或未通过考核的学生不得参加实习。</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第三十二条 实习学生应遵守国家法律法规、校纪校规和实习单位安全管理规定，认真完成实习方案规定的实习任务，提高自我保护意识。</w:t>
      </w:r>
    </w:p>
    <w:p>
      <w:pPr>
        <w:snapToGrid w:val="0"/>
        <w:spacing w:line="620" w:lineRule="exact"/>
        <w:ind w:firstLine="640" w:firstLineChars="200"/>
        <w:rPr>
          <w:rFonts w:eastAsia="仿宋_GB2312" w:cs="仿宋_GB2312"/>
          <w:sz w:val="32"/>
          <w:szCs w:val="32"/>
          <w:lang w:eastAsia="zh-Hans"/>
        </w:rPr>
      </w:pPr>
      <w:r>
        <w:rPr>
          <w:rFonts w:hint="eastAsia" w:eastAsia="仿宋_GB2312" w:cs="仿宋_GB2312"/>
          <w:sz w:val="32"/>
          <w:szCs w:val="32"/>
        </w:rPr>
        <w:t xml:space="preserve">第三十三条 </w:t>
      </w:r>
      <w:r>
        <w:rPr>
          <w:rFonts w:hint="eastAsia" w:eastAsia="仿宋_GB2312" w:cs="仿宋_GB2312"/>
          <w:sz w:val="32"/>
          <w:szCs w:val="32"/>
          <w:lang w:eastAsia="zh-Hans"/>
        </w:rPr>
        <w:t>地方各级负有安全生产监督管理职责的部门要将实习安全责任履行情况作为安全生产检查的重要内容，在各自职责范围内对有关行业、领域实习单位落实安全生产主体责任实施监督管理，依法对实习单位制定并实施本单位实习</w:t>
      </w:r>
      <w:r>
        <w:rPr>
          <w:rFonts w:hint="eastAsia" w:eastAsia="仿宋_GB2312" w:cs="仿宋_GB2312"/>
          <w:sz w:val="32"/>
          <w:szCs w:val="32"/>
        </w:rPr>
        <w:t>学</w:t>
      </w:r>
      <w:r>
        <w:rPr>
          <w:rFonts w:hint="eastAsia" w:eastAsia="仿宋_GB2312" w:cs="仿宋_GB2312"/>
          <w:sz w:val="32"/>
          <w:szCs w:val="32"/>
          <w:lang w:eastAsia="zh-Hans"/>
        </w:rPr>
        <w:t>生教育培训计划落实情况进行监督检查。</w:t>
      </w:r>
    </w:p>
    <w:p>
      <w:pPr>
        <w:pStyle w:val="3"/>
        <w:snapToGrid w:val="0"/>
        <w:spacing w:beforeAutospacing="0" w:afterAutospacing="0" w:line="300" w:lineRule="exact"/>
        <w:jc w:val="center"/>
        <w:rPr>
          <w:rFonts w:hint="default" w:ascii="黑体" w:hAnsi="黑体" w:eastAsia="黑体" w:cs="黑体"/>
          <w:b w:val="0"/>
          <w:bCs w:val="0"/>
          <w:kern w:val="2"/>
          <w:sz w:val="32"/>
          <w:szCs w:val="32"/>
        </w:rPr>
      </w:pPr>
    </w:p>
    <w:p>
      <w:pPr>
        <w:pStyle w:val="3"/>
        <w:snapToGrid w:val="0"/>
        <w:spacing w:beforeAutospacing="0" w:afterAutospacing="0" w:line="620" w:lineRule="exact"/>
        <w:jc w:val="center"/>
        <w:rPr>
          <w:rFonts w:hint="default" w:ascii="黑体" w:hAnsi="黑体" w:eastAsia="黑体" w:cs="黑体"/>
          <w:b w:val="0"/>
          <w:bCs w:val="0"/>
          <w:kern w:val="2"/>
          <w:sz w:val="32"/>
          <w:szCs w:val="32"/>
          <w:lang w:eastAsia="zh-Hans"/>
        </w:rPr>
      </w:pPr>
      <w:r>
        <w:rPr>
          <w:rFonts w:ascii="黑体" w:hAnsi="黑体" w:eastAsia="黑体" w:cs="黑体"/>
          <w:b w:val="0"/>
          <w:bCs w:val="0"/>
          <w:kern w:val="2"/>
          <w:sz w:val="32"/>
          <w:szCs w:val="32"/>
        </w:rPr>
        <w:t xml:space="preserve">第六章 </w:t>
      </w:r>
      <w:r>
        <w:rPr>
          <w:rFonts w:ascii="黑体" w:hAnsi="黑体" w:eastAsia="黑体" w:cs="黑体"/>
          <w:b w:val="0"/>
          <w:bCs w:val="0"/>
          <w:kern w:val="2"/>
          <w:sz w:val="32"/>
          <w:szCs w:val="32"/>
          <w:lang w:eastAsia="zh-Hans"/>
        </w:rPr>
        <w:t>保障措施</w:t>
      </w:r>
    </w:p>
    <w:p>
      <w:pPr>
        <w:pStyle w:val="3"/>
        <w:snapToGrid w:val="0"/>
        <w:spacing w:beforeAutospacing="0" w:afterAutospacing="0" w:line="300" w:lineRule="exact"/>
        <w:jc w:val="center"/>
        <w:rPr>
          <w:rFonts w:hint="default" w:ascii="黑体" w:hAnsi="黑体" w:eastAsia="黑体" w:cs="黑体"/>
          <w:b w:val="0"/>
          <w:bCs w:val="0"/>
          <w:kern w:val="2"/>
          <w:sz w:val="32"/>
          <w:szCs w:val="32"/>
        </w:rPr>
      </w:pP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lang w:eastAsia="zh-Hans"/>
        </w:rPr>
        <w:t>第三十</w:t>
      </w:r>
      <w:r>
        <w:rPr>
          <w:rFonts w:hint="eastAsia" w:eastAsia="仿宋_GB2312" w:cs="仿宋_GB2312"/>
          <w:sz w:val="32"/>
          <w:szCs w:val="32"/>
        </w:rPr>
        <w:t>四</w:t>
      </w:r>
      <w:r>
        <w:rPr>
          <w:rFonts w:hint="eastAsia" w:eastAsia="仿宋_GB2312" w:cs="仿宋_GB2312"/>
          <w:sz w:val="32"/>
          <w:szCs w:val="32"/>
          <w:lang w:eastAsia="zh-Hans"/>
        </w:rPr>
        <w:t xml:space="preserve">条 </w:t>
      </w:r>
      <w:r>
        <w:rPr>
          <w:rFonts w:hint="eastAsia" w:eastAsia="仿宋_GB2312" w:cs="仿宋_GB2312"/>
          <w:sz w:val="32"/>
          <w:szCs w:val="32"/>
        </w:rPr>
        <w:t>加快发展职业学校学生实习责任保险和</w:t>
      </w:r>
      <w:r>
        <w:rPr>
          <w:rFonts w:hint="eastAsia" w:eastAsia="仿宋_GB2312" w:cs="仿宋_GB2312"/>
          <w:sz w:val="32"/>
          <w:szCs w:val="32"/>
          <w:lang w:eastAsia="zh-Hans"/>
        </w:rPr>
        <w:t>适应职业学校学生实习需求的意外伤害保险产品，提高职业学校学生实习期间的风险保障水平。</w:t>
      </w:r>
      <w:r>
        <w:rPr>
          <w:rFonts w:hint="eastAsia" w:eastAsia="仿宋_GB2312" w:cs="仿宋_GB2312"/>
          <w:sz w:val="32"/>
          <w:szCs w:val="32"/>
        </w:rPr>
        <w:t>鼓励保险公司对学徒制保险专门确定费率，实现学生实习保险全覆盖。积极探索职业学校实习学生参加工伤保险办法。</w:t>
      </w:r>
    </w:p>
    <w:p>
      <w:pPr>
        <w:snapToGrid w:val="0"/>
        <w:spacing w:line="620" w:lineRule="exact"/>
        <w:ind w:firstLine="640" w:firstLineChars="200"/>
        <w:rPr>
          <w:rFonts w:eastAsia="仿宋_GB2312" w:cs="仿宋_GB2312"/>
          <w:sz w:val="32"/>
          <w:szCs w:val="32"/>
          <w:lang w:eastAsia="zh-Hans"/>
        </w:rPr>
      </w:pPr>
      <w:r>
        <w:rPr>
          <w:rFonts w:hint="eastAsia" w:eastAsia="仿宋_GB2312" w:cs="仿宋_GB2312"/>
          <w:sz w:val="32"/>
          <w:szCs w:val="32"/>
        </w:rPr>
        <w:t xml:space="preserve">第三十五条 </w:t>
      </w:r>
      <w:r>
        <w:rPr>
          <w:rFonts w:hint="eastAsia" w:eastAsia="仿宋_GB2312" w:cs="仿宋_GB2312"/>
          <w:sz w:val="32"/>
          <w:szCs w:val="32"/>
          <w:lang w:eastAsia="zh-Hans"/>
        </w:rPr>
        <w:t>职业学校和实习单位</w:t>
      </w:r>
      <w:r>
        <w:rPr>
          <w:rFonts w:hint="eastAsia" w:eastAsia="仿宋_GB2312" w:cs="仿宋_GB2312"/>
          <w:sz w:val="32"/>
          <w:szCs w:val="32"/>
        </w:rPr>
        <w:t>应当</w:t>
      </w:r>
      <w:r>
        <w:rPr>
          <w:rFonts w:hint="eastAsia" w:eastAsia="仿宋_GB2312" w:cs="仿宋_GB2312"/>
          <w:sz w:val="32"/>
          <w:szCs w:val="32"/>
          <w:lang w:eastAsia="zh-Hans"/>
        </w:rPr>
        <w:t>根据</w:t>
      </w:r>
      <w:r>
        <w:rPr>
          <w:rFonts w:hint="eastAsia" w:eastAsia="仿宋_GB2312" w:cs="仿宋_GB2312"/>
          <w:sz w:val="32"/>
          <w:szCs w:val="32"/>
        </w:rPr>
        <w:t>法律、行政法规</w:t>
      </w:r>
      <w:r>
        <w:rPr>
          <w:rFonts w:hint="eastAsia" w:eastAsia="仿宋_GB2312" w:cs="仿宋_GB2312"/>
          <w:sz w:val="32"/>
          <w:szCs w:val="32"/>
          <w:lang w:eastAsia="zh-Hans"/>
        </w:rPr>
        <w:t>，为实习学生投保实习责任保险。责任保险范围</w:t>
      </w:r>
      <w:r>
        <w:rPr>
          <w:rFonts w:hint="eastAsia" w:eastAsia="仿宋_GB2312" w:cs="仿宋_GB2312"/>
          <w:sz w:val="32"/>
          <w:szCs w:val="32"/>
        </w:rPr>
        <w:t>应当</w:t>
      </w:r>
      <w:r>
        <w:rPr>
          <w:rFonts w:hint="eastAsia" w:eastAsia="仿宋_GB2312" w:cs="仿宋_GB2312"/>
          <w:sz w:val="32"/>
          <w:szCs w:val="32"/>
          <w:lang w:eastAsia="zh-Hans"/>
        </w:rPr>
        <w:t>覆盖实习活动的全过程，包括学生实习期间遭受意外事故及由于被保险人疏忽或过失导致的学生人身伤亡，被保险人依法</w:t>
      </w:r>
      <w:r>
        <w:rPr>
          <w:rFonts w:hint="eastAsia" w:eastAsia="仿宋_GB2312" w:cs="仿宋_GB2312"/>
          <w:sz w:val="32"/>
          <w:szCs w:val="32"/>
        </w:rPr>
        <w:t>应当</w:t>
      </w:r>
      <w:r>
        <w:rPr>
          <w:rFonts w:hint="eastAsia" w:eastAsia="仿宋_GB2312" w:cs="仿宋_GB2312"/>
          <w:sz w:val="32"/>
          <w:szCs w:val="32"/>
          <w:lang w:eastAsia="zh-Hans"/>
        </w:rPr>
        <w:t>承担的</w:t>
      </w:r>
      <w:r>
        <w:rPr>
          <w:rFonts w:hint="eastAsia" w:eastAsia="仿宋_GB2312" w:cs="仿宋_GB2312"/>
          <w:sz w:val="32"/>
          <w:szCs w:val="32"/>
        </w:rPr>
        <w:t>赔偿</w:t>
      </w:r>
      <w:r>
        <w:rPr>
          <w:rFonts w:hint="eastAsia" w:eastAsia="仿宋_GB2312" w:cs="仿宋_GB2312"/>
          <w:sz w:val="32"/>
          <w:szCs w:val="32"/>
          <w:lang w:eastAsia="zh-Hans"/>
        </w:rPr>
        <w:t>责任以及相关法律费用等。</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lang w:eastAsia="zh-Hans"/>
        </w:rPr>
        <w:t>学生实习责任保险的</w:t>
      </w:r>
      <w:r>
        <w:rPr>
          <w:rFonts w:hint="eastAsia" w:eastAsia="仿宋_GB2312" w:cs="仿宋_GB2312"/>
          <w:sz w:val="32"/>
          <w:szCs w:val="32"/>
        </w:rPr>
        <w:t>费用</w:t>
      </w:r>
      <w:r>
        <w:rPr>
          <w:rFonts w:hint="eastAsia" w:eastAsia="仿宋_GB2312" w:cs="仿宋_GB2312"/>
          <w:sz w:val="32"/>
          <w:szCs w:val="32"/>
          <w:lang w:eastAsia="zh-Hans"/>
        </w:rPr>
        <w:t>可按照规定从职业学校学费中列支；免除学费的可从免学费补助资金中列支</w:t>
      </w:r>
      <w:r>
        <w:rPr>
          <w:rFonts w:hint="eastAsia" w:eastAsia="仿宋_GB2312" w:cs="仿宋_GB2312"/>
          <w:sz w:val="32"/>
          <w:szCs w:val="32"/>
        </w:rPr>
        <w:t>，</w:t>
      </w:r>
      <w:r>
        <w:rPr>
          <w:rFonts w:hint="eastAsia" w:eastAsia="仿宋_GB2312" w:cs="仿宋_GB2312"/>
          <w:sz w:val="32"/>
          <w:szCs w:val="32"/>
          <w:lang w:eastAsia="zh-Hans"/>
        </w:rPr>
        <w:t>不得向学生另行收取或从学生实习报酬中抵扣。职业学校与实习单位达成协议由实习单位支付学生实习责任保险投保经费的，实习单位支付的投保经费可从实习单位成本（费用）中列支。</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lang w:eastAsia="zh-Hans"/>
        </w:rPr>
        <w:t>鼓励实习单位为实习学生购买意外伤害险</w:t>
      </w:r>
      <w:r>
        <w:rPr>
          <w:rFonts w:hint="eastAsia" w:eastAsia="仿宋_GB2312" w:cs="仿宋_GB2312"/>
          <w:sz w:val="32"/>
          <w:szCs w:val="32"/>
        </w:rPr>
        <w:t>，</w:t>
      </w:r>
      <w:r>
        <w:rPr>
          <w:rFonts w:hint="eastAsia" w:eastAsia="仿宋_GB2312" w:cs="仿宋_GB2312"/>
          <w:sz w:val="32"/>
          <w:szCs w:val="32"/>
          <w:lang w:eastAsia="zh-Hans"/>
        </w:rPr>
        <w:t>投保</w:t>
      </w:r>
      <w:r>
        <w:rPr>
          <w:rFonts w:hint="eastAsia" w:eastAsia="仿宋_GB2312" w:cs="仿宋_GB2312"/>
          <w:sz w:val="32"/>
          <w:szCs w:val="32"/>
        </w:rPr>
        <w:t>费用可从实习单位成本（费用）中列支。</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第三十六条 学生在实习期间受到人身伤害，属于保险赔付范围的，由承保保险公司按保险合同赔付标准进行赔付；不属于保险赔付范围或者超出保险赔付额度的部分，由实习单位、职业学校、学生依法承担相应责任；职业学校和实习单位应当及时采取救治措施，</w:t>
      </w:r>
      <w:r>
        <w:rPr>
          <w:rFonts w:hint="eastAsia" w:eastAsia="仿宋_GB2312" w:cs="仿宋_GB2312"/>
          <w:sz w:val="32"/>
          <w:szCs w:val="32"/>
          <w:lang w:eastAsia="zh-Hans"/>
        </w:rPr>
        <w:t>并妥善做好</w:t>
      </w:r>
      <w:r>
        <w:rPr>
          <w:rFonts w:hint="eastAsia" w:eastAsia="仿宋_GB2312" w:cs="仿宋_GB2312"/>
          <w:sz w:val="32"/>
          <w:szCs w:val="32"/>
        </w:rPr>
        <w:t>善后</w:t>
      </w:r>
      <w:r>
        <w:rPr>
          <w:rFonts w:hint="eastAsia" w:eastAsia="仿宋_GB2312" w:cs="仿宋_GB2312"/>
          <w:sz w:val="32"/>
          <w:szCs w:val="32"/>
          <w:lang w:eastAsia="zh-Hans"/>
        </w:rPr>
        <w:t>工作和心理抚慰</w:t>
      </w:r>
      <w:r>
        <w:rPr>
          <w:rFonts w:hint="eastAsia" w:eastAsia="仿宋_GB2312" w:cs="仿宋_GB2312"/>
          <w:sz w:val="32"/>
          <w:szCs w:val="32"/>
        </w:rPr>
        <w:t>。</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第三十七条 地方各级工业和信息化部门应当鼓励先进制造业企业、省级“专精特新”中小企业、产教融合型企业等积极参与校企合作，提供实习岗位。</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第三十八条 地方财政部门要落实职业学校生均拨款制度，统筹考虑学生实习安全保障相关支出和学费水平，科学合理确定生均拨款标准。实习单位因接收学生实习所实际发生的与取得收入有关的合理支出，依法在计算应纳税所得额时扣除。</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第三十九条 地方各级国资部门应当指导国有企业特别是大型企业将实习纳入人力资源管理重要内容，对行为规范、成效显著的企业，按照有关规定予以相应政策支持。</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第四十条 县级以上地方人民政府可结合实际，对实习工作成效明显的职业学校、实习学生和实习单位，按规定给予相应的激励。</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w:t>
      </w:r>
      <w:r>
        <w:rPr>
          <w:rFonts w:hint="eastAsia" w:eastAsia="仿宋_GB2312" w:cs="仿宋_GB2312"/>
          <w:sz w:val="32"/>
          <w:szCs w:val="32"/>
          <w:lang w:eastAsia="zh-Hans"/>
        </w:rPr>
        <w:t>四</w:t>
      </w:r>
      <w:r>
        <w:rPr>
          <w:rFonts w:hint="eastAsia" w:eastAsia="仿宋_GB2312" w:cs="仿宋_GB2312"/>
          <w:sz w:val="32"/>
          <w:szCs w:val="32"/>
        </w:rPr>
        <w:t>十一条 职业学校应当</w:t>
      </w:r>
      <w:r>
        <w:rPr>
          <w:rFonts w:hint="eastAsia" w:eastAsia="仿宋_GB2312" w:cs="仿宋_GB2312"/>
          <w:sz w:val="32"/>
          <w:szCs w:val="32"/>
          <w:lang w:eastAsia="zh-Hans"/>
        </w:rPr>
        <w:t>对</w:t>
      </w:r>
      <w:r>
        <w:rPr>
          <w:rFonts w:hint="eastAsia" w:eastAsia="仿宋_GB2312" w:cs="仿宋_GB2312"/>
          <w:sz w:val="32"/>
          <w:szCs w:val="32"/>
        </w:rPr>
        <w:t>参与学生实习指导和管理工作中表现优秀的教师，在</w:t>
      </w:r>
      <w:r>
        <w:rPr>
          <w:rFonts w:hint="eastAsia" w:eastAsia="仿宋_GB2312" w:cs="仿宋_GB2312"/>
          <w:sz w:val="32"/>
          <w:szCs w:val="32"/>
          <w:lang w:eastAsia="zh-Hans"/>
        </w:rPr>
        <w:t>职称</w:t>
      </w:r>
      <w:r>
        <w:rPr>
          <w:rFonts w:hint="eastAsia" w:eastAsia="仿宋_GB2312" w:cs="仿宋_GB2312"/>
          <w:sz w:val="32"/>
          <w:szCs w:val="32"/>
        </w:rPr>
        <w:t>评聘和职务晋升、评优表彰等方面</w:t>
      </w:r>
      <w:r>
        <w:rPr>
          <w:rFonts w:hint="eastAsia" w:eastAsia="仿宋_GB2312" w:cs="仿宋_GB2312"/>
          <w:sz w:val="32"/>
          <w:szCs w:val="32"/>
          <w:lang w:eastAsia="zh-Hans"/>
        </w:rPr>
        <w:t>予以倾斜</w:t>
      </w:r>
      <w:r>
        <w:rPr>
          <w:rFonts w:hint="eastAsia" w:eastAsia="仿宋_GB2312" w:cs="仿宋_GB2312"/>
          <w:sz w:val="32"/>
          <w:szCs w:val="32"/>
        </w:rPr>
        <w:t>。</w:t>
      </w:r>
    </w:p>
    <w:p>
      <w:pPr>
        <w:pStyle w:val="3"/>
        <w:snapToGrid w:val="0"/>
        <w:spacing w:beforeAutospacing="0" w:afterAutospacing="0" w:line="300" w:lineRule="exact"/>
        <w:jc w:val="center"/>
        <w:rPr>
          <w:rFonts w:hint="default" w:ascii="黑体" w:hAnsi="黑体" w:eastAsia="黑体" w:cs="黑体"/>
          <w:b w:val="0"/>
          <w:bCs w:val="0"/>
          <w:kern w:val="2"/>
          <w:sz w:val="32"/>
          <w:szCs w:val="32"/>
        </w:rPr>
      </w:pPr>
    </w:p>
    <w:p>
      <w:pPr>
        <w:pStyle w:val="3"/>
        <w:snapToGrid w:val="0"/>
        <w:spacing w:beforeAutospacing="0" w:afterAutospacing="0" w:line="620" w:lineRule="exact"/>
        <w:jc w:val="center"/>
        <w:rPr>
          <w:rFonts w:hint="default" w:ascii="黑体" w:hAnsi="黑体" w:eastAsia="黑体" w:cs="黑体"/>
          <w:b w:val="0"/>
          <w:bCs w:val="0"/>
          <w:kern w:val="2"/>
          <w:sz w:val="32"/>
          <w:szCs w:val="32"/>
        </w:rPr>
      </w:pPr>
      <w:r>
        <w:rPr>
          <w:rFonts w:ascii="黑体" w:hAnsi="黑体" w:eastAsia="黑体" w:cs="黑体"/>
          <w:b w:val="0"/>
          <w:bCs w:val="0"/>
          <w:kern w:val="2"/>
          <w:sz w:val="32"/>
          <w:szCs w:val="32"/>
        </w:rPr>
        <w:t>第七章 监督与处理</w:t>
      </w:r>
    </w:p>
    <w:p>
      <w:pPr>
        <w:pStyle w:val="3"/>
        <w:snapToGrid w:val="0"/>
        <w:spacing w:beforeAutospacing="0" w:afterAutospacing="0" w:line="300" w:lineRule="exact"/>
        <w:jc w:val="center"/>
        <w:rPr>
          <w:rFonts w:hint="default" w:ascii="黑体" w:hAnsi="黑体" w:eastAsia="黑体" w:cs="黑体"/>
          <w:b w:val="0"/>
          <w:bCs w:val="0"/>
          <w:kern w:val="2"/>
          <w:sz w:val="32"/>
          <w:szCs w:val="32"/>
        </w:rPr>
      </w:pP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 xml:space="preserve">第四十二条 </w:t>
      </w:r>
      <w:r>
        <w:rPr>
          <w:rFonts w:hint="eastAsia" w:eastAsia="仿宋_GB2312" w:cs="仿宋_GB2312"/>
          <w:sz w:val="32"/>
          <w:szCs w:val="32"/>
          <w:lang w:eastAsia="zh-Hans"/>
        </w:rPr>
        <w:t>教育部门会同有关部门建立职业学校学生实习管理工作协调落实机制。有关部门根据部门职责加强日常监管，并结合教育督导、治安管理、安全生产检查、职业卫生监督检查、劳动保障监察、工商执法等，采取“双随机一公开”方式，联合开展监督检查，对支持职业学校实习工作成效显著的实习单位，按照国家有关规定予以激励和政策支持，对违规行为依法依规严肃处理。</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 xml:space="preserve">第四十三条 </w:t>
      </w:r>
      <w:r>
        <w:rPr>
          <w:rFonts w:hint="eastAsia" w:eastAsia="仿宋_GB2312" w:cs="仿宋_GB2312"/>
          <w:sz w:val="32"/>
          <w:szCs w:val="32"/>
          <w:lang w:eastAsia="zh-Hans"/>
        </w:rPr>
        <w:t>地方</w:t>
      </w:r>
      <w:r>
        <w:rPr>
          <w:rFonts w:hint="eastAsia" w:eastAsia="仿宋_GB2312" w:cs="仿宋_GB2312"/>
          <w:sz w:val="32"/>
          <w:szCs w:val="32"/>
        </w:rPr>
        <w:t>各级教育部门应当会同</w:t>
      </w:r>
      <w:r>
        <w:rPr>
          <w:rFonts w:hint="eastAsia" w:eastAsia="仿宋_GB2312" w:cs="仿宋_GB2312"/>
          <w:sz w:val="32"/>
          <w:szCs w:val="32"/>
          <w:lang w:eastAsia="zh-Hans"/>
        </w:rPr>
        <w:t>有</w:t>
      </w:r>
      <w:r>
        <w:rPr>
          <w:rFonts w:hint="eastAsia" w:eastAsia="仿宋_GB2312" w:cs="仿宋_GB2312"/>
          <w:sz w:val="32"/>
          <w:szCs w:val="32"/>
        </w:rPr>
        <w:t>关部门，将职业学校学生实习情况作为职业学校质量监测、办学水平评价、</w:t>
      </w:r>
      <w:r>
        <w:rPr>
          <w:rFonts w:hint="eastAsia" w:eastAsia="仿宋_GB2312" w:cs="仿宋_GB2312"/>
          <w:sz w:val="32"/>
          <w:szCs w:val="32"/>
          <w:lang w:eastAsia="zh-Hans"/>
        </w:rPr>
        <w:t>领导班子工作</w:t>
      </w:r>
      <w:r>
        <w:rPr>
          <w:rFonts w:hint="eastAsia" w:eastAsia="仿宋_GB2312" w:cs="仿宋_GB2312"/>
          <w:sz w:val="32"/>
          <w:szCs w:val="32"/>
        </w:rPr>
        <w:t>考核、财政性教育经费分配等的重要指标；纳入学校和各级地方教育行政部门年度质量报告内容，向社会公布，接受社会监督；</w:t>
      </w:r>
      <w:r>
        <w:rPr>
          <w:rFonts w:hint="eastAsia" w:eastAsia="仿宋_GB2312" w:cs="仿宋_GB2312"/>
          <w:sz w:val="32"/>
          <w:szCs w:val="32"/>
          <w:lang w:eastAsia="zh-Hans"/>
        </w:rPr>
        <w:t>加强调研和宣传，</w:t>
      </w:r>
      <w:r>
        <w:rPr>
          <w:rFonts w:hint="eastAsia" w:eastAsia="仿宋_GB2312" w:cs="仿宋_GB2312"/>
          <w:sz w:val="32"/>
          <w:szCs w:val="32"/>
        </w:rPr>
        <w:t>推广</w:t>
      </w:r>
      <w:r>
        <w:rPr>
          <w:rFonts w:hint="eastAsia" w:eastAsia="仿宋_GB2312" w:cs="仿宋_GB2312"/>
          <w:sz w:val="32"/>
          <w:szCs w:val="32"/>
          <w:lang w:eastAsia="zh-Hans"/>
        </w:rPr>
        <w:t>典型经验</w:t>
      </w:r>
      <w:r>
        <w:rPr>
          <w:rFonts w:hint="eastAsia" w:eastAsia="仿宋_GB2312" w:cs="仿宋_GB2312"/>
          <w:sz w:val="32"/>
          <w:szCs w:val="32"/>
        </w:rPr>
        <w:t>做法。</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 xml:space="preserve">第四十四条 </w:t>
      </w:r>
      <w:r>
        <w:rPr>
          <w:rFonts w:hint="eastAsia" w:eastAsia="仿宋_GB2312" w:cs="仿宋_GB2312"/>
          <w:sz w:val="32"/>
          <w:szCs w:val="32"/>
          <w:lang w:eastAsia="zh-Hans"/>
        </w:rPr>
        <w:t>地方各级</w:t>
      </w:r>
      <w:r>
        <w:rPr>
          <w:rFonts w:hint="eastAsia" w:eastAsia="仿宋_GB2312" w:cs="仿宋_GB2312"/>
          <w:sz w:val="32"/>
          <w:szCs w:val="32"/>
        </w:rPr>
        <w:t>市场监管部门要</w:t>
      </w:r>
      <w:r>
        <w:rPr>
          <w:rFonts w:hint="eastAsia" w:eastAsia="仿宋_GB2312" w:cs="仿宋_GB2312"/>
          <w:sz w:val="32"/>
          <w:szCs w:val="32"/>
          <w:lang w:eastAsia="zh-Hans"/>
        </w:rPr>
        <w:t>将治理实习违规行为纳入整顿和规范市场经济秩序有关工作体系，将有</w:t>
      </w:r>
      <w:r>
        <w:rPr>
          <w:rFonts w:hint="eastAsia" w:eastAsia="仿宋_GB2312" w:cs="仿宋_GB2312"/>
          <w:sz w:val="32"/>
          <w:szCs w:val="32"/>
        </w:rPr>
        <w:t>实习违规行为</w:t>
      </w:r>
      <w:r>
        <w:rPr>
          <w:rFonts w:hint="eastAsia" w:eastAsia="仿宋_GB2312" w:cs="仿宋_GB2312"/>
          <w:sz w:val="32"/>
          <w:szCs w:val="32"/>
          <w:lang w:eastAsia="zh-Hans"/>
        </w:rPr>
        <w:t>的企业信息纳入社会信用体系，并按规定进行</w:t>
      </w:r>
      <w:r>
        <w:rPr>
          <w:rFonts w:hint="eastAsia" w:eastAsia="仿宋_GB2312" w:cs="仿宋_GB2312"/>
          <w:sz w:val="32"/>
          <w:szCs w:val="32"/>
        </w:rPr>
        <w:t>失信</w:t>
      </w:r>
      <w:r>
        <w:rPr>
          <w:rFonts w:hint="eastAsia" w:eastAsia="仿宋_GB2312" w:cs="仿宋_GB2312"/>
          <w:sz w:val="32"/>
          <w:szCs w:val="32"/>
          <w:lang w:eastAsia="zh-Hans"/>
        </w:rPr>
        <w:t>联合</w:t>
      </w:r>
      <w:r>
        <w:rPr>
          <w:rFonts w:hint="eastAsia" w:eastAsia="仿宋_GB2312" w:cs="仿宋_GB2312"/>
          <w:sz w:val="32"/>
          <w:szCs w:val="32"/>
        </w:rPr>
        <w:t>惩戒。</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第四十五条 有关部门和职业学校</w:t>
      </w:r>
      <w:r>
        <w:rPr>
          <w:rFonts w:hint="eastAsia" w:eastAsia="仿宋_GB2312" w:cs="仿宋_GB2312"/>
          <w:sz w:val="32"/>
          <w:szCs w:val="32"/>
          <w:lang w:eastAsia="zh-Hans"/>
        </w:rPr>
        <w:t>要通过热线电话、</w:t>
      </w:r>
      <w:r>
        <w:rPr>
          <w:rFonts w:hint="eastAsia" w:eastAsia="仿宋_GB2312" w:cs="仿宋_GB2312"/>
          <w:sz w:val="32"/>
          <w:szCs w:val="32"/>
        </w:rPr>
        <w:t>互联网</w:t>
      </w:r>
      <w:r>
        <w:rPr>
          <w:rFonts w:hint="eastAsia" w:eastAsia="仿宋_GB2312" w:cs="仿宋_GB2312"/>
          <w:sz w:val="32"/>
          <w:szCs w:val="32"/>
          <w:lang w:eastAsia="zh-Hans"/>
        </w:rPr>
        <w:t>、信访等途径，</w:t>
      </w:r>
      <w:r>
        <w:rPr>
          <w:rFonts w:hint="eastAsia" w:eastAsia="仿宋_GB2312" w:cs="仿宋_GB2312"/>
          <w:sz w:val="32"/>
          <w:szCs w:val="32"/>
        </w:rPr>
        <w:t>畅通政策咨询与情况反映渠道，汇总情况反映和问题线索并建立专门台账，</w:t>
      </w:r>
      <w:r>
        <w:rPr>
          <w:rFonts w:hint="eastAsia" w:eastAsia="仿宋_GB2312" w:cs="仿宋_GB2312"/>
          <w:sz w:val="32"/>
          <w:szCs w:val="32"/>
          <w:lang w:eastAsia="zh-Hans"/>
        </w:rPr>
        <w:t>按管理权限和职责分工</w:t>
      </w:r>
      <w:r>
        <w:rPr>
          <w:rFonts w:hint="eastAsia" w:eastAsia="仿宋_GB2312" w:cs="仿宋_GB2312"/>
          <w:sz w:val="32"/>
          <w:szCs w:val="32"/>
        </w:rPr>
        <w:t>组织</w:t>
      </w:r>
      <w:r>
        <w:rPr>
          <w:rFonts w:hint="eastAsia" w:eastAsia="仿宋_GB2312" w:cs="仿宋_GB2312"/>
          <w:sz w:val="32"/>
          <w:szCs w:val="32"/>
          <w:lang w:eastAsia="zh-Hans"/>
        </w:rPr>
        <w:t>进行</w:t>
      </w:r>
      <w:r>
        <w:rPr>
          <w:rFonts w:hint="eastAsia" w:eastAsia="仿宋_GB2312" w:cs="仿宋_GB2312"/>
          <w:sz w:val="32"/>
          <w:szCs w:val="32"/>
        </w:rPr>
        <w:t>整改</w:t>
      </w:r>
      <w:r>
        <w:rPr>
          <w:rFonts w:hint="eastAsia" w:eastAsia="仿宋_GB2312" w:cs="仿宋_GB2312"/>
          <w:sz w:val="32"/>
          <w:szCs w:val="32"/>
          <w:lang w:eastAsia="zh-Hans"/>
        </w:rPr>
        <w:t>。</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第四十六条 对违反本规定组织学生实习的职业学校，由职业学校主管部门依法责令改正。拒不改正或者管理混乱，造成严重后果、恶劣影响的，应当对学校依据《中华人民共和国教育法》《中华人民共和国职业教育法》给予相应处罚，对直接负责的主管人员和其他直接责任人依照有关规定给予处分。因工作失误造成重大事故的，应当依法依规对相关责任人追究责任。</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第四十七条  实习单位违反本规定，法律法规规定了法律责任的，县级以上地方人民政府或地方有关职能部门应当依法依规追究责任。职业学校可根据情况调整实习安排，根据实习协议要求实习单位承担相关责任。</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对违反本规定安排、介绍或者接收未满16周岁学生在境内岗位实习的，由人力资源社会保障行政部门依照国家关于禁止使用童工法律法规进行查处；构成犯罪的，依法追究刑事责任。</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对违反本规定从事学生实习中介活动或有偿代理的，法律法规规定了法律责任的，由相关部门依法依规追究责任；构成犯罪的，依法追究刑事责任。</w:t>
      </w:r>
    </w:p>
    <w:p>
      <w:pPr>
        <w:pStyle w:val="3"/>
        <w:snapToGrid w:val="0"/>
        <w:spacing w:beforeAutospacing="0" w:afterAutospacing="0" w:line="300" w:lineRule="exact"/>
        <w:jc w:val="center"/>
        <w:rPr>
          <w:rFonts w:hint="default" w:ascii="黑体" w:hAnsi="黑体" w:eastAsia="黑体" w:cs="黑体"/>
          <w:b w:val="0"/>
          <w:bCs w:val="0"/>
          <w:kern w:val="2"/>
          <w:sz w:val="32"/>
          <w:szCs w:val="32"/>
        </w:rPr>
      </w:pPr>
    </w:p>
    <w:p>
      <w:pPr>
        <w:pStyle w:val="3"/>
        <w:snapToGrid w:val="0"/>
        <w:spacing w:beforeAutospacing="0" w:afterAutospacing="0" w:line="620" w:lineRule="exact"/>
        <w:jc w:val="center"/>
        <w:rPr>
          <w:rFonts w:hint="default" w:ascii="黑体" w:hAnsi="黑体" w:eastAsia="黑体" w:cs="黑体"/>
          <w:b w:val="0"/>
          <w:bCs w:val="0"/>
          <w:kern w:val="2"/>
          <w:sz w:val="32"/>
          <w:szCs w:val="32"/>
        </w:rPr>
      </w:pPr>
      <w:r>
        <w:rPr>
          <w:rFonts w:ascii="黑体" w:hAnsi="黑体" w:eastAsia="黑体" w:cs="黑体"/>
          <w:b w:val="0"/>
          <w:bCs w:val="0"/>
          <w:kern w:val="2"/>
          <w:sz w:val="32"/>
          <w:szCs w:val="32"/>
        </w:rPr>
        <w:t>第八章 附则</w:t>
      </w:r>
    </w:p>
    <w:p>
      <w:pPr>
        <w:pStyle w:val="3"/>
        <w:snapToGrid w:val="0"/>
        <w:spacing w:beforeAutospacing="0" w:afterAutospacing="0" w:line="300" w:lineRule="exact"/>
        <w:jc w:val="center"/>
        <w:rPr>
          <w:rFonts w:hint="default" w:ascii="黑体" w:hAnsi="黑体" w:eastAsia="黑体" w:cs="黑体"/>
          <w:b w:val="0"/>
          <w:bCs w:val="0"/>
          <w:kern w:val="2"/>
          <w:sz w:val="32"/>
          <w:szCs w:val="32"/>
        </w:rPr>
      </w:pP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第四十八条 各省、自治区、直辖市和新疆生产建设兵团教育主管部门应当会同人力资源社会保障等有关部门依据本规定，结合本地区实际制定实施细则或相应的管理制度。</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第四十九条 非全日制职业教育、高中后中等职业教育学生，</w:t>
      </w:r>
      <w:r>
        <w:rPr>
          <w:rFonts w:hint="eastAsia" w:eastAsia="仿宋_GB2312" w:cs="仿宋_GB2312"/>
          <w:sz w:val="32"/>
          <w:szCs w:val="32"/>
          <w:lang w:eastAsia="zh-Hans"/>
        </w:rPr>
        <w:t>以及</w:t>
      </w:r>
      <w:r>
        <w:rPr>
          <w:rFonts w:hint="eastAsia" w:eastAsia="仿宋_GB2312" w:cs="仿宋_GB2312"/>
          <w:sz w:val="32"/>
          <w:szCs w:val="32"/>
        </w:rPr>
        <w:t>其他</w:t>
      </w:r>
      <w:r>
        <w:rPr>
          <w:rFonts w:hint="eastAsia" w:eastAsia="仿宋_GB2312" w:cs="仿宋_GB2312"/>
          <w:sz w:val="32"/>
          <w:szCs w:val="32"/>
          <w:lang w:eastAsia="zh-Hans"/>
        </w:rPr>
        <w:t>学校</w:t>
      </w:r>
      <w:r>
        <w:rPr>
          <w:rFonts w:hint="eastAsia" w:eastAsia="仿宋_GB2312" w:cs="仿宋_GB2312"/>
          <w:sz w:val="32"/>
          <w:szCs w:val="32"/>
        </w:rPr>
        <w:t>按规定开办</w:t>
      </w:r>
      <w:r>
        <w:rPr>
          <w:rFonts w:hint="eastAsia" w:eastAsia="仿宋_GB2312" w:cs="仿宋_GB2312"/>
          <w:sz w:val="32"/>
          <w:szCs w:val="32"/>
          <w:lang w:eastAsia="zh-Hans"/>
        </w:rPr>
        <w:t>的职业教育专业</w:t>
      </w:r>
      <w:r>
        <w:rPr>
          <w:rFonts w:hint="eastAsia" w:eastAsia="仿宋_GB2312" w:cs="仿宋_GB2312"/>
          <w:sz w:val="32"/>
          <w:szCs w:val="32"/>
        </w:rPr>
        <w:t>的</w:t>
      </w:r>
      <w:r>
        <w:rPr>
          <w:rFonts w:hint="eastAsia" w:eastAsia="仿宋_GB2312" w:cs="仿宋_GB2312"/>
          <w:sz w:val="32"/>
          <w:szCs w:val="32"/>
          <w:lang w:eastAsia="zh-Hans"/>
        </w:rPr>
        <w:t>学生</w:t>
      </w:r>
      <w:r>
        <w:rPr>
          <w:rFonts w:hint="eastAsia" w:eastAsia="仿宋_GB2312" w:cs="仿宋_GB2312"/>
          <w:sz w:val="32"/>
          <w:szCs w:val="32"/>
        </w:rPr>
        <w:t>实习参照本规定执行。</w:t>
      </w:r>
    </w:p>
    <w:p>
      <w:pPr>
        <w:snapToGrid w:val="0"/>
        <w:spacing w:line="620" w:lineRule="exact"/>
        <w:ind w:firstLine="640" w:firstLineChars="200"/>
        <w:rPr>
          <w:rFonts w:eastAsia="仿宋_GB2312" w:cs="仿宋_GB2312"/>
          <w:sz w:val="32"/>
          <w:szCs w:val="32"/>
        </w:rPr>
      </w:pPr>
      <w:r>
        <w:rPr>
          <w:rFonts w:hint="eastAsia" w:eastAsia="仿宋_GB2312" w:cs="仿宋_GB2312"/>
          <w:sz w:val="32"/>
          <w:szCs w:val="32"/>
        </w:rPr>
        <w:t>第五十条 本规定自印发之日起施行，</w:t>
      </w:r>
      <w:r>
        <w:rPr>
          <w:rFonts w:hint="eastAsia" w:eastAsia="仿宋_GB2312" w:cs="仿宋_GB2312"/>
          <w:sz w:val="32"/>
          <w:szCs w:val="32"/>
          <w:lang w:eastAsia="zh-Hans"/>
        </w:rPr>
        <w:t>此前发布的教育部及有关部门文件中，有关职业学校学生实习相关内容与此规定不一致的，以此规定为准。</w:t>
      </w:r>
      <w:r>
        <w:rPr>
          <w:rFonts w:hint="eastAsia" w:eastAsia="仿宋_GB2312" w:cs="仿宋_GB2312"/>
          <w:sz w:val="32"/>
          <w:szCs w:val="32"/>
        </w:rPr>
        <w:t>《职业学校学生实习管理规定》（教职成〔2016〕3号）同时废止。</w:t>
      </w:r>
    </w:p>
    <w:p>
      <w:pPr>
        <w:spacing w:line="480" w:lineRule="exact"/>
        <w:jc w:val="left"/>
        <w:rPr>
          <w:rFonts w:ascii="仿宋_GB2312" w:hAnsi="仿宋_GB2312" w:cs="仿宋_GB2312"/>
          <w:szCs w:val="32"/>
        </w:rPr>
      </w:pPr>
    </w:p>
    <w:p>
      <w:pPr>
        <w:pStyle w:val="6"/>
        <w:rPr>
          <w:rFonts w:ascii="方正小标宋简体" w:hAnsi="方正小标宋简体" w:eastAsia="方正小标宋简体" w:cs="方正小标宋简体"/>
        </w:rPr>
        <w:sectPr>
          <w:headerReference r:id="rId13" w:type="default"/>
          <w:headerReference r:id="rId14" w:type="even"/>
          <w:pgSz w:w="11910" w:h="16840"/>
          <w:pgMar w:top="1580" w:right="1320" w:bottom="1740" w:left="1540" w:header="720" w:footer="1548" w:gutter="0"/>
          <w:cols w:space="720" w:num="1"/>
        </w:sectPr>
      </w:pPr>
    </w:p>
    <w:p>
      <w:pPr>
        <w:tabs>
          <w:tab w:val="left" w:pos="1993"/>
          <w:tab w:val="left" w:pos="3337"/>
          <w:tab w:val="left" w:pos="4677"/>
          <w:tab w:val="left" w:pos="6021"/>
          <w:tab w:val="left" w:pos="7365"/>
        </w:tabs>
        <w:spacing w:line="1580" w:lineRule="exact"/>
        <w:jc w:val="center"/>
        <w:rPr>
          <w:rFonts w:ascii="方正小标宋简体" w:eastAsia="方正小标宋简体"/>
          <w:sz w:val="100"/>
        </w:rPr>
      </w:pPr>
      <w:r>
        <w:rPr>
          <w:rFonts w:hint="eastAsia" w:ascii="方正小标宋简体" w:eastAsia="方正小标宋简体"/>
          <w:color w:val="FF0000"/>
          <w:w w:val="90"/>
          <w:sz w:val="100"/>
        </w:rPr>
        <w:t>河 南 省 教 育 厅</w:t>
      </w:r>
    </w:p>
    <w:p>
      <w:pPr>
        <w:pStyle w:val="6"/>
        <w:spacing w:before="60"/>
        <w:ind w:right="150"/>
        <w:jc w:val="center"/>
        <w:rPr>
          <w:sz w:val="32"/>
          <w:szCs w:val="32"/>
        </w:rPr>
      </w:pPr>
      <w:r>
        <w:rPr>
          <w:sz w:val="32"/>
          <w:szCs w:val="32"/>
        </w:rPr>
        <w:t>教高〔2018〕1009号</w:t>
      </w:r>
    </w:p>
    <w:p>
      <w:pPr>
        <w:pStyle w:val="6"/>
        <w:spacing w:before="1"/>
        <w:rPr>
          <w:sz w:val="11"/>
        </w:rPr>
      </w:pPr>
    </w:p>
    <w:p>
      <w:pPr>
        <w:pStyle w:val="6"/>
        <w:spacing w:line="20" w:lineRule="exact"/>
        <w:ind w:left="-26"/>
        <w:rPr>
          <w:sz w:val="2"/>
        </w:rPr>
      </w:pPr>
      <w:r>
        <w:rPr>
          <w:sz w:val="2"/>
          <w:lang w:val="en-US" w:bidi="ar-SA"/>
        </w:rPr>
        <mc:AlternateContent>
          <mc:Choice Requires="wpg">
            <w:drawing>
              <wp:inline distT="0" distB="0" distL="114300" distR="114300">
                <wp:extent cx="5600700" cy="6350"/>
                <wp:effectExtent l="0" t="0" r="0" b="0"/>
                <wp:docPr id="23" name="组合 23"/>
                <wp:cNvGraphicFramePr/>
                <a:graphic xmlns:a="http://schemas.openxmlformats.org/drawingml/2006/main">
                  <a:graphicData uri="http://schemas.microsoft.com/office/word/2010/wordprocessingGroup">
                    <wpg:wgp>
                      <wpg:cNvGrpSpPr/>
                      <wpg:grpSpPr>
                        <a:xfrm>
                          <a:off x="0" y="0"/>
                          <a:ext cx="5600700" cy="6350"/>
                          <a:chOff x="0" y="0"/>
                          <a:chExt cx="8820" cy="10"/>
                        </a:xfrm>
                      </wpg:grpSpPr>
                      <wps:wsp>
                        <wps:cNvPr id="22" name="直接连接符 22"/>
                        <wps:cNvCnPr/>
                        <wps:spPr>
                          <a:xfrm>
                            <a:off x="0" y="5"/>
                            <a:ext cx="8820" cy="0"/>
                          </a:xfrm>
                          <a:prstGeom prst="line">
                            <a:avLst/>
                          </a:prstGeom>
                          <a:ln w="6350" cap="flat" cmpd="sng">
                            <a:solidFill>
                              <a:srgbClr val="FF0000"/>
                            </a:solidFill>
                            <a:prstDash val="solid"/>
                            <a:headEnd type="none" w="med" len="med"/>
                            <a:tailEnd type="none" w="med" len="med"/>
                          </a:ln>
                        </wps:spPr>
                        <wps:bodyPr/>
                      </wps:wsp>
                    </wpg:wgp>
                  </a:graphicData>
                </a:graphic>
              </wp:inline>
            </w:drawing>
          </mc:Choice>
          <mc:Fallback>
            <w:pict>
              <v:group id="_x0000_s1026" o:spid="_x0000_s1026" o:spt="203" style="height:0.5pt;width:441pt;" coordsize="8820,10" o:gfxdata="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9P7/90wAAAAMBAAAPAAAAAAAA&#10;AAEAIAAAACIAAABkcnMvZG93bnJldi54bWxQSwECFAAUAAAACACHTuJAMsL7G1ACAAD/BAAADgAA&#10;AAAAAAABACAAAAAiAQAAZHJzL2Uyb0RvYy54bWxQSwUGAAAAAAYABgBZAQAA5AUAAAAA&#10;">
                <o:lock v:ext="edit" aspectratio="f"/>
                <v:line id="_x0000_s1026" o:spid="_x0000_s1026" o:spt="20" style="position:absolute;left:0;top:5;height:0;width:8820;" filled="f" stroked="t" coordsize="21600,21600" o:gfxdata="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H2+68AAAA&#10;2wAAAA8AAAAAAAAAAQAgAAAAIgAAAGRycy9kb3ducmV2LnhtbFBLAQIUABQAAAAIAIdO4kAzLwWe&#10;OwAAADkAAAAQAAAAAAAAAAEAIAAAAAsBAABkcnMvc2hhcGV4bWwueG1sUEsFBgAAAAAGAAYAWwEA&#10;ALUDAAAAAA==&#10;">
                  <v:fill on="f" focussize="0,0"/>
                  <v:stroke weight="0.5pt" color="#FF0000" joinstyle="round"/>
                  <v:imagedata o:title=""/>
                  <o:lock v:ext="edit" aspectratio="f"/>
                </v:line>
                <w10:wrap type="none"/>
                <w10:anchorlock/>
              </v:group>
            </w:pict>
          </mc:Fallback>
        </mc:AlternateContent>
      </w:r>
    </w:p>
    <w:p>
      <w:pPr>
        <w:pStyle w:val="6"/>
        <w:spacing w:before="8"/>
        <w:rPr>
          <w:sz w:val="22"/>
        </w:rPr>
      </w:pPr>
    </w:p>
    <w:p>
      <w:pPr>
        <w:spacing w:line="600" w:lineRule="exact"/>
        <w:jc w:val="center"/>
        <w:rPr>
          <w:rFonts w:ascii="方正小标宋简体" w:eastAsia="方正小标宋简体"/>
          <w:sz w:val="44"/>
        </w:rPr>
      </w:pPr>
      <w:r>
        <w:rPr>
          <w:rFonts w:hint="eastAsia" w:ascii="方正小标宋简体" w:eastAsia="方正小标宋简体"/>
          <w:sz w:val="44"/>
        </w:rPr>
        <w:t>河</w:t>
      </w:r>
      <w:r>
        <w:rPr>
          <w:rFonts w:hint="eastAsia" w:ascii="方正小标宋简体" w:eastAsia="方正小标宋简体"/>
          <w:sz w:val="44"/>
        </w:rPr>
        <w:tab/>
      </w:r>
      <w:r>
        <w:rPr>
          <w:rFonts w:hint="eastAsia" w:ascii="方正小标宋简体" w:eastAsia="方正小标宋简体"/>
          <w:sz w:val="44"/>
        </w:rPr>
        <w:t>南</w:t>
      </w:r>
      <w:r>
        <w:rPr>
          <w:rFonts w:hint="eastAsia" w:ascii="方正小标宋简体" w:eastAsia="方正小标宋简体"/>
          <w:sz w:val="44"/>
        </w:rPr>
        <w:tab/>
      </w:r>
      <w:r>
        <w:rPr>
          <w:rFonts w:hint="eastAsia" w:ascii="方正小标宋简体" w:eastAsia="方正小标宋简体"/>
          <w:sz w:val="44"/>
        </w:rPr>
        <w:t>省</w:t>
      </w:r>
      <w:r>
        <w:rPr>
          <w:rFonts w:hint="eastAsia" w:ascii="方正小标宋简体" w:eastAsia="方正小标宋简体"/>
          <w:sz w:val="44"/>
        </w:rPr>
        <w:tab/>
      </w:r>
      <w:r>
        <w:rPr>
          <w:rFonts w:hint="eastAsia" w:ascii="方正小标宋简体" w:eastAsia="方正小标宋简体"/>
          <w:sz w:val="44"/>
        </w:rPr>
        <w:t>教</w:t>
      </w:r>
      <w:r>
        <w:rPr>
          <w:rFonts w:hint="eastAsia" w:ascii="方正小标宋简体" w:eastAsia="方正小标宋简体"/>
          <w:sz w:val="44"/>
        </w:rPr>
        <w:tab/>
      </w:r>
      <w:r>
        <w:rPr>
          <w:rFonts w:hint="eastAsia" w:ascii="方正小标宋简体" w:eastAsia="方正小标宋简体"/>
          <w:sz w:val="44"/>
        </w:rPr>
        <w:t>育</w:t>
      </w:r>
      <w:r>
        <w:rPr>
          <w:rFonts w:hint="eastAsia" w:ascii="方正小标宋简体" w:eastAsia="方正小标宋简体"/>
          <w:sz w:val="44"/>
        </w:rPr>
        <w:tab/>
      </w:r>
      <w:r>
        <w:rPr>
          <w:rFonts w:hint="eastAsia" w:ascii="方正小标宋简体" w:eastAsia="方正小标宋简体"/>
          <w:sz w:val="44"/>
        </w:rPr>
        <w:t>厅</w:t>
      </w:r>
    </w:p>
    <w:p>
      <w:pPr>
        <w:spacing w:line="600" w:lineRule="exact"/>
        <w:jc w:val="center"/>
        <w:rPr>
          <w:rFonts w:ascii="方正小标宋简体" w:eastAsia="方正小标宋简体"/>
          <w:sz w:val="44"/>
        </w:rPr>
      </w:pPr>
      <w:r>
        <w:rPr>
          <w:rFonts w:hint="eastAsia" w:ascii="方正小标宋简体" w:eastAsia="方正小标宋简体"/>
          <w:sz w:val="44"/>
        </w:rPr>
        <w:t>关于进一步加强高等职业教育学生实习</w:t>
      </w:r>
    </w:p>
    <w:p>
      <w:pPr>
        <w:spacing w:line="600" w:lineRule="exact"/>
        <w:jc w:val="center"/>
        <w:rPr>
          <w:rFonts w:ascii="方正小标宋简体" w:eastAsia="方正小标宋简体"/>
          <w:sz w:val="44"/>
        </w:rPr>
      </w:pPr>
      <w:r>
        <w:rPr>
          <w:rFonts w:hint="eastAsia" w:ascii="方正小标宋简体" w:eastAsia="方正小标宋简体"/>
          <w:sz w:val="44"/>
        </w:rPr>
        <w:t>管理的通知</w:t>
      </w:r>
    </w:p>
    <w:p>
      <w:pPr>
        <w:pStyle w:val="6"/>
        <w:rPr>
          <w:rFonts w:ascii="方正小标宋简体"/>
          <w:sz w:val="21"/>
          <w:szCs w:val="18"/>
        </w:rPr>
      </w:pPr>
    </w:p>
    <w:p>
      <w:pPr>
        <w:pStyle w:val="6"/>
        <w:rPr>
          <w:sz w:val="32"/>
          <w:szCs w:val="32"/>
        </w:rPr>
      </w:pPr>
      <w:r>
        <w:rPr>
          <w:sz w:val="32"/>
          <w:szCs w:val="32"/>
        </w:rPr>
        <w:t>各高等职业院校、举办有高等职业教育的本科院校：</w:t>
      </w:r>
    </w:p>
    <w:p>
      <w:pPr>
        <w:pStyle w:val="6"/>
        <w:spacing w:line="367" w:lineRule="auto"/>
        <w:ind w:firstLine="619"/>
        <w:rPr>
          <w:rFonts w:ascii="Times New Roman" w:hAnsi="Times New Roman" w:cs="Times New Roman"/>
          <w:sz w:val="32"/>
          <w:szCs w:val="32"/>
        </w:rPr>
      </w:pPr>
      <w:r>
        <w:rPr>
          <w:rFonts w:ascii="Times New Roman" w:hAnsi="Times New Roman" w:cs="Times New Roman"/>
          <w:spacing w:val="3"/>
          <w:sz w:val="32"/>
          <w:szCs w:val="32"/>
        </w:rPr>
        <w:t>高等职业院校学生实习，是实现人才培养目标，增强学生综合能力的基本环节，是教育教学的重要组成部分。近年来，我省高校积极贯彻落实教育部等五部门印发的《职业学校学生实习管</w:t>
      </w:r>
      <w:r>
        <w:rPr>
          <w:rFonts w:ascii="Times New Roman" w:hAnsi="Times New Roman" w:cs="Times New Roman"/>
          <w:spacing w:val="-37"/>
          <w:sz w:val="32"/>
          <w:szCs w:val="32"/>
        </w:rPr>
        <w:t>理规定</w:t>
      </w:r>
      <w:r>
        <w:rPr>
          <w:rFonts w:ascii="Times New Roman" w:hAnsi="Times New Roman" w:cs="Times New Roman"/>
          <w:spacing w:val="-5"/>
          <w:sz w:val="32"/>
          <w:szCs w:val="32"/>
        </w:rPr>
        <w:t>》</w:t>
      </w:r>
      <w:r>
        <w:rPr>
          <w:rFonts w:ascii="Times New Roman" w:hAnsi="Times New Roman" w:cs="Times New Roman"/>
          <w:spacing w:val="4"/>
          <w:sz w:val="32"/>
          <w:szCs w:val="32"/>
        </w:rPr>
        <w:t>（</w:t>
      </w:r>
      <w:r>
        <w:rPr>
          <w:rFonts w:ascii="Times New Roman" w:hAnsi="Times New Roman" w:cs="Times New Roman"/>
          <w:spacing w:val="2"/>
          <w:sz w:val="32"/>
          <w:szCs w:val="32"/>
        </w:rPr>
        <w:t>教职成〔</w:t>
      </w:r>
      <w:r>
        <w:rPr>
          <w:rFonts w:ascii="Times New Roman" w:hAnsi="Times New Roman" w:eastAsia="Calibri" w:cs="Times New Roman"/>
          <w:spacing w:val="2"/>
          <w:sz w:val="32"/>
          <w:szCs w:val="32"/>
        </w:rPr>
        <w:t>2016</w:t>
      </w:r>
      <w:r>
        <w:rPr>
          <w:rFonts w:ascii="Times New Roman" w:hAnsi="Times New Roman" w:cs="Times New Roman"/>
          <w:spacing w:val="-10"/>
          <w:sz w:val="32"/>
          <w:szCs w:val="32"/>
        </w:rPr>
        <w:t>〕</w:t>
      </w:r>
      <w:r>
        <w:rPr>
          <w:rFonts w:ascii="Times New Roman" w:hAnsi="Times New Roman" w:eastAsia="Calibri" w:cs="Times New Roman"/>
          <w:sz w:val="32"/>
          <w:szCs w:val="32"/>
        </w:rPr>
        <w:t>3</w:t>
      </w:r>
      <w:r>
        <w:rPr>
          <w:rFonts w:ascii="Times New Roman" w:hAnsi="Times New Roman" w:cs="Times New Roman"/>
          <w:spacing w:val="4"/>
          <w:sz w:val="32"/>
          <w:szCs w:val="32"/>
        </w:rPr>
        <w:t>号</w:t>
      </w:r>
      <w:r>
        <w:rPr>
          <w:rFonts w:ascii="Times New Roman" w:hAnsi="Times New Roman" w:cs="Times New Roman"/>
          <w:spacing w:val="-10"/>
          <w:sz w:val="32"/>
          <w:szCs w:val="32"/>
        </w:rPr>
        <w:t>）</w:t>
      </w:r>
      <w:r>
        <w:rPr>
          <w:rFonts w:ascii="Times New Roman" w:hAnsi="Times New Roman" w:cs="Times New Roman"/>
          <w:spacing w:val="3"/>
          <w:sz w:val="32"/>
          <w:szCs w:val="32"/>
        </w:rPr>
        <w:t>和河南省教育厅等三部门印发的</w:t>
      </w:r>
      <w:r>
        <w:rPr>
          <w:rFonts w:ascii="Times New Roman" w:hAnsi="Times New Roman" w:cs="Times New Roman"/>
          <w:spacing w:val="-5"/>
          <w:sz w:val="32"/>
          <w:szCs w:val="32"/>
        </w:rPr>
        <w:t>《关于加强职业院校学生实习管理的通知》</w:t>
      </w:r>
      <w:r>
        <w:rPr>
          <w:rFonts w:ascii="Times New Roman" w:hAnsi="Times New Roman" w:cs="Times New Roman"/>
          <w:spacing w:val="9"/>
          <w:sz w:val="32"/>
          <w:szCs w:val="32"/>
        </w:rPr>
        <w:t>（</w:t>
      </w:r>
      <w:r>
        <w:rPr>
          <w:rFonts w:ascii="Times New Roman" w:hAnsi="Times New Roman" w:cs="Times New Roman"/>
          <w:spacing w:val="8"/>
          <w:sz w:val="32"/>
          <w:szCs w:val="32"/>
        </w:rPr>
        <w:t>教职成〔</w:t>
      </w:r>
      <w:r>
        <w:rPr>
          <w:rFonts w:ascii="Times New Roman" w:hAnsi="Times New Roman" w:eastAsia="Calibri" w:cs="Times New Roman"/>
          <w:sz w:val="32"/>
          <w:szCs w:val="32"/>
        </w:rPr>
        <w:t>2013</w:t>
      </w:r>
      <w:r>
        <w:rPr>
          <w:rFonts w:ascii="Times New Roman" w:hAnsi="Times New Roman" w:cs="Times New Roman"/>
          <w:spacing w:val="4"/>
          <w:sz w:val="32"/>
          <w:szCs w:val="32"/>
        </w:rPr>
        <w:t>〕</w:t>
      </w:r>
      <w:r>
        <w:rPr>
          <w:rFonts w:ascii="Times New Roman" w:hAnsi="Times New Roman" w:eastAsia="Calibri" w:cs="Times New Roman"/>
          <w:spacing w:val="5"/>
          <w:sz w:val="32"/>
          <w:szCs w:val="32"/>
        </w:rPr>
        <w:t>18</w:t>
      </w:r>
      <w:r>
        <w:rPr>
          <w:rFonts w:hint="eastAsia" w:ascii="Times New Roman" w:hAnsi="Times New Roman" w:eastAsia="宋体" w:cs="Times New Roman"/>
          <w:spacing w:val="5"/>
          <w:sz w:val="32"/>
          <w:szCs w:val="32"/>
          <w:lang w:val="en-US"/>
        </w:rPr>
        <w:t>5</w:t>
      </w:r>
      <w:r>
        <w:rPr>
          <w:rFonts w:ascii="Times New Roman" w:hAnsi="Times New Roman" w:cs="Times New Roman"/>
          <w:spacing w:val="9"/>
          <w:sz w:val="32"/>
          <w:szCs w:val="32"/>
        </w:rPr>
        <w:t>号</w:t>
      </w:r>
      <w:r>
        <w:rPr>
          <w:rFonts w:ascii="Times New Roman" w:hAnsi="Times New Roman" w:cs="Times New Roman"/>
          <w:spacing w:val="-10"/>
          <w:sz w:val="32"/>
          <w:szCs w:val="32"/>
        </w:rPr>
        <w:t>）</w:t>
      </w:r>
      <w:r>
        <w:rPr>
          <w:rFonts w:hint="eastAsia" w:ascii="Times New Roman" w:hAnsi="Times New Roman" w:cs="Times New Roman"/>
          <w:spacing w:val="-7"/>
          <w:sz w:val="32"/>
          <w:szCs w:val="32"/>
        </w:rPr>
        <w:t>，</w:t>
      </w:r>
      <w:r>
        <w:rPr>
          <w:rFonts w:ascii="Times New Roman" w:hAnsi="Times New Roman" w:cs="Times New Roman"/>
          <w:spacing w:val="-7"/>
          <w:sz w:val="32"/>
          <w:szCs w:val="32"/>
        </w:rPr>
        <w:t>规范和强化实习全过程管理，推动了高职学生实习工作有序</w:t>
      </w:r>
      <w:r>
        <w:rPr>
          <w:rFonts w:ascii="Times New Roman" w:hAnsi="Times New Roman" w:cs="Times New Roman"/>
          <w:spacing w:val="3"/>
          <w:sz w:val="32"/>
          <w:szCs w:val="32"/>
        </w:rPr>
        <w:t>开展。但是，近期有媒体相继报道我省个别高校学生实习的相关问题，在社会上造成了负面影响，暴露出个别高校在实习工作的</w:t>
      </w:r>
      <w:r>
        <w:rPr>
          <w:rFonts w:ascii="Times New Roman" w:hAnsi="Times New Roman" w:cs="Times New Roman"/>
          <w:sz w:val="32"/>
          <w:szCs w:val="32"/>
        </w:rPr>
        <w:t>组织安排、监督管理、政策宣传等方面存在着一些问题，亟须进一步改进完善。为进一步规范和加强高职学生实习管理，现提出如下工作要求。</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368" w:lineRule="auto"/>
        <w:ind w:firstLine="608" w:firstLineChars="200"/>
        <w:textAlignment w:val="auto"/>
      </w:pPr>
      <w:r>
        <w:rPr>
          <w:rFonts w:hint="eastAsia" w:ascii="黑体" w:eastAsia="黑体"/>
          <w:spacing w:val="2"/>
          <w:sz w:val="30"/>
          <w:szCs w:val="30"/>
          <w:lang w:val="en-US" w:eastAsia="zh-CN"/>
        </w:rPr>
        <w:t>一、</w:t>
      </w:r>
      <w:r>
        <w:rPr>
          <w:rFonts w:hint="eastAsia" w:ascii="黑体" w:eastAsia="黑体"/>
          <w:spacing w:val="2"/>
          <w:sz w:val="30"/>
          <w:szCs w:val="30"/>
        </w:rPr>
        <w:t>全面深入贯彻执行《职业学校学生实习规定》，做好实</w:t>
      </w:r>
      <w:r>
        <w:rPr>
          <w:rFonts w:hint="eastAsia" w:ascii="黑体" w:eastAsia="黑体"/>
          <w:spacing w:val="6"/>
          <w:sz w:val="30"/>
          <w:szCs w:val="30"/>
        </w:rPr>
        <w:t>习的组织安排。</w:t>
      </w:r>
      <w:r>
        <w:rPr>
          <w:rFonts w:ascii="Times New Roman" w:hAnsi="Times New Roman" w:cs="Times New Roman"/>
          <w:spacing w:val="3"/>
          <w:sz w:val="32"/>
          <w:szCs w:val="32"/>
        </w:rPr>
        <w:t>各高校要严格遵照教育部《职业学校学生实习管理规定》，规范实习组织，按规定考察评估和选择实习单位，实习岗位应与学生所学专业对口或相近，不得强制安排学生到指定单位实习。严禁借学生实习与实习单位、劳务中介机构之间进行利益输送，收取劳务费、中介费。</w:t>
      </w:r>
    </w:p>
    <w:p>
      <w:pPr>
        <w:pStyle w:val="6"/>
        <w:spacing w:line="367" w:lineRule="auto"/>
        <w:ind w:firstLine="619"/>
      </w:pPr>
      <w:r>
        <w:rPr>
          <w:rFonts w:hint="eastAsia" w:ascii="黑体" w:eastAsia="黑体"/>
          <w:sz w:val="30"/>
          <w:szCs w:val="30"/>
        </w:rPr>
        <w:t>二、加强对实习工作的指导和监管，做到不留死角不存盲点。</w:t>
      </w:r>
      <w:r>
        <w:rPr>
          <w:rFonts w:ascii="Times New Roman" w:hAnsi="Times New Roman" w:cs="Times New Roman"/>
          <w:spacing w:val="3"/>
          <w:sz w:val="32"/>
          <w:szCs w:val="32"/>
        </w:rPr>
        <w:t>各高校要加强实习过程管理，高校与实习单位选派实习指导教师和专门人员全程指导、共同管理，及时协调解决实习过程中学生反映的问题，确保实习学生的合法权益，确保实习任务顺利完成。</w:t>
      </w:r>
    </w:p>
    <w:p>
      <w:pPr>
        <w:pStyle w:val="6"/>
        <w:spacing w:line="367" w:lineRule="auto"/>
        <w:ind w:firstLine="619"/>
      </w:pPr>
      <w:r>
        <w:rPr>
          <w:rFonts w:hint="eastAsia" w:ascii="黑体" w:hAnsi="黑体" w:eastAsia="黑体"/>
          <w:spacing w:val="4"/>
          <w:sz w:val="30"/>
          <w:szCs w:val="30"/>
        </w:rPr>
        <w:t>三、强化风险防控，严格执行安全生产规定。</w:t>
      </w:r>
      <w:r>
        <w:rPr>
          <w:rFonts w:ascii="Times New Roman" w:hAnsi="Times New Roman" w:cs="Times New Roman"/>
          <w:spacing w:val="3"/>
          <w:sz w:val="32"/>
          <w:szCs w:val="32"/>
        </w:rPr>
        <w:t>各高校要依法保障实习学生基本权利，严格落实实习安排“六不得”、时间工种“三不得”等规定。要按规定为学生投保实习责任险。针对学生实习中易出现问题的重点环节，如专业是否对口、安全防护是否到位、“六不得”是否落实到位、学生报酬是否合理等，制定应急预案，做好风险防控，加强实习工作的有效监管。</w:t>
      </w:r>
    </w:p>
    <w:p>
      <w:pPr>
        <w:pStyle w:val="6"/>
        <w:spacing w:line="367" w:lineRule="auto"/>
        <w:ind w:firstLine="619"/>
      </w:pPr>
      <w:r>
        <w:rPr>
          <w:rFonts w:hint="eastAsia" w:ascii="黑体" w:eastAsia="黑体"/>
        </w:rPr>
        <w:t>四、加大实习宣传力度，营造良好实习氛围。</w:t>
      </w:r>
      <w:r>
        <w:rPr>
          <w:rFonts w:ascii="Times New Roman" w:hAnsi="Times New Roman" w:cs="Times New Roman"/>
          <w:spacing w:val="3"/>
          <w:sz w:val="32"/>
          <w:szCs w:val="32"/>
        </w:rPr>
        <w:t>校外实习是高校人才培养的重要环节。要通过报纸、校园网、微信、微博等多种媒体，从落实产教融合、推进校企合作、提高技术技能人才培养质量等方面，大力宣传实习的重要意义、政策措施和先进典型， 营造尊重劳动、尊重创造的良好氛围，为大学生校外实习实践创造良好的舆论氛围。</w:t>
      </w:r>
    </w:p>
    <w:p>
      <w:pPr>
        <w:pStyle w:val="6"/>
        <w:spacing w:line="367" w:lineRule="auto"/>
        <w:ind w:firstLine="619"/>
        <w:rPr>
          <w:rFonts w:ascii="Times New Roman" w:hAnsi="Times New Roman" w:cs="Times New Roman"/>
          <w:spacing w:val="3"/>
          <w:sz w:val="32"/>
          <w:szCs w:val="32"/>
        </w:rPr>
      </w:pPr>
      <w:r>
        <w:rPr>
          <w:rFonts w:hint="eastAsia" w:ascii="黑体" w:eastAsia="黑体"/>
        </w:rPr>
        <w:t>五、深入开展实习管理规范活动，督促落实主体责任。</w:t>
      </w:r>
      <w:r>
        <w:rPr>
          <w:rFonts w:ascii="Times New Roman" w:hAnsi="Times New Roman" w:cs="Times New Roman"/>
          <w:spacing w:val="3"/>
          <w:sz w:val="32"/>
          <w:szCs w:val="32"/>
        </w:rPr>
        <w:t>高职院校要结合正在开展的《职业院校管理水平提升行动计划（2015-2018 年）》，继续深入开展以实习管理规范活动为主题的专项治理，切实改变实习管理松散的状况。对高校违规实习行为发现一起、查处一起；对问题频发、社会反响强烈的学校，进行通报批评；对敷衍塞责、屡推不动、治理不力的学校，约谈有关负责人，督促落实主体责任。</w:t>
      </w:r>
    </w:p>
    <w:p>
      <w:pPr>
        <w:pStyle w:val="6"/>
      </w:pPr>
    </w:p>
    <w:p>
      <w:pPr>
        <w:pStyle w:val="6"/>
      </w:pPr>
    </w:p>
    <w:p>
      <w:pPr>
        <w:pStyle w:val="6"/>
      </w:pPr>
    </w:p>
    <w:p>
      <w:pPr>
        <w:pStyle w:val="6"/>
        <w:spacing w:line="367" w:lineRule="auto"/>
        <w:ind w:firstLine="619"/>
        <w:jc w:val="right"/>
        <w:rPr>
          <w:rFonts w:ascii="Times New Roman" w:hAnsi="Times New Roman" w:cs="Times New Roman"/>
          <w:spacing w:val="3"/>
          <w:sz w:val="32"/>
          <w:szCs w:val="32"/>
        </w:rPr>
      </w:pPr>
      <w:r>
        <w:rPr>
          <w:rFonts w:ascii="Times New Roman" w:hAnsi="Times New Roman" w:cs="Times New Roman"/>
          <w:spacing w:val="3"/>
          <w:sz w:val="32"/>
          <w:szCs w:val="32"/>
        </w:rPr>
        <w:t xml:space="preserve">2018 年 11 月 21 </w:t>
      </w:r>
      <w:r>
        <w:rPr>
          <w:rFonts w:hint="eastAsia" w:ascii="Times New Roman" w:hAnsi="Times New Roman" w:cs="Times New Roman"/>
          <w:spacing w:val="3"/>
          <w:sz w:val="32"/>
          <w:szCs w:val="32"/>
          <w:lang w:val="en-US"/>
        </w:rPr>
        <w:t>日</w:t>
      </w:r>
    </w:p>
    <w:p>
      <w:pPr>
        <w:pStyle w:val="6"/>
        <w:rPr>
          <w:sz w:val="20"/>
        </w:rPr>
      </w:pPr>
    </w:p>
    <w:p>
      <w:pPr>
        <w:pStyle w:val="6"/>
        <w:rPr>
          <w:sz w:val="25"/>
        </w:rPr>
      </w:pPr>
    </w:p>
    <w:p>
      <w:pPr>
        <w:pStyle w:val="6"/>
        <w:rPr>
          <w:sz w:val="25"/>
        </w:rPr>
      </w:pPr>
    </w:p>
    <w:p>
      <w:pPr>
        <w:pStyle w:val="6"/>
        <w:rPr>
          <w:sz w:val="25"/>
        </w:rPr>
      </w:pPr>
    </w:p>
    <w:p>
      <w:pPr>
        <w:pStyle w:val="6"/>
        <w:rPr>
          <w:sz w:val="25"/>
        </w:rPr>
      </w:pPr>
    </w:p>
    <w:p>
      <w:pPr>
        <w:pStyle w:val="6"/>
        <w:rPr>
          <w:sz w:val="25"/>
        </w:rPr>
      </w:pPr>
    </w:p>
    <w:p>
      <w:pPr>
        <w:pStyle w:val="6"/>
        <w:rPr>
          <w:sz w:val="25"/>
        </w:rPr>
      </w:pPr>
    </w:p>
    <w:p>
      <w:pPr>
        <w:pStyle w:val="6"/>
        <w:rPr>
          <w:sz w:val="25"/>
        </w:rPr>
      </w:pPr>
    </w:p>
    <w:p>
      <w:pPr>
        <w:pStyle w:val="6"/>
        <w:rPr>
          <w:sz w:val="25"/>
        </w:rPr>
      </w:pPr>
    </w:p>
    <w:p>
      <w:pPr>
        <w:pStyle w:val="6"/>
        <w:rPr>
          <w:sz w:val="25"/>
        </w:rPr>
      </w:pPr>
    </w:p>
    <w:p>
      <w:pPr>
        <w:pStyle w:val="6"/>
        <w:spacing w:line="76" w:lineRule="exact"/>
        <w:ind w:left="87"/>
        <w:rPr>
          <w:sz w:val="7"/>
        </w:rPr>
      </w:pPr>
      <w:r>
        <w:rPr>
          <w:position w:val="-1"/>
          <w:sz w:val="7"/>
          <w:lang w:val="en-US" w:bidi="ar-SA"/>
        </w:rPr>
        <mc:AlternateContent>
          <mc:Choice Requires="wpg">
            <w:drawing>
              <wp:anchor distT="0" distB="0" distL="114300" distR="114300" simplePos="0" relativeHeight="251660288" behindDoc="0" locked="0" layoutInCell="1" allowOverlap="1">
                <wp:simplePos x="0" y="0"/>
                <wp:positionH relativeFrom="column">
                  <wp:posOffset>19685</wp:posOffset>
                </wp:positionH>
                <wp:positionV relativeFrom="paragraph">
                  <wp:posOffset>24765</wp:posOffset>
                </wp:positionV>
                <wp:extent cx="5562600" cy="47625"/>
                <wp:effectExtent l="0" t="0" r="0" b="0"/>
                <wp:wrapNone/>
                <wp:docPr id="25" name="组合 25"/>
                <wp:cNvGraphicFramePr/>
                <a:graphic xmlns:a="http://schemas.openxmlformats.org/drawingml/2006/main">
                  <a:graphicData uri="http://schemas.microsoft.com/office/word/2010/wordprocessingGroup">
                    <wpg:wgp>
                      <wpg:cNvGrpSpPr/>
                      <wpg:grpSpPr>
                        <a:xfrm>
                          <a:off x="0" y="0"/>
                          <a:ext cx="5562600" cy="47625"/>
                          <a:chOff x="0" y="0"/>
                          <a:chExt cx="8760" cy="75"/>
                        </a:xfrm>
                      </wpg:grpSpPr>
                      <wps:wsp>
                        <wps:cNvPr id="24" name="直接连接符 24"/>
                        <wps:cNvCnPr/>
                        <wps:spPr>
                          <a:xfrm flipV="1">
                            <a:off x="8" y="7"/>
                            <a:ext cx="8745" cy="60"/>
                          </a:xfrm>
                          <a:prstGeom prst="line">
                            <a:avLst/>
                          </a:prstGeom>
                          <a:ln w="9525" cap="flat" cmpd="sng">
                            <a:solidFill>
                              <a:srgbClr val="000000"/>
                            </a:solidFill>
                            <a:prstDash val="solid"/>
                            <a:headEnd type="none" w="med" len="med"/>
                            <a:tailEnd type="none" w="med" len="med"/>
                          </a:ln>
                        </wps:spPr>
                        <wps:bodyPr/>
                      </wps:wsp>
                    </wpg:wgp>
                  </a:graphicData>
                </a:graphic>
              </wp:anchor>
            </w:drawing>
          </mc:Choice>
          <mc:Fallback>
            <w:pict>
              <v:group id="_x0000_s1026" o:spid="_x0000_s1026" o:spt="203" style="position:absolute;left:0pt;margin-left:1.55pt;margin-top:1.95pt;height:3.75pt;width:438pt;z-index:251660288;mso-width-relative:page;mso-height-relative:page;" coordsize="8760,75" o:gfxdata="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HVPgzdYAAAAGAQAADwAAAAAAAAABACAAAAAiAAAAZHJzL2Rvd25yZXYueG1sUEsBAhQAFAAA&#10;AAgAh07iQA+wBtVjAgAACwUAAA4AAAAAAAAAAQAgAAAAJQEAAGRycy9lMm9Eb2MueG1sUEsFBgAA&#10;AAAGAAYAWQEAAPoFAAAAAA==&#10;">
                <o:lock v:ext="edit" aspectratio="f"/>
                <v:line id="_x0000_s1026" o:spid="_x0000_s1026" o:spt="20" style="position:absolute;left:8;top:7;flip:y;height:60;width:8745;" filled="f" stroked="t" coordsize="21600,21600" o:gfxdata="UEsDBAoAAAAAAIdO4kAAAAAAAAAAAAAAAAAEAAAAZHJzL1BLAwQUAAAACACHTuJAp2UiPLwAAADb&#10;AAAADwAAAGRycy9kb3ducmV2LnhtbEWPQWvCQBSE74L/YXlCb7prK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lIj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p>
    <w:p>
      <w:pPr>
        <w:pStyle w:val="6"/>
        <w:tabs>
          <w:tab w:val="left" w:pos="3665"/>
          <w:tab w:val="left" w:pos="5369"/>
        </w:tabs>
        <w:spacing w:before="60"/>
        <w:ind w:firstLine="326" w:firstLineChars="100"/>
        <w:rPr>
          <w:spacing w:val="9"/>
          <w:sz w:val="32"/>
          <w:szCs w:val="32"/>
        </w:rPr>
      </w:pPr>
      <w:r>
        <w:rPr>
          <w:rFonts w:ascii="Times New Roman" w:hAnsi="Times New Roman" w:cs="Times New Roman"/>
          <w:spacing w:val="3"/>
          <w:sz w:val="32"/>
          <w:szCs w:val="32"/>
          <w:lang w:val="en-US" w:bidi="ar-SA"/>
        </w:rPr>
        <mc:AlternateContent>
          <mc:Choice Requires="wpg">
            <w:drawing>
              <wp:anchor distT="0" distB="0" distL="114300" distR="114300" simplePos="0" relativeHeight="251661312" behindDoc="0" locked="0" layoutInCell="1" allowOverlap="1">
                <wp:simplePos x="0" y="0"/>
                <wp:positionH relativeFrom="page">
                  <wp:posOffset>1023620</wp:posOffset>
                </wp:positionH>
                <wp:positionV relativeFrom="page">
                  <wp:posOffset>9538970</wp:posOffset>
                </wp:positionV>
                <wp:extent cx="5562600" cy="515620"/>
                <wp:effectExtent l="0" t="0" r="4445" b="17780"/>
                <wp:wrapNone/>
                <wp:docPr id="21" name="组合 21"/>
                <wp:cNvGraphicFramePr/>
                <a:graphic xmlns:a="http://schemas.openxmlformats.org/drawingml/2006/main">
                  <a:graphicData uri="http://schemas.microsoft.com/office/word/2010/wordprocessingGroup">
                    <wpg:wgp>
                      <wpg:cNvGrpSpPr/>
                      <wpg:grpSpPr>
                        <a:xfrm>
                          <a:off x="0" y="0"/>
                          <a:ext cx="5562600" cy="515620"/>
                          <a:chOff x="1613" y="14828"/>
                          <a:chExt cx="8760" cy="812"/>
                        </a:xfrm>
                      </wpg:grpSpPr>
                      <wps:wsp>
                        <wps:cNvPr id="19" name="直接连接符 19"/>
                        <wps:cNvCnPr/>
                        <wps:spPr>
                          <a:xfrm flipV="1">
                            <a:off x="1620" y="14835"/>
                            <a:ext cx="8745" cy="60"/>
                          </a:xfrm>
                          <a:prstGeom prst="line">
                            <a:avLst/>
                          </a:prstGeom>
                          <a:ln w="9525" cap="flat" cmpd="sng">
                            <a:solidFill>
                              <a:srgbClr val="000000"/>
                            </a:solidFill>
                            <a:prstDash val="solid"/>
                            <a:headEnd type="none" w="med" len="med"/>
                            <a:tailEnd type="none" w="med" len="med"/>
                          </a:ln>
                        </wps:spPr>
                        <wps:bodyPr/>
                      </wps:wsp>
                      <pic:pic xmlns:pic="http://schemas.openxmlformats.org/drawingml/2006/picture">
                        <pic:nvPicPr>
                          <pic:cNvPr id="20" name="图片 19"/>
                          <pic:cNvPicPr>
                            <a:picLocks noChangeAspect="1"/>
                          </pic:cNvPicPr>
                        </pic:nvPicPr>
                        <pic:blipFill>
                          <a:blip r:embed="rId29"/>
                          <a:stretch>
                            <a:fillRect/>
                          </a:stretch>
                        </pic:blipFill>
                        <pic:spPr>
                          <a:xfrm>
                            <a:off x="7224" y="14889"/>
                            <a:ext cx="2820" cy="750"/>
                          </a:xfrm>
                          <a:prstGeom prst="rect">
                            <a:avLst/>
                          </a:prstGeom>
                          <a:noFill/>
                          <a:ln>
                            <a:noFill/>
                          </a:ln>
                        </pic:spPr>
                      </pic:pic>
                    </wpg:wgp>
                  </a:graphicData>
                </a:graphic>
              </wp:anchor>
            </w:drawing>
          </mc:Choice>
          <mc:Fallback>
            <w:pict>
              <v:group id="_x0000_s1026" o:spid="_x0000_s1026" o:spt="203" style="position:absolute;left:0pt;margin-left:80.6pt;margin-top:751.1pt;height:40.6pt;width:438pt;mso-position-horizontal-relative:page;mso-position-vertical-relative:page;z-index:251661312;mso-width-relative:page;mso-height-relative:page;" coordorigin="1613,14828" coordsize="8760,812" o:gfxdata="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">
                <o:lock v:ext="edit" aspectratio="f"/>
                <v:line id="_x0000_s1026" o:spid="_x0000_s1026" o:spt="20" style="position:absolute;left:1620;top:14835;flip:y;height:60;width:8745;" filled="f" stroked="t" coordsize="21600,21600" o:gfxdata="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hHH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图片 19" o:spid="_x0000_s1026" o:spt="75" type="#_x0000_t75" style="position:absolute;left:7224;top:14889;height:750;width:2820;" filled="f" o:preferrelative="t" stroked="f" coordsize="21600,21600" o:gfxdata="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X77HC5AAAA2wAA&#10;AA8AAAAAAAAAAQAgAAAAIgAAAGRycy9kb3ducmV2LnhtbFBLAQIUABQAAAAIAIdO4kAzLwWeOwAA&#10;ADkAAAAQAAAAAAAAAAEAIAAAAAgBAABkcnMvc2hhcGV4bWwueG1sUEsFBgAAAAAGAAYAWwEAALID&#10;AAAAAA==&#10;">
                  <v:fill on="f" focussize="0,0"/>
                  <v:stroke on="f"/>
                  <v:imagedata r:id="rId29" o:title=""/>
                  <o:lock v:ext="edit" aspectratio="t"/>
                </v:shape>
              </v:group>
            </w:pict>
          </mc:Fallback>
        </mc:AlternateContent>
      </w:r>
      <w:r>
        <w:rPr>
          <w:spacing w:val="9"/>
          <w:sz w:val="32"/>
          <w:szCs w:val="32"/>
        </w:rPr>
        <w:t>河</w:t>
      </w:r>
      <w:r>
        <w:rPr>
          <w:spacing w:val="4"/>
          <w:sz w:val="32"/>
          <w:szCs w:val="32"/>
        </w:rPr>
        <w:t>南</w:t>
      </w:r>
      <w:r>
        <w:rPr>
          <w:spacing w:val="9"/>
          <w:sz w:val="32"/>
          <w:szCs w:val="32"/>
        </w:rPr>
        <w:t>省</w:t>
      </w:r>
      <w:r>
        <w:rPr>
          <w:spacing w:val="4"/>
          <w:sz w:val="32"/>
          <w:szCs w:val="32"/>
        </w:rPr>
        <w:t>教</w:t>
      </w:r>
      <w:r>
        <w:rPr>
          <w:spacing w:val="9"/>
          <w:sz w:val="32"/>
          <w:szCs w:val="32"/>
        </w:rPr>
        <w:t>育</w:t>
      </w:r>
      <w:r>
        <w:rPr>
          <w:spacing w:val="4"/>
          <w:sz w:val="32"/>
          <w:szCs w:val="32"/>
        </w:rPr>
        <w:t>厅</w:t>
      </w:r>
      <w:r>
        <w:rPr>
          <w:spacing w:val="9"/>
          <w:sz w:val="32"/>
          <w:szCs w:val="32"/>
        </w:rPr>
        <w:t>办</w:t>
      </w:r>
      <w:r>
        <w:rPr>
          <w:spacing w:val="4"/>
          <w:sz w:val="32"/>
          <w:szCs w:val="32"/>
        </w:rPr>
        <w:t>公</w:t>
      </w:r>
      <w:r>
        <w:rPr>
          <w:sz w:val="32"/>
          <w:szCs w:val="32"/>
        </w:rPr>
        <w:t>室</w:t>
      </w:r>
      <w:r>
        <w:rPr>
          <w:rFonts w:hint="eastAsia"/>
          <w:sz w:val="32"/>
          <w:szCs w:val="32"/>
          <w:lang w:val="en-US"/>
        </w:rPr>
        <w:t xml:space="preserve">   </w:t>
      </w:r>
      <w:r>
        <w:rPr>
          <w:spacing w:val="9"/>
          <w:sz w:val="32"/>
          <w:szCs w:val="32"/>
        </w:rPr>
        <w:t>主动</w:t>
      </w:r>
      <w:r>
        <w:rPr>
          <w:spacing w:val="4"/>
          <w:sz w:val="32"/>
          <w:szCs w:val="32"/>
        </w:rPr>
        <w:t>公</w:t>
      </w:r>
      <w:r>
        <w:rPr>
          <w:sz w:val="32"/>
          <w:szCs w:val="32"/>
        </w:rPr>
        <w:t>开</w:t>
      </w:r>
      <w:r>
        <w:rPr>
          <w:rFonts w:hint="eastAsia"/>
          <w:sz w:val="32"/>
          <w:szCs w:val="32"/>
          <w:lang w:val="en-US"/>
        </w:rPr>
        <w:t xml:space="preserve">   </w:t>
      </w:r>
      <w:r>
        <w:rPr>
          <w:spacing w:val="2"/>
          <w:sz w:val="32"/>
          <w:szCs w:val="32"/>
        </w:rPr>
        <w:t>2018</w:t>
      </w:r>
      <w:r>
        <w:rPr>
          <w:spacing w:val="-68"/>
          <w:sz w:val="32"/>
          <w:szCs w:val="32"/>
        </w:rPr>
        <w:t xml:space="preserve"> </w:t>
      </w:r>
      <w:r>
        <w:rPr>
          <w:sz w:val="32"/>
          <w:szCs w:val="32"/>
        </w:rPr>
        <w:t>年</w:t>
      </w:r>
      <w:r>
        <w:rPr>
          <w:spacing w:val="-62"/>
          <w:sz w:val="32"/>
          <w:szCs w:val="32"/>
        </w:rPr>
        <w:t xml:space="preserve"> </w:t>
      </w:r>
      <w:r>
        <w:rPr>
          <w:sz w:val="32"/>
          <w:szCs w:val="32"/>
        </w:rPr>
        <w:t>11</w:t>
      </w:r>
      <w:r>
        <w:rPr>
          <w:spacing w:val="-68"/>
          <w:sz w:val="32"/>
          <w:szCs w:val="32"/>
        </w:rPr>
        <w:t xml:space="preserve"> </w:t>
      </w:r>
      <w:r>
        <w:rPr>
          <w:sz w:val="32"/>
          <w:szCs w:val="32"/>
        </w:rPr>
        <w:t>月</w:t>
      </w:r>
      <w:r>
        <w:rPr>
          <w:spacing w:val="-62"/>
          <w:sz w:val="32"/>
          <w:szCs w:val="32"/>
        </w:rPr>
        <w:t xml:space="preserve"> </w:t>
      </w:r>
      <w:r>
        <w:rPr>
          <w:spacing w:val="3"/>
          <w:sz w:val="32"/>
          <w:szCs w:val="32"/>
        </w:rPr>
        <w:t>22</w:t>
      </w:r>
      <w:r>
        <w:rPr>
          <w:spacing w:val="-68"/>
          <w:sz w:val="32"/>
          <w:szCs w:val="32"/>
        </w:rPr>
        <w:t xml:space="preserve"> </w:t>
      </w:r>
      <w:r>
        <w:rPr>
          <w:spacing w:val="9"/>
          <w:sz w:val="32"/>
          <w:szCs w:val="32"/>
        </w:rPr>
        <w:t>日</w:t>
      </w:r>
    </w:p>
    <w:p>
      <w:pPr>
        <w:pStyle w:val="6"/>
        <w:tabs>
          <w:tab w:val="left" w:pos="3665"/>
          <w:tab w:val="left" w:pos="5369"/>
        </w:tabs>
        <w:spacing w:before="60"/>
        <w:ind w:firstLine="338" w:firstLineChars="100"/>
        <w:rPr>
          <w:spacing w:val="9"/>
          <w:sz w:val="32"/>
          <w:szCs w:val="32"/>
        </w:rPr>
      </w:pPr>
    </w:p>
    <w:p>
      <w:pPr>
        <w:pStyle w:val="6"/>
        <w:tabs>
          <w:tab w:val="left" w:pos="3665"/>
          <w:tab w:val="left" w:pos="5369"/>
        </w:tabs>
        <w:spacing w:before="60"/>
        <w:ind w:firstLine="338" w:firstLineChars="100"/>
        <w:rPr>
          <w:rFonts w:hint="eastAsia"/>
          <w:spacing w:val="9"/>
          <w:sz w:val="32"/>
          <w:szCs w:val="32"/>
        </w:rPr>
        <w:sectPr>
          <w:footerReference r:id="rId15" w:type="default"/>
          <w:footerReference r:id="rId16" w:type="even"/>
          <w:pgSz w:w="11906" w:h="16838"/>
          <w:pgMar w:top="1582" w:right="1542" w:bottom="1582" w:left="1542" w:header="851" w:footer="992" w:gutter="0"/>
          <w:cols w:space="425" w:num="1"/>
          <w:docGrid w:type="linesAndChars" w:linePitch="312" w:charSpace="0"/>
        </w:sectPr>
      </w:pPr>
    </w:p>
    <w:p>
      <w:pPr>
        <w:adjustRightInd w:val="0"/>
        <w:snapToGrid w:val="0"/>
        <w:spacing w:line="300" w:lineRule="auto"/>
        <w:jc w:val="left"/>
        <w:rPr>
          <w:rFonts w:ascii="方正小标宋简体" w:eastAsia="方正小标宋简体"/>
          <w:sz w:val="44"/>
        </w:rPr>
      </w:pPr>
    </w:p>
    <w:p>
      <w:pPr>
        <w:adjustRightInd w:val="0"/>
        <w:snapToGrid w:val="0"/>
        <w:spacing w:line="300" w:lineRule="auto"/>
        <w:jc w:val="left"/>
        <w:rPr>
          <w:rFonts w:ascii="方正小标宋简体" w:eastAsia="方正小标宋简体"/>
          <w:sz w:val="44"/>
        </w:rPr>
      </w:pPr>
    </w:p>
    <w:p>
      <w:pPr>
        <w:adjustRightInd w:val="0"/>
        <w:snapToGrid w:val="0"/>
        <w:spacing w:line="300" w:lineRule="auto"/>
        <w:jc w:val="left"/>
        <w:rPr>
          <w:rFonts w:ascii="方正小标宋简体" w:eastAsia="方正小标宋简体"/>
          <w:sz w:val="52"/>
          <w:szCs w:val="32"/>
        </w:rPr>
      </w:pPr>
      <w:r>
        <w:rPr>
          <w:sz w:val="144"/>
        </w:rPr>
        <mc:AlternateContent>
          <mc:Choice Requires="wpg">
            <w:drawing>
              <wp:anchor distT="0" distB="0" distL="114300" distR="114300" simplePos="0" relativeHeight="251706368" behindDoc="0" locked="0" layoutInCell="1" allowOverlap="1">
                <wp:simplePos x="0" y="0"/>
                <wp:positionH relativeFrom="column">
                  <wp:posOffset>-325755</wp:posOffset>
                </wp:positionH>
                <wp:positionV relativeFrom="paragraph">
                  <wp:posOffset>448310</wp:posOffset>
                </wp:positionV>
                <wp:extent cx="5924550" cy="2163445"/>
                <wp:effectExtent l="0" t="0" r="0" b="0"/>
                <wp:wrapNone/>
                <wp:docPr id="15" name="组合 15"/>
                <wp:cNvGraphicFramePr/>
                <a:graphic xmlns:a="http://schemas.openxmlformats.org/drawingml/2006/main">
                  <a:graphicData uri="http://schemas.microsoft.com/office/word/2010/wordprocessingGroup">
                    <wpg:wgp>
                      <wpg:cNvGrpSpPr/>
                      <wpg:grpSpPr>
                        <a:xfrm>
                          <a:off x="0" y="0"/>
                          <a:ext cx="5924550" cy="2163145"/>
                          <a:chOff x="6022" y="4458"/>
                          <a:chExt cx="9330" cy="2885"/>
                        </a:xfrm>
                      </wpg:grpSpPr>
                      <wps:wsp>
                        <wps:cNvPr id="27" name="直接连接符 14"/>
                        <wps:cNvCnPr/>
                        <wps:spPr>
                          <a:xfrm>
                            <a:off x="6294" y="7343"/>
                            <a:ext cx="8844" cy="0"/>
                          </a:xfrm>
                          <a:prstGeom prst="line">
                            <a:avLst/>
                          </a:prstGeom>
                          <a:ln w="15240" cap="flat" cmpd="sng">
                            <a:solidFill>
                              <a:srgbClr val="FF0000"/>
                            </a:solidFill>
                            <a:prstDash val="solid"/>
                            <a:round/>
                            <a:headEnd type="none" w="med" len="med"/>
                            <a:tailEnd type="none" w="med" len="med"/>
                          </a:ln>
                        </wps:spPr>
                        <wps:bodyPr/>
                      </wps:wsp>
                      <wps:wsp>
                        <wps:cNvPr id="30" name="文本框 18"/>
                        <wps:cNvSpPr txBox="1"/>
                        <wps:spPr>
                          <a:xfrm>
                            <a:off x="6022" y="4458"/>
                            <a:ext cx="9330" cy="2399"/>
                          </a:xfrm>
                          <a:prstGeom prst="rect">
                            <a:avLst/>
                          </a:prstGeom>
                          <a:noFill/>
                          <a:ln>
                            <a:noFill/>
                          </a:ln>
                        </wps:spPr>
                        <wps:txbx>
                          <w:txbxContent>
                            <w:p>
                              <w:pPr>
                                <w:jc w:val="center"/>
                              </w:pPr>
                              <w:r>
                                <w:rPr>
                                  <w:rFonts w:hint="eastAsia" w:eastAsia="方正小标宋简体"/>
                                  <w:color w:val="FF0000"/>
                                  <w:spacing w:val="96"/>
                                  <w:w w:val="80"/>
                                  <w:sz w:val="102"/>
                                  <w:szCs w:val="102"/>
                                </w:rPr>
                                <w:t>郑州工商学院文件</w:t>
                              </w:r>
                            </w:p>
                          </w:txbxContent>
                        </wps:txbx>
                        <wps:bodyPr upright="1"/>
                      </wps:wsp>
                    </wpg:wgp>
                  </a:graphicData>
                </a:graphic>
              </wp:anchor>
            </w:drawing>
          </mc:Choice>
          <mc:Fallback>
            <w:pict>
              <v:group id="_x0000_s1026" o:spid="_x0000_s1026" o:spt="203" style="position:absolute;left:0pt;margin-left:-25.65pt;margin-top:35.3pt;height:170.35pt;width:466.5pt;z-index:251706368;mso-width-relative:page;mso-height-relative:page;" coordorigin="6022,4458" coordsize="9330,2885" o:gfxdata="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">
                <o:lock v:ext="edit" aspectratio="f"/>
                <v:line id="直接连接符 14" o:spid="_x0000_s1026" o:spt="20" style="position:absolute;left:6294;top:7343;height:0;width:8844;" filled="f" stroked="t" coordsize="21600,21600" o:gfxdata="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kT8S8AAAA&#10;2wAAAA8AAAAAAAAAAQAgAAAAIgAAAGRycy9kb3ducmV2LnhtbFBLAQIUABQAAAAIAIdO4kAzLwWe&#10;OwAAADkAAAAQAAAAAAAAAAEAIAAAAAsBAABkcnMvc2hhcGV4bWwueG1sUEsFBgAAAAAGAAYAWwEA&#10;ALUDAAAAAA==&#10;">
                  <v:fill on="f" focussize="0,0"/>
                  <v:stroke weight="1.2pt" color="#FF0000" joinstyle="round"/>
                  <v:imagedata o:title=""/>
                  <o:lock v:ext="edit" aspectratio="f"/>
                </v:line>
                <v:shape id="文本框 18" o:spid="_x0000_s1026" o:spt="202" type="#_x0000_t202" style="position:absolute;left:6022;top:4458;height:2399;width:9330;" filled="f" stroked="f" coordsize="21600,21600" o:gfxdata="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gG2pa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pPr>
                        <w:r>
                          <w:rPr>
                            <w:rFonts w:hint="eastAsia" w:eastAsia="方正小标宋简体"/>
                            <w:color w:val="FF0000"/>
                            <w:spacing w:val="96"/>
                            <w:w w:val="80"/>
                            <w:sz w:val="102"/>
                            <w:szCs w:val="102"/>
                          </w:rPr>
                          <w:t>郑州工商学院文件</w:t>
                        </w:r>
                      </w:p>
                    </w:txbxContent>
                  </v:textbox>
                </v:shape>
              </v:group>
            </w:pict>
          </mc:Fallback>
        </mc:AlternateContent>
      </w:r>
    </w:p>
    <w:p>
      <w:pPr>
        <w:adjustRightInd w:val="0"/>
        <w:snapToGrid w:val="0"/>
        <w:spacing w:line="300" w:lineRule="auto"/>
        <w:jc w:val="left"/>
        <w:rPr>
          <w:rFonts w:ascii="方正小标宋简体" w:eastAsia="方正小标宋简体"/>
          <w:sz w:val="44"/>
        </w:rPr>
      </w:pPr>
    </w:p>
    <w:p>
      <w:pPr>
        <w:adjustRightInd w:val="0"/>
        <w:snapToGrid w:val="0"/>
        <w:spacing w:line="300" w:lineRule="auto"/>
        <w:jc w:val="left"/>
        <w:rPr>
          <w:rFonts w:ascii="方正小标宋简体" w:eastAsia="方正小标宋简体"/>
          <w:sz w:val="44"/>
        </w:rPr>
      </w:pPr>
    </w:p>
    <w:p>
      <w:pPr>
        <w:adjustRightInd w:val="0"/>
        <w:snapToGrid w:val="0"/>
        <w:spacing w:line="348" w:lineRule="auto"/>
        <w:jc w:val="center"/>
        <w:rPr>
          <w:rFonts w:ascii="仿宋_GB2312" w:eastAsia="仿宋_GB2312"/>
          <w:sz w:val="32"/>
          <w:szCs w:val="44"/>
        </w:rPr>
      </w:pPr>
      <w:r>
        <w:rPr>
          <w:rFonts w:hint="eastAsia" w:ascii="仿宋_GB2312" w:eastAsia="仿宋_GB2312"/>
          <w:sz w:val="32"/>
          <w:szCs w:val="44"/>
        </w:rPr>
        <w:t>校教〔2021〕58号</w:t>
      </w:r>
    </w:p>
    <w:p>
      <w:pPr>
        <w:adjustRightInd w:val="0"/>
        <w:snapToGrid w:val="0"/>
        <w:spacing w:line="348" w:lineRule="auto"/>
        <w:jc w:val="left"/>
        <w:rPr>
          <w:rFonts w:ascii="仿宋_GB2312" w:eastAsia="仿宋_GB2312"/>
          <w:sz w:val="32"/>
          <w:szCs w:val="44"/>
        </w:rPr>
      </w:pPr>
    </w:p>
    <w:p>
      <w:pPr>
        <w:keepNext w:val="0"/>
        <w:keepLines w:val="0"/>
        <w:pageBreakBefore w:val="0"/>
        <w:widowControl w:val="0"/>
        <w:kinsoku/>
        <w:wordWrap/>
        <w:overflowPunct/>
        <w:topLinePunct w:val="0"/>
        <w:autoSpaceDE/>
        <w:autoSpaceDN/>
        <w:bidi w:val="0"/>
        <w:adjustRightInd w:val="0"/>
        <w:snapToGrid w:val="0"/>
        <w:spacing w:before="313" w:beforeLines="100"/>
        <w:jc w:val="center"/>
        <w:textAlignment w:val="auto"/>
        <w:rPr>
          <w:rFonts w:ascii="方正小标宋简体" w:hAnsi="方正小标宋简体" w:eastAsia="方正小标宋简体" w:cs="方正小标宋简体"/>
          <w:bCs/>
          <w:w w:val="90"/>
          <w:sz w:val="44"/>
          <w:szCs w:val="44"/>
        </w:rPr>
      </w:pPr>
      <w:r>
        <w:rPr>
          <w:rFonts w:hint="eastAsia" w:ascii="方正小标宋简体" w:eastAsia="方正小标宋简体"/>
          <w:w w:val="90"/>
          <w:sz w:val="44"/>
          <w:szCs w:val="44"/>
        </w:rPr>
        <w:t>关于印发</w:t>
      </w:r>
      <w:r>
        <w:rPr>
          <w:rFonts w:hint="eastAsia" w:ascii="方正小标宋简体" w:hAnsi="方正小标宋简体" w:eastAsia="方正小标宋简体" w:cs="方正小标宋简体"/>
          <w:bCs/>
          <w:w w:val="90"/>
          <w:sz w:val="44"/>
          <w:szCs w:val="44"/>
        </w:rPr>
        <w:t>《实习、实训教学管理办法》的通知</w:t>
      </w:r>
    </w:p>
    <w:p>
      <w:pPr>
        <w:spacing w:line="276" w:lineRule="auto"/>
        <w:jc w:val="center"/>
        <w:rPr>
          <w:rFonts w:ascii="方正小标宋简体" w:eastAsia="方正小标宋简体"/>
          <w:w w:val="90"/>
          <w:sz w:val="44"/>
          <w:szCs w:val="44"/>
        </w:rPr>
      </w:pPr>
    </w:p>
    <w:p>
      <w:pPr>
        <w:adjustRightInd w:val="0"/>
        <w:snapToGrid w:val="0"/>
        <w:spacing w:line="348" w:lineRule="auto"/>
        <w:rPr>
          <w:rFonts w:ascii="仿宋_GB2312" w:eastAsia="仿宋_GB2312"/>
          <w:sz w:val="32"/>
        </w:rPr>
      </w:pPr>
      <w:r>
        <w:rPr>
          <w:rFonts w:hint="eastAsia" w:ascii="仿宋_GB2312" w:eastAsia="仿宋_GB2312"/>
          <w:sz w:val="32"/>
        </w:rPr>
        <w:t>各部门、各单位：</w:t>
      </w:r>
    </w:p>
    <w:p>
      <w:pPr>
        <w:adjustRightInd w:val="0"/>
        <w:snapToGrid w:val="0"/>
        <w:spacing w:line="348" w:lineRule="auto"/>
        <w:ind w:firstLine="640" w:firstLineChars="200"/>
        <w:jc w:val="left"/>
        <w:rPr>
          <w:rFonts w:ascii="仿宋_GB2312" w:eastAsia="仿宋_GB2312"/>
          <w:sz w:val="32"/>
        </w:rPr>
      </w:pPr>
      <w:r>
        <w:rPr>
          <w:rFonts w:hint="eastAsia" w:ascii="仿宋_GB2312" w:eastAsia="仿宋_GB2312"/>
          <w:sz w:val="32"/>
        </w:rPr>
        <w:t>《实习、实训教学管理办法》已经学校研究通过，现予以印发。</w:t>
      </w:r>
    </w:p>
    <w:p>
      <w:pPr>
        <w:adjustRightInd w:val="0"/>
        <w:snapToGrid w:val="0"/>
        <w:spacing w:line="348" w:lineRule="auto"/>
        <w:ind w:firstLine="640" w:firstLineChars="200"/>
        <w:jc w:val="left"/>
        <w:rPr>
          <w:rFonts w:ascii="仿宋_GB2312" w:eastAsia="仿宋_GB2312"/>
          <w:sz w:val="32"/>
          <w:szCs w:val="32"/>
        </w:rPr>
      </w:pPr>
    </w:p>
    <w:p>
      <w:pPr>
        <w:adjustRightInd w:val="0"/>
        <w:snapToGrid w:val="0"/>
        <w:spacing w:line="348" w:lineRule="auto"/>
        <w:ind w:firstLine="640" w:firstLineChars="200"/>
        <w:jc w:val="left"/>
        <w:rPr>
          <w:rFonts w:ascii="仿宋_GB2312" w:eastAsia="仿宋_GB2312"/>
          <w:sz w:val="32"/>
          <w:szCs w:val="32"/>
        </w:rPr>
      </w:pPr>
    </w:p>
    <w:p>
      <w:pPr>
        <w:wordWrap w:val="0"/>
        <w:adjustRightInd w:val="0"/>
        <w:snapToGrid w:val="0"/>
        <w:spacing w:line="348" w:lineRule="auto"/>
        <w:ind w:firstLine="640" w:firstLineChars="200"/>
        <w:jc w:val="right"/>
        <w:rPr>
          <w:rFonts w:ascii="仿宋_GB2312" w:eastAsia="仿宋_GB2312"/>
          <w:sz w:val="32"/>
        </w:rPr>
      </w:pPr>
      <w:r>
        <w:rPr>
          <w:rFonts w:hint="eastAsia" w:ascii="仿宋_GB2312" w:eastAsia="仿宋_GB2312"/>
          <w:sz w:val="32"/>
        </w:rPr>
        <w:t xml:space="preserve">  郑州工商学院         </w:t>
      </w:r>
    </w:p>
    <w:p>
      <w:pPr>
        <w:adjustRightInd w:val="0"/>
        <w:snapToGrid w:val="0"/>
        <w:spacing w:line="348" w:lineRule="auto"/>
        <w:ind w:firstLine="4800" w:firstLineChars="1500"/>
        <w:jc w:val="left"/>
        <w:rPr>
          <w:rFonts w:ascii="仿宋_GB2312" w:eastAsia="仿宋_GB2312"/>
          <w:sz w:val="32"/>
        </w:rPr>
      </w:pPr>
      <w:r>
        <w:rPr>
          <w:rFonts w:hint="eastAsia" w:ascii="仿宋_GB2312" w:eastAsia="仿宋_GB2312"/>
          <w:sz w:val="32"/>
        </w:rPr>
        <w:t>2021年9月15日</w:t>
      </w:r>
    </w:p>
    <w:p>
      <w:pPr>
        <w:spacing w:line="360" w:lineRule="exact"/>
        <w:jc w:val="left"/>
      </w:pPr>
    </w:p>
    <w:p>
      <w:pPr>
        <w:pStyle w:val="18"/>
        <w:spacing w:before="312" w:beforeLines="100" w:beforeAutospacing="0" w:after="0" w:afterAutospacing="0"/>
        <w:jc w:val="center"/>
        <w:rPr>
          <w:rFonts w:ascii="方正小标宋简体" w:hAnsi="方正小标宋简体" w:eastAsia="方正小标宋简体" w:cs="方正小标宋简体"/>
          <w:bCs/>
          <w:sz w:val="44"/>
          <w:szCs w:val="44"/>
        </w:rPr>
        <w:sectPr>
          <w:headerReference r:id="rId17" w:type="default"/>
          <w:footerReference r:id="rId19" w:type="default"/>
          <w:headerReference r:id="rId18" w:type="even"/>
          <w:footerReference r:id="rId20" w:type="even"/>
          <w:pgSz w:w="11906" w:h="16838"/>
          <w:pgMar w:top="1440" w:right="1800" w:bottom="1440" w:left="1800" w:header="851" w:footer="992" w:gutter="0"/>
          <w:cols w:space="425" w:num="1"/>
          <w:docGrid w:type="lines" w:linePitch="312" w:charSpace="0"/>
        </w:sectPr>
      </w:pPr>
    </w:p>
    <w:p>
      <w:pPr>
        <w:adjustRightInd w:val="0"/>
        <w:snapToGrid w:val="0"/>
        <w:spacing w:line="348" w:lineRule="auto"/>
        <w:jc w:val="center"/>
        <w:rPr>
          <w:rFonts w:ascii="方正小标宋简体" w:eastAsia="方正小标宋简体"/>
          <w:sz w:val="44"/>
          <w:szCs w:val="44"/>
        </w:rPr>
      </w:pPr>
      <w:r>
        <w:rPr>
          <w:rFonts w:hint="eastAsia" w:ascii="方正小标宋简体" w:eastAsia="方正小标宋简体"/>
          <w:sz w:val="44"/>
          <w:szCs w:val="44"/>
        </w:rPr>
        <w:t>实习、实训教学管理办法</w:t>
      </w:r>
    </w:p>
    <w:p>
      <w:pPr>
        <w:adjustRightInd w:val="0"/>
        <w:snapToGrid w:val="0"/>
        <w:spacing w:line="348" w:lineRule="auto"/>
        <w:jc w:val="center"/>
        <w:rPr>
          <w:rFonts w:ascii="黑体" w:hAnsi="黑体" w:eastAsia="黑体"/>
          <w:sz w:val="32"/>
          <w:szCs w:val="32"/>
        </w:rPr>
      </w:pPr>
      <w:r>
        <w:rPr>
          <w:rFonts w:hint="eastAsia" w:ascii="黑体" w:hAnsi="黑体" w:eastAsia="黑体"/>
          <w:sz w:val="32"/>
          <w:szCs w:val="32"/>
        </w:rPr>
        <w:t>第一章 总则</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第一条 实习、实训教学是高校人才培养过程中重要的实践教学环节，是实现高校人才培养目标的有效途径和重要保证。为提高实习、实训教学质量，使其科学化、规范化，结合学校实际，制定本办法。</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第二条 本办法中所指实习、实训教学是人才培养方案规定的认识实习、专业实习、毕业实习、实训等教学环节。</w:t>
      </w:r>
    </w:p>
    <w:p>
      <w:pPr>
        <w:adjustRightInd w:val="0"/>
        <w:snapToGrid w:val="0"/>
        <w:spacing w:line="348" w:lineRule="auto"/>
        <w:jc w:val="center"/>
        <w:rPr>
          <w:rFonts w:ascii="黑体" w:hAnsi="黑体" w:eastAsia="黑体"/>
          <w:sz w:val="32"/>
          <w:szCs w:val="32"/>
        </w:rPr>
      </w:pPr>
      <w:r>
        <w:rPr>
          <w:rFonts w:hint="eastAsia" w:ascii="黑体" w:hAnsi="黑体" w:eastAsia="黑体"/>
          <w:sz w:val="32"/>
          <w:szCs w:val="32"/>
        </w:rPr>
        <w:t>第二章 组织与管理</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第三条 实习、实训教学在主管教学校长的统一领导下进行，实行教务处、院（部）、系（教研室）三级管理体制。</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第四条 教务处负责实习、实训教学的总体协调工作，履行如下职责：</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1. 制订实习、实训教学的指导性文件。</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2. 审定实习、实训教学实施计划和教学大纲。</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3. 审核实习、实训教学经费。</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4. 组织检查和评估实习、实训教学开展情况。</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5. 研究、处理实习、实训教学中的重大问题。</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6. 配合院（部）建立实习（实践）教学基地。</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第五条 院（部）全面负责本院（部）实习、实训教学的管理工作，履行以下职责：</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1. 审核院（部）实习、实训教学大纲等教学资料。</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2. 具体组织和管理实习、实训教学工作，监督检查实习、实训教学进展情况及完成质量，并及时处理实习、实训教学中出现的问题。</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3. 组织研讨有关实习、实训教学改革，不断总结经验教训，探索加强实习、实训教学管理的途径和方法。</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4. 依据学校校外实习（实践）基地建设相关办法，结合学科及专业建设规划、课程标准要求等，具体负责实施实践基地的建设与管理工作。</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5. 做好实习、实训教学资料的整理及存档工作。</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第六条 系（教研室）全面负责实习、实训教学工作，履行以下职责：</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1. 贯彻执行学校实习、实训教学的有关规定和要求及院（部）实习、实训管理相关工作细则，专业培养目标和课程特点制定实习、实训教学大纲、课程计划、指导书等教学资料。</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2. 遴选实习、实训教学指导老师。指导教师应由教学经验和实践经验丰富，有一定组织领导能力的讲师及以上职称教师担任。</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3. 根据院（部）校外实习（实践）基地建设规划、学科及专业建设规划、课程标准要求等，进行调查、研究、提报建设等工作。</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4. 检查实习、实训效果和成绩评定，做好实习、实训日志记录及总结。</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5. 按时上报实习、实训教学各种相关资料。</w:t>
      </w:r>
    </w:p>
    <w:p>
      <w:pPr>
        <w:adjustRightInd w:val="0"/>
        <w:snapToGrid w:val="0"/>
        <w:spacing w:line="348" w:lineRule="auto"/>
        <w:jc w:val="center"/>
        <w:rPr>
          <w:rFonts w:ascii="黑体" w:hAnsi="黑体" w:eastAsia="黑体"/>
          <w:sz w:val="32"/>
          <w:szCs w:val="32"/>
        </w:rPr>
      </w:pPr>
      <w:r>
        <w:rPr>
          <w:rFonts w:hint="eastAsia" w:ascii="黑体" w:hAnsi="黑体" w:eastAsia="黑体"/>
          <w:sz w:val="32"/>
          <w:szCs w:val="32"/>
        </w:rPr>
        <w:t>第三章 实习、实训教学目的与形式</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第七条 实习、实训教学目的。</w:t>
      </w:r>
    </w:p>
    <w:p>
      <w:pPr>
        <w:numPr>
          <w:ilvl w:val="0"/>
          <w:numId w:val="1"/>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认识实习的主要目的是让学生加深对专业或课程的感性认识，提高专业学习兴趣。</w:t>
      </w:r>
    </w:p>
    <w:p>
      <w:pPr>
        <w:numPr>
          <w:ilvl w:val="0"/>
          <w:numId w:val="1"/>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专业实习的主要目的是让学生对本专业所涉及的企事业单位进行接触，加深对本专业所涉及的主要业务环节的认识，进一步提高本专业的学习兴趣。</w:t>
      </w:r>
    </w:p>
    <w:p>
      <w:pPr>
        <w:numPr>
          <w:ilvl w:val="0"/>
          <w:numId w:val="1"/>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毕业实习的主要目的是让学生对本专业领域所涉及的深层次问题形成较强的分析和解决能力，巩固已学的专业知识，培养吃苦耐劳的精神，为今后的工作奠定坚实的基础。</w:t>
      </w:r>
    </w:p>
    <w:p>
      <w:pPr>
        <w:numPr>
          <w:ilvl w:val="0"/>
          <w:numId w:val="1"/>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实训的主要目的是利用校内外实训教学场地，对学生进行某一方面或几方面的基本技能训练或专业技能训练。</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第八条 实习、实训教学形式。</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根据实习、实训教学性质可采用不同的实习、实训教学方式，灵活安排教学活动。不管采取何种方式，都必须达到教学大纲所规定的要求。</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实习、实训教学有以下三种方式：</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集中方式：以教学班级为单位，指导教师带队全程负责，集中进行的实习、实训。</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分组方式：将班级分成若干小组进行的实习、实训。</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分散方式：可由学生自行选定实践单位，但学生自行选定实践单位必须报所在院（部）备案。</w:t>
      </w:r>
    </w:p>
    <w:p>
      <w:pPr>
        <w:adjustRightInd w:val="0"/>
        <w:snapToGrid w:val="0"/>
        <w:spacing w:line="348" w:lineRule="auto"/>
        <w:jc w:val="center"/>
        <w:rPr>
          <w:rFonts w:ascii="黑体" w:hAnsi="黑体" w:eastAsia="黑体"/>
          <w:sz w:val="32"/>
          <w:szCs w:val="32"/>
        </w:rPr>
      </w:pPr>
      <w:r>
        <w:rPr>
          <w:rFonts w:hint="eastAsia" w:ascii="黑体" w:hAnsi="黑体" w:eastAsia="黑体"/>
          <w:sz w:val="32"/>
          <w:szCs w:val="32"/>
        </w:rPr>
        <w:t>第四章 实习、实训指导教师职责</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第九条 根据实习、实训教学大纲，结合实习、实训场所实际情况，拟订实习、实训教学课程计划、指导书。</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第十条 在实习、实训教学前，指导教师应讲解实习、实训教学大纲和内容，让学生明确实习、实训教学目的和要求。</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第十一条 建立教学日志，对学生实习、实训教学情况进行详细记录。加强学生思想教育、安全教育和组织纪律教育，检查学生的实习、实训报告，负责解决实习、实训教学中出现的各种问题，防止意外事故发生。</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第十二条 指导教师做好实习、实训教学学生的考核工作，按照教学大纲规定的考核办法进行考核及评定成绩。</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第十三条 坚守岗位，未经批准，不得擅自离开实习、实训地点。凡有特殊情况需请假者，须经正常请假流程，对玩忽职守者按《教学差错和教学事故认定与处理办法》处理。</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第十四条 实习、实训教学活动结束后，指导老师应进行教学工作总结，内容包括如下：</w:t>
      </w:r>
    </w:p>
    <w:p>
      <w:pPr>
        <w:numPr>
          <w:ilvl w:val="0"/>
          <w:numId w:val="2"/>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实习、实训教学经过、情况、指导方法。</w:t>
      </w:r>
    </w:p>
    <w:p>
      <w:pPr>
        <w:numPr>
          <w:ilvl w:val="0"/>
          <w:numId w:val="2"/>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实习、实训教学经验体会及质量分析。</w:t>
      </w:r>
    </w:p>
    <w:p>
      <w:pPr>
        <w:numPr>
          <w:ilvl w:val="0"/>
          <w:numId w:val="2"/>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实习、实训教学过程中发生的问题及解决措施。</w:t>
      </w:r>
    </w:p>
    <w:p>
      <w:pPr>
        <w:numPr>
          <w:ilvl w:val="0"/>
          <w:numId w:val="2"/>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实习、实训教学建议等。</w:t>
      </w:r>
    </w:p>
    <w:p>
      <w:pPr>
        <w:adjustRightInd w:val="0"/>
        <w:snapToGrid w:val="0"/>
        <w:spacing w:line="348" w:lineRule="auto"/>
        <w:jc w:val="center"/>
        <w:rPr>
          <w:rFonts w:ascii="黑体" w:hAnsi="黑体" w:eastAsia="黑体"/>
          <w:sz w:val="32"/>
          <w:szCs w:val="32"/>
        </w:rPr>
      </w:pPr>
      <w:r>
        <w:rPr>
          <w:rFonts w:hint="eastAsia" w:ascii="黑体" w:hAnsi="黑体" w:eastAsia="黑体"/>
          <w:sz w:val="32"/>
          <w:szCs w:val="32"/>
        </w:rPr>
        <w:t>第五章 对学生的实习、实训要求</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第十五条 严格遵守学校实习、实训教学的各项规章制度，按时参加人才培养方案规定的相关实习、实训教学。</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第十六条 严格遵守实习单位的规章制度、安全制度、操作规程、保密制度及其他各项规章制度。提高安全防范意识，提高自我保护能力，防止各种事故的发生，发生突发事件或重大安全情况要迅速及时向指导老师报告。</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第十七条 服从学校和实习、实训教学统一安排，尊重指导教师，一切行动要服从指导老师的管理，虚心学习，服从安排，虚心请教；爱护公物，厉行节约，借用物品及时归还，损坏物品照价赔偿。</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第十八条 严禁实习、实训教学期间打架斗殴情况发生，违者按学校有关规定处理；严重违法者，交当地司法部门依法处理。</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第十九条 实习、实训教学期间一般不得请假，如遇特殊情况需请假者，须持有效请假手续。凡请假达到超过实习、实训教学时间三分之一者，不得参加实习、实训教学考核。学生擅自外出，以旷课论处。</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第二十条 实习、实训教学期间，应坚持撰写实习、实训报告。实习、实训报告在实习、实训教学结束后交相应指导老师，作为成绩评定重要依据。</w:t>
      </w:r>
    </w:p>
    <w:p>
      <w:pPr>
        <w:adjustRightInd w:val="0"/>
        <w:snapToGrid w:val="0"/>
        <w:spacing w:line="348" w:lineRule="auto"/>
        <w:jc w:val="center"/>
        <w:rPr>
          <w:rFonts w:ascii="黑体" w:hAnsi="黑体" w:eastAsia="黑体"/>
          <w:sz w:val="32"/>
          <w:szCs w:val="32"/>
        </w:rPr>
      </w:pPr>
      <w:r>
        <w:rPr>
          <w:rFonts w:hint="eastAsia" w:ascii="黑体" w:hAnsi="黑体" w:eastAsia="黑体"/>
          <w:sz w:val="32"/>
          <w:szCs w:val="32"/>
        </w:rPr>
        <w:t>第六章 实习、实训过程管理</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第二十一条 实习、实训教学大纲是组织和检查实践教学的重要文件和依据。所有的实习、实训集中实践环节，系（教研室）均须根据人才培养方案相关要求，在开课前制订教学大纲，经院（部）审核后，报教务处备案后执行。</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实习、实训教学大纲经批准实施后，不得随意变更，如确需变更的，应由系（教研室）主任与指导教师共商提出，经院（部）审核后，报教务处备案后方可变更。</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第二十二条 实习、实训教学指导书要根据课程教学大纲的要求制定，可由丰富教学经验的教师编订，系（教研室）、院（部）审核后，报教务处备案。</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第二十三条 在实习、实训教学环节开课前，系（教研室）要明确各实习、实训教学指导教师，应选派组织能力强、业务水平高、思想作风正、责任心强的具有中级及以上职称的教师或教学管理人员担任指导教师；在实习、实训教学过程中，指导教师要通过巡回指导、当面讲解、电话答疑或网络视频答疑等多种形式，解决学生遇到的问题和难点；实习、实训教学结束后，对学生的实习、实训报告和总结认真评价，并对实践成果进行测评。</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第二十四条 院（部）根据开课计划，开展实习、实训教学活动实施的前两周完成实习、实训教学安排和实习、实训教学材料。</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如遇特殊情况需变更实习、实训教学活动安排时间、地点、指导教师等内容的，须说明原因，经系（教研室）主任、院（部）主管同意，报备教务处后实施。</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第二十五条 院（部）应切实加强实习、实训教学过程的管理，认真组织落实相关工作，严格按照实习、实训教学活动安排课表的要求完成教学各项任务。</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第二十六条 实习、实训教学活动结束后应在一周内及时将实习、实训教学日志及总结、学生报告册和学生成绩汇总表等教学档案交所在院（部），特殊情况不能按时完成的，须提前与所在院（部）协商解决，并及时报备教务处。</w:t>
      </w:r>
    </w:p>
    <w:p>
      <w:pPr>
        <w:adjustRightInd w:val="0"/>
        <w:snapToGrid w:val="0"/>
        <w:spacing w:line="348" w:lineRule="auto"/>
        <w:jc w:val="center"/>
        <w:rPr>
          <w:rFonts w:ascii="黑体" w:hAnsi="黑体" w:eastAsia="黑体"/>
          <w:sz w:val="32"/>
          <w:szCs w:val="32"/>
        </w:rPr>
      </w:pPr>
      <w:r>
        <w:rPr>
          <w:rFonts w:hint="eastAsia" w:ascii="黑体" w:hAnsi="黑体" w:eastAsia="黑体"/>
          <w:sz w:val="32"/>
          <w:szCs w:val="32"/>
        </w:rPr>
        <w:t>第七章 实习、实训教学成绩考核</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第二十七条 指导教师应根据学生实习、实训教学任务的完成情况、在实习、实训教学过程中的政治思想表现、遵守纪律情况和实习、实训态度、报告完成情况等，按照实习、实训教学大纲规定的考核办法进行考核及评定成绩。成绩按照优秀、良好、中等、及格、不及格等级制记分。</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第二十八条 实习、实训教学成绩考核评分标准如下：</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优秀（90分及以上）：能很好地完成实习、实训教学任务，达到实习、实训教学大纲中规定的全部要求；实习、实训报告能对实践内容进行全面、系统总结；并能运用学过的理论对某些问题加以分析；在考核时能比较圆满地回答问题，并有某些独到见解；实习、实训学习态度端正，实习、实训教学过程中无违纪行为。</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良好（80～89分）：能较好地完成实习、实训教学任务，达到实习、实训教学大纲中规定的全部要求；实习、实训报告能对实践内容进行比较全面、系统地总结；考核时能比较圆满地回答问题；实习、实训学习态度端正，实习、实训教学过程中无违纪行为。</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中等（70～79分）：达到实习、实训教学大纲中规定的主要要求；实习、实训报告能对实习、实训内容进行比较全面地总结；在考核时能正确地回答主要问题；实习、实训学习态度基本正确；实习、实训教学过程中无违纪行为。</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及格（60～69分）：实习、实训态度端正；完成了实习、实训教学要求主要任务，达到实习、实训教学大纲中规定的基本要求；能够完成实习、实训报告，内容基本正确，但不够完整、系统；考核中能回答主要问题；实习、实训教学过程中虽有一般违纪行为但能深刻认识，及时改正。</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不及格（59分及以下）：凡具备下列条件之一者，均以不及格论。</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（1）未达到实习、实训教学大纲规定的基本要求；实习、实训报告马虎潦草，或内容有明显错误，或抄袭他人；考核时不能回答主要问题或有原则性错误。</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（2）未参加实习、实训教学时间超过全部实习、实训教学时间三分之一以上者。</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（3）实习、实训教学过程中有违纪行为，教育不改，或有严重违纪行为者。</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第二十九条 实习、实训教学成绩不及格者必须补修，所需费用由学生本人自理。</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第三十条 实习、实训教学成绩记入学生成绩档案。</w:t>
      </w:r>
    </w:p>
    <w:p>
      <w:pPr>
        <w:adjustRightInd w:val="0"/>
        <w:snapToGrid w:val="0"/>
        <w:spacing w:line="348" w:lineRule="auto"/>
        <w:jc w:val="center"/>
        <w:rPr>
          <w:rFonts w:ascii="黑体" w:hAnsi="黑体" w:eastAsia="黑体"/>
          <w:sz w:val="32"/>
          <w:szCs w:val="32"/>
        </w:rPr>
      </w:pPr>
      <w:r>
        <w:rPr>
          <w:rFonts w:hint="eastAsia" w:ascii="黑体" w:hAnsi="黑体" w:eastAsia="黑体"/>
          <w:sz w:val="32"/>
          <w:szCs w:val="32"/>
        </w:rPr>
        <w:t>第十章 附则</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第三十一条 各院（部）根据本办法，结合本院（部）的实际情况，制订具体实施办法，并报教务处备案。</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第三十二条 本办法由教务处负责解释，自发布之日起实施。</w:t>
      </w:r>
    </w:p>
    <w:p>
      <w:pPr>
        <w:spacing w:line="620" w:lineRule="exact"/>
        <w:jc w:val="left"/>
        <w:rPr>
          <w:rFonts w:ascii="方正小标宋简体" w:eastAsia="方正小标宋简体"/>
          <w:sz w:val="32"/>
        </w:rPr>
      </w:pPr>
    </w:p>
    <w:p>
      <w:pPr>
        <w:spacing w:line="620" w:lineRule="exact"/>
        <w:jc w:val="left"/>
        <w:rPr>
          <w:rFonts w:ascii="方正小标宋简体" w:eastAsia="方正小标宋简体"/>
          <w:sz w:val="32"/>
        </w:rPr>
      </w:pPr>
    </w:p>
    <w:p>
      <w:pPr>
        <w:spacing w:line="620" w:lineRule="exact"/>
        <w:jc w:val="left"/>
        <w:rPr>
          <w:rFonts w:ascii="方正小标宋简体" w:eastAsia="方正小标宋简体"/>
          <w:sz w:val="32"/>
        </w:rPr>
      </w:pPr>
    </w:p>
    <w:p>
      <w:pPr>
        <w:spacing w:line="620" w:lineRule="exact"/>
        <w:jc w:val="left"/>
        <w:rPr>
          <w:rFonts w:ascii="方正小标宋简体" w:eastAsia="方正小标宋简体"/>
          <w:sz w:val="32"/>
        </w:rPr>
      </w:pPr>
    </w:p>
    <w:p>
      <w:pPr>
        <w:spacing w:line="620" w:lineRule="exact"/>
        <w:jc w:val="left"/>
        <w:rPr>
          <w:rFonts w:ascii="方正小标宋简体" w:eastAsia="方正小标宋简体"/>
          <w:sz w:val="32"/>
        </w:rPr>
      </w:pPr>
    </w:p>
    <w:p>
      <w:pPr>
        <w:spacing w:line="620" w:lineRule="exact"/>
        <w:jc w:val="left"/>
        <w:rPr>
          <w:rFonts w:ascii="方正小标宋简体" w:eastAsia="方正小标宋简体"/>
          <w:sz w:val="32"/>
        </w:rPr>
      </w:pPr>
    </w:p>
    <w:p>
      <w:pPr>
        <w:spacing w:line="620" w:lineRule="exact"/>
        <w:jc w:val="left"/>
        <w:rPr>
          <w:rFonts w:ascii="方正小标宋简体" w:eastAsia="方正小标宋简体"/>
          <w:sz w:val="32"/>
        </w:rPr>
      </w:pPr>
    </w:p>
    <w:p>
      <w:pPr>
        <w:spacing w:line="620" w:lineRule="exact"/>
        <w:jc w:val="left"/>
        <w:rPr>
          <w:rFonts w:ascii="方正小标宋简体" w:eastAsia="方正小标宋简体"/>
          <w:sz w:val="32"/>
        </w:rPr>
      </w:pPr>
    </w:p>
    <w:p>
      <w:pPr>
        <w:spacing w:line="620" w:lineRule="exact"/>
        <w:jc w:val="left"/>
        <w:rPr>
          <w:rFonts w:ascii="方正小标宋简体" w:eastAsia="方正小标宋简体"/>
          <w:sz w:val="32"/>
        </w:rPr>
      </w:pPr>
    </w:p>
    <w:p>
      <w:pPr>
        <w:spacing w:line="620" w:lineRule="exact"/>
        <w:jc w:val="left"/>
        <w:rPr>
          <w:rFonts w:ascii="方正小标宋简体" w:eastAsia="方正小标宋简体"/>
          <w:sz w:val="32"/>
        </w:rPr>
      </w:pPr>
    </w:p>
    <w:p>
      <w:pPr>
        <w:spacing w:line="620" w:lineRule="exact"/>
        <w:jc w:val="left"/>
        <w:rPr>
          <w:rFonts w:ascii="方正小标宋简体" w:eastAsia="方正小标宋简体"/>
          <w:sz w:val="32"/>
        </w:rPr>
      </w:pPr>
    </w:p>
    <w:p>
      <w:pPr>
        <w:spacing w:line="620" w:lineRule="exact"/>
        <w:jc w:val="left"/>
        <w:rPr>
          <w:rFonts w:ascii="方正小标宋简体" w:eastAsia="方正小标宋简体"/>
          <w:sz w:val="32"/>
        </w:rPr>
      </w:pPr>
    </w:p>
    <w:p>
      <w:pPr>
        <w:spacing w:line="620" w:lineRule="exact"/>
        <w:jc w:val="left"/>
        <w:rPr>
          <w:rFonts w:ascii="方正小标宋简体" w:eastAsia="方正小标宋简体"/>
          <w:sz w:val="32"/>
        </w:rPr>
      </w:pPr>
    </w:p>
    <w:p>
      <w:pPr>
        <w:spacing w:line="620" w:lineRule="exact"/>
        <w:jc w:val="left"/>
        <w:rPr>
          <w:rFonts w:ascii="方正小标宋简体" w:eastAsia="方正小标宋简体"/>
          <w:sz w:val="32"/>
        </w:rPr>
      </w:pPr>
    </w:p>
    <w:p>
      <w:pPr>
        <w:spacing w:line="620" w:lineRule="exact"/>
        <w:jc w:val="left"/>
        <w:rPr>
          <w:rFonts w:ascii="方正小标宋简体" w:eastAsia="方正小标宋简体"/>
          <w:sz w:val="32"/>
        </w:rPr>
      </w:pPr>
    </w:p>
    <w:p>
      <w:pPr>
        <w:spacing w:line="620" w:lineRule="exact"/>
        <w:jc w:val="left"/>
        <w:rPr>
          <w:rFonts w:ascii="方正小标宋简体" w:eastAsia="方正小标宋简体"/>
          <w:sz w:val="32"/>
        </w:rPr>
      </w:pPr>
    </w:p>
    <w:p>
      <w:pPr>
        <w:pStyle w:val="2"/>
        <w:rPr>
          <w:rFonts w:ascii="方正小标宋简体" w:eastAsia="方正小标宋简体"/>
          <w:sz w:val="32"/>
        </w:rPr>
      </w:pPr>
    </w:p>
    <w:p>
      <w:pPr>
        <w:spacing w:line="620" w:lineRule="exact"/>
        <w:jc w:val="left"/>
        <w:rPr>
          <w:rFonts w:ascii="方正小标宋简体" w:eastAsia="方正小标宋简体"/>
          <w:sz w:val="32"/>
        </w:rPr>
        <w:sectPr>
          <w:headerReference r:id="rId21" w:type="default"/>
          <w:footerReference r:id="rId23" w:type="default"/>
          <w:headerReference r:id="rId22" w:type="even"/>
          <w:footerReference r:id="rId24" w:type="even"/>
          <w:pgSz w:w="11906" w:h="16838"/>
          <w:pgMar w:top="1440" w:right="1800" w:bottom="1440" w:left="1800" w:header="851" w:footer="992" w:gutter="0"/>
          <w:cols w:space="425" w:num="1"/>
          <w:docGrid w:type="lines" w:linePitch="312" w:charSpace="0"/>
        </w:sectPr>
      </w:pPr>
    </w:p>
    <w:p>
      <w:pPr>
        <w:spacing w:after="156" w:afterLines="50"/>
        <w:jc w:val="center"/>
      </w:pPr>
      <w:r>
        <w:rPr>
          <w:rFonts w:hint="eastAsia" w:ascii="黑体" w:hAnsi="黑体" w:eastAsia="黑体"/>
          <w:sz w:val="32"/>
          <w:szCs w:val="32"/>
        </w:rPr>
        <w:t>郑州工商学院实习、实训教学质量标准</w:t>
      </w:r>
    </w:p>
    <w:tbl>
      <w:tblPr>
        <w:tblStyle w:val="11"/>
        <w:tblW w:w="86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1291"/>
        <w:gridCol w:w="6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1163" w:type="dxa"/>
            <w:vAlign w:val="center"/>
          </w:tcPr>
          <w:p>
            <w:pPr>
              <w:spacing w:line="360" w:lineRule="auto"/>
              <w:jc w:val="center"/>
              <w:rPr>
                <w:rFonts w:ascii="宋体" w:hAnsi="宋体" w:cs="宋体"/>
                <w:b/>
                <w:szCs w:val="21"/>
              </w:rPr>
            </w:pPr>
            <w:r>
              <w:rPr>
                <w:rFonts w:hint="eastAsia" w:ascii="宋体" w:hAnsi="宋体" w:cs="宋体"/>
                <w:b/>
                <w:szCs w:val="21"/>
              </w:rPr>
              <w:t>一级指标</w:t>
            </w:r>
          </w:p>
        </w:tc>
        <w:tc>
          <w:tcPr>
            <w:tcW w:w="1291" w:type="dxa"/>
            <w:vAlign w:val="center"/>
          </w:tcPr>
          <w:p>
            <w:pPr>
              <w:spacing w:line="360" w:lineRule="auto"/>
              <w:jc w:val="center"/>
              <w:rPr>
                <w:rFonts w:ascii="宋体" w:hAnsi="宋体" w:cs="宋体"/>
                <w:b/>
                <w:szCs w:val="21"/>
              </w:rPr>
            </w:pPr>
            <w:r>
              <w:rPr>
                <w:rFonts w:hint="eastAsia" w:ascii="宋体" w:hAnsi="宋体" w:cs="宋体"/>
                <w:b/>
                <w:szCs w:val="21"/>
              </w:rPr>
              <w:t>二级指标</w:t>
            </w:r>
          </w:p>
        </w:tc>
        <w:tc>
          <w:tcPr>
            <w:tcW w:w="6178" w:type="dxa"/>
            <w:vAlign w:val="center"/>
          </w:tcPr>
          <w:p>
            <w:pPr>
              <w:spacing w:line="360" w:lineRule="auto"/>
              <w:jc w:val="center"/>
              <w:rPr>
                <w:rFonts w:ascii="宋体" w:hAnsi="宋体" w:cs="宋体"/>
                <w:b/>
                <w:szCs w:val="21"/>
              </w:rPr>
            </w:pPr>
            <w:r>
              <w:rPr>
                <w:rFonts w:hint="eastAsia" w:ascii="宋体" w:hAnsi="宋体" w:cs="宋体"/>
                <w:b/>
                <w:szCs w:val="21"/>
              </w:rPr>
              <w:t>质 量 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1163" w:type="dxa"/>
            <w:vMerge w:val="restart"/>
            <w:vAlign w:val="center"/>
          </w:tcPr>
          <w:p>
            <w:pPr>
              <w:jc w:val="center"/>
              <w:rPr>
                <w:rFonts w:ascii="宋体" w:hAnsi="宋体" w:cs="宋体"/>
                <w:szCs w:val="21"/>
              </w:rPr>
            </w:pPr>
            <w:r>
              <w:rPr>
                <w:rFonts w:hint="eastAsia" w:ascii="宋体" w:hAnsi="宋体" w:cs="宋体"/>
                <w:szCs w:val="21"/>
              </w:rPr>
              <w:t>实习实训准备</w:t>
            </w:r>
          </w:p>
        </w:tc>
        <w:tc>
          <w:tcPr>
            <w:tcW w:w="1291" w:type="dxa"/>
            <w:vAlign w:val="center"/>
          </w:tcPr>
          <w:p>
            <w:pPr>
              <w:jc w:val="center"/>
              <w:rPr>
                <w:rFonts w:ascii="宋体" w:hAnsi="宋体" w:cs="宋体"/>
                <w:szCs w:val="21"/>
              </w:rPr>
            </w:pPr>
            <w:r>
              <w:rPr>
                <w:rFonts w:hint="eastAsia" w:ascii="宋体" w:hAnsi="宋体" w:cs="宋体"/>
                <w:szCs w:val="21"/>
              </w:rPr>
              <w:t>实习实训</w:t>
            </w:r>
          </w:p>
          <w:p>
            <w:pPr>
              <w:jc w:val="center"/>
              <w:rPr>
                <w:rFonts w:ascii="宋体" w:hAnsi="宋体" w:cs="宋体"/>
                <w:szCs w:val="21"/>
              </w:rPr>
            </w:pPr>
            <w:r>
              <w:rPr>
                <w:rFonts w:hint="eastAsia" w:ascii="宋体" w:hAnsi="宋体" w:cs="宋体"/>
                <w:szCs w:val="21"/>
              </w:rPr>
              <w:t>目的</w:t>
            </w:r>
          </w:p>
        </w:tc>
        <w:tc>
          <w:tcPr>
            <w:tcW w:w="6178" w:type="dxa"/>
            <w:vAlign w:val="center"/>
          </w:tcPr>
          <w:p>
            <w:pPr>
              <w:spacing w:line="360" w:lineRule="exact"/>
              <w:rPr>
                <w:rFonts w:ascii="宋体" w:hAnsi="宋体" w:cs="宋体"/>
                <w:color w:val="000000"/>
                <w:szCs w:val="21"/>
              </w:rPr>
            </w:pPr>
            <w:r>
              <w:rPr>
                <w:rFonts w:hint="eastAsia" w:ascii="宋体" w:hAnsi="宋体" w:cs="宋体"/>
                <w:color w:val="000000"/>
                <w:szCs w:val="21"/>
              </w:rPr>
              <w:t>1.培养学生创新精神、实践能力和独立工作能力。</w:t>
            </w:r>
          </w:p>
          <w:p>
            <w:pPr>
              <w:spacing w:line="360" w:lineRule="exact"/>
              <w:rPr>
                <w:rFonts w:ascii="宋体" w:hAnsi="宋体" w:cs="宋体"/>
                <w:color w:val="000000"/>
                <w:szCs w:val="21"/>
              </w:rPr>
            </w:pPr>
            <w:r>
              <w:rPr>
                <w:rFonts w:hint="eastAsia" w:ascii="宋体" w:hAnsi="宋体" w:cs="宋体"/>
                <w:color w:val="000000"/>
                <w:szCs w:val="21"/>
              </w:rPr>
              <w:t>2.培养学生获取信息和综合处理信息的能力、文字和语言表达能力以及协作能力。</w:t>
            </w:r>
          </w:p>
          <w:p>
            <w:pPr>
              <w:spacing w:line="360" w:lineRule="exact"/>
              <w:rPr>
                <w:rFonts w:ascii="宋体" w:hAnsi="宋体" w:cs="宋体"/>
                <w:color w:val="000000"/>
                <w:szCs w:val="21"/>
              </w:rPr>
            </w:pPr>
            <w:r>
              <w:rPr>
                <w:rFonts w:hint="eastAsia" w:ascii="宋体" w:hAnsi="宋体" w:cs="宋体"/>
                <w:color w:val="000000"/>
                <w:szCs w:val="21"/>
              </w:rPr>
              <w:t>3.巩固、深化和扩展学生的专业理论知识和专业技能掌握。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7" w:hRule="atLeast"/>
          <w:jc w:val="center"/>
        </w:trPr>
        <w:tc>
          <w:tcPr>
            <w:tcW w:w="1163" w:type="dxa"/>
            <w:vMerge w:val="continue"/>
          </w:tcPr>
          <w:p>
            <w:pPr>
              <w:rPr>
                <w:rFonts w:ascii="宋体" w:hAnsi="宋体" w:cs="宋体"/>
                <w:szCs w:val="21"/>
              </w:rPr>
            </w:pPr>
          </w:p>
        </w:tc>
        <w:tc>
          <w:tcPr>
            <w:tcW w:w="1291" w:type="dxa"/>
            <w:vAlign w:val="center"/>
          </w:tcPr>
          <w:p>
            <w:pPr>
              <w:jc w:val="center"/>
              <w:rPr>
                <w:rFonts w:ascii="宋体" w:hAnsi="宋体" w:cs="宋体"/>
                <w:szCs w:val="21"/>
              </w:rPr>
            </w:pPr>
            <w:r>
              <w:rPr>
                <w:rFonts w:hint="eastAsia" w:ascii="宋体" w:hAnsi="宋体" w:cs="宋体"/>
                <w:szCs w:val="21"/>
              </w:rPr>
              <w:t>实习实训</w:t>
            </w:r>
          </w:p>
          <w:p>
            <w:pPr>
              <w:jc w:val="center"/>
              <w:rPr>
                <w:rFonts w:ascii="宋体" w:hAnsi="宋体" w:cs="宋体"/>
                <w:szCs w:val="21"/>
              </w:rPr>
            </w:pPr>
            <w:r>
              <w:rPr>
                <w:rFonts w:hint="eastAsia" w:ascii="宋体" w:hAnsi="宋体" w:cs="宋体"/>
                <w:szCs w:val="21"/>
              </w:rPr>
              <w:t>计划</w:t>
            </w:r>
          </w:p>
        </w:tc>
        <w:tc>
          <w:tcPr>
            <w:tcW w:w="6178" w:type="dxa"/>
          </w:tcPr>
          <w:p>
            <w:pPr>
              <w:spacing w:line="360" w:lineRule="exact"/>
              <w:rPr>
                <w:rFonts w:ascii="宋体" w:hAnsi="宋体" w:cs="宋体"/>
                <w:szCs w:val="21"/>
              </w:rPr>
            </w:pPr>
            <w:r>
              <w:rPr>
                <w:rFonts w:hint="eastAsia" w:ascii="宋体" w:hAnsi="宋体" w:cs="宋体"/>
                <w:szCs w:val="21"/>
              </w:rPr>
              <w:t>1.各学院负责组织实施实习、实训教学，根据人才培养方案和教学计划制定详实的实习、实训教学大纲，包括目的与任务、主要内容与进度安排、基本要求与注意事项、考核方式与成绩标准等，并编制详细的实习、实训指导书。</w:t>
            </w:r>
          </w:p>
          <w:p>
            <w:pPr>
              <w:spacing w:line="360" w:lineRule="exact"/>
              <w:rPr>
                <w:rFonts w:ascii="宋体" w:hAnsi="宋体" w:cs="宋体"/>
                <w:color w:val="000000"/>
                <w:szCs w:val="21"/>
              </w:rPr>
            </w:pPr>
            <w:r>
              <w:rPr>
                <w:rFonts w:hint="eastAsia" w:ascii="宋体" w:hAnsi="宋体" w:cs="宋体"/>
                <w:color w:val="000000"/>
                <w:szCs w:val="21"/>
              </w:rPr>
              <w:t>2.安排实习、实训教学工作时，应按要求在开始前一周完成《实习、实训课程计划》，分别由学院、教务处审核后组织实施。</w:t>
            </w:r>
          </w:p>
          <w:p>
            <w:pPr>
              <w:spacing w:line="360" w:lineRule="exact"/>
              <w:rPr>
                <w:rFonts w:ascii="宋体" w:hAnsi="宋体" w:cs="宋体"/>
                <w:color w:val="000000"/>
                <w:szCs w:val="21"/>
              </w:rPr>
            </w:pPr>
            <w:r>
              <w:rPr>
                <w:rFonts w:hint="eastAsia" w:ascii="宋体" w:hAnsi="宋体" w:cs="宋体"/>
                <w:color w:val="000000"/>
                <w:szCs w:val="21"/>
              </w:rPr>
              <w:t>3.各学院应建立相对稳定，条件、设施能满足实习、实训教学需要的实习（实践）基地，且制订相应的实习、实训安全预案。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163" w:type="dxa"/>
            <w:vMerge w:val="continue"/>
          </w:tcPr>
          <w:p>
            <w:pPr>
              <w:rPr>
                <w:rFonts w:ascii="宋体" w:hAnsi="宋体" w:cs="宋体"/>
                <w:szCs w:val="21"/>
              </w:rPr>
            </w:pPr>
          </w:p>
        </w:tc>
        <w:tc>
          <w:tcPr>
            <w:tcW w:w="1291" w:type="dxa"/>
            <w:vAlign w:val="center"/>
          </w:tcPr>
          <w:p>
            <w:pPr>
              <w:jc w:val="center"/>
              <w:rPr>
                <w:rFonts w:ascii="宋体" w:hAnsi="宋体" w:cs="宋体"/>
                <w:szCs w:val="21"/>
              </w:rPr>
            </w:pPr>
            <w:r>
              <w:rPr>
                <w:rFonts w:hint="eastAsia" w:ascii="宋体" w:hAnsi="宋体" w:cs="宋体"/>
                <w:szCs w:val="21"/>
              </w:rPr>
              <w:t>实习实训</w:t>
            </w:r>
          </w:p>
          <w:p>
            <w:pPr>
              <w:jc w:val="center"/>
              <w:rPr>
                <w:rFonts w:ascii="宋体" w:hAnsi="宋体" w:cs="宋体"/>
                <w:szCs w:val="21"/>
              </w:rPr>
            </w:pPr>
            <w:r>
              <w:rPr>
                <w:rFonts w:hint="eastAsia" w:ascii="宋体" w:hAnsi="宋体" w:cs="宋体"/>
                <w:szCs w:val="21"/>
              </w:rPr>
              <w:t>动员</w:t>
            </w:r>
          </w:p>
        </w:tc>
        <w:tc>
          <w:tcPr>
            <w:tcW w:w="6178" w:type="dxa"/>
            <w:vAlign w:val="center"/>
          </w:tcPr>
          <w:p>
            <w:pPr>
              <w:spacing w:line="360" w:lineRule="exact"/>
              <w:rPr>
                <w:rFonts w:ascii="宋体" w:hAnsi="宋体" w:cs="宋体"/>
                <w:szCs w:val="21"/>
              </w:rPr>
            </w:pPr>
            <w:r>
              <w:rPr>
                <w:rFonts w:hint="eastAsia" w:ascii="宋体" w:hAnsi="宋体" w:cs="宋体"/>
                <w:color w:val="000000"/>
                <w:szCs w:val="21"/>
              </w:rPr>
              <w:t>在实习、实训实施前召开动员大会，强调实习、实训的重要性，明确学生实习、实训任务、目标、纪律要求和安全教育等工作。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jc w:val="center"/>
        </w:trPr>
        <w:tc>
          <w:tcPr>
            <w:tcW w:w="1163" w:type="dxa"/>
            <w:vMerge w:val="continue"/>
          </w:tcPr>
          <w:p>
            <w:pPr>
              <w:rPr>
                <w:rFonts w:ascii="宋体" w:hAnsi="宋体" w:cs="宋体"/>
                <w:szCs w:val="21"/>
              </w:rPr>
            </w:pPr>
          </w:p>
        </w:tc>
        <w:tc>
          <w:tcPr>
            <w:tcW w:w="1291" w:type="dxa"/>
            <w:vAlign w:val="center"/>
          </w:tcPr>
          <w:p>
            <w:pPr>
              <w:jc w:val="center"/>
              <w:rPr>
                <w:rFonts w:ascii="宋体" w:hAnsi="宋体" w:cs="宋体"/>
                <w:szCs w:val="21"/>
              </w:rPr>
            </w:pPr>
            <w:r>
              <w:rPr>
                <w:rFonts w:hint="eastAsia" w:ascii="宋体" w:hAnsi="宋体" w:cs="宋体"/>
                <w:szCs w:val="21"/>
              </w:rPr>
              <w:t>实习实训</w:t>
            </w:r>
          </w:p>
          <w:p>
            <w:pPr>
              <w:jc w:val="center"/>
              <w:rPr>
                <w:rFonts w:ascii="宋体" w:hAnsi="宋体" w:cs="宋体"/>
                <w:szCs w:val="21"/>
              </w:rPr>
            </w:pPr>
            <w:r>
              <w:rPr>
                <w:rFonts w:hint="eastAsia" w:ascii="宋体" w:hAnsi="宋体" w:cs="宋体"/>
                <w:szCs w:val="21"/>
              </w:rPr>
              <w:t>基地</w:t>
            </w:r>
          </w:p>
        </w:tc>
        <w:tc>
          <w:tcPr>
            <w:tcW w:w="6178" w:type="dxa"/>
            <w:vAlign w:val="center"/>
          </w:tcPr>
          <w:p>
            <w:pPr>
              <w:spacing w:line="360" w:lineRule="exact"/>
              <w:rPr>
                <w:rFonts w:ascii="宋体" w:hAnsi="宋体" w:cs="宋体"/>
                <w:color w:val="000000"/>
                <w:szCs w:val="21"/>
              </w:rPr>
            </w:pPr>
            <w:r>
              <w:rPr>
                <w:rFonts w:hint="eastAsia" w:ascii="宋体" w:hAnsi="宋体" w:cs="宋体"/>
                <w:color w:val="000000"/>
                <w:szCs w:val="21"/>
              </w:rPr>
              <w:t>1.实习、实训基地应有一定的生产规模，管理科学，工艺、设备先进，技术力量强。</w:t>
            </w:r>
          </w:p>
          <w:p>
            <w:pPr>
              <w:spacing w:line="360" w:lineRule="exact"/>
              <w:rPr>
                <w:rFonts w:ascii="宋体" w:hAnsi="宋体" w:cs="宋体"/>
                <w:color w:val="000000"/>
                <w:szCs w:val="21"/>
              </w:rPr>
            </w:pPr>
            <w:r>
              <w:rPr>
                <w:rFonts w:hint="eastAsia" w:ascii="宋体" w:hAnsi="宋体" w:cs="宋体"/>
                <w:color w:val="000000"/>
                <w:szCs w:val="21"/>
              </w:rPr>
              <w:t>2.单位性质与专业契合度高。</w:t>
            </w:r>
          </w:p>
          <w:p>
            <w:pPr>
              <w:spacing w:line="360" w:lineRule="exact"/>
              <w:rPr>
                <w:rFonts w:ascii="宋体" w:hAnsi="宋体" w:cs="宋体"/>
                <w:color w:val="000000"/>
                <w:szCs w:val="21"/>
              </w:rPr>
            </w:pPr>
            <w:r>
              <w:rPr>
                <w:rFonts w:hint="eastAsia" w:ascii="宋体" w:hAnsi="宋体" w:cs="宋体"/>
                <w:color w:val="000000"/>
                <w:szCs w:val="21"/>
              </w:rPr>
              <w:t>3.能提供高水平的技术指导人员。</w:t>
            </w:r>
          </w:p>
          <w:p>
            <w:pPr>
              <w:spacing w:line="360" w:lineRule="exact"/>
              <w:rPr>
                <w:rFonts w:ascii="宋体" w:hAnsi="宋体" w:cs="宋体"/>
                <w:szCs w:val="21"/>
              </w:rPr>
            </w:pPr>
            <w:r>
              <w:rPr>
                <w:rFonts w:hint="eastAsia" w:ascii="宋体" w:hAnsi="宋体" w:cs="宋体"/>
                <w:color w:val="000000"/>
                <w:szCs w:val="21"/>
              </w:rPr>
              <w:t>4.周边环境好，交通便利，接待能力强。食宿、安全有保证。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1163" w:type="dxa"/>
            <w:vMerge w:val="continue"/>
          </w:tcPr>
          <w:p>
            <w:pPr>
              <w:rPr>
                <w:rFonts w:ascii="宋体" w:hAnsi="宋体" w:cs="宋体"/>
                <w:szCs w:val="21"/>
              </w:rPr>
            </w:pPr>
          </w:p>
        </w:tc>
        <w:tc>
          <w:tcPr>
            <w:tcW w:w="1291" w:type="dxa"/>
            <w:vAlign w:val="center"/>
          </w:tcPr>
          <w:p>
            <w:pPr>
              <w:jc w:val="center"/>
              <w:rPr>
                <w:rFonts w:ascii="宋体" w:hAnsi="宋体" w:cs="宋体"/>
                <w:szCs w:val="21"/>
              </w:rPr>
            </w:pPr>
            <w:r>
              <w:rPr>
                <w:rFonts w:hint="eastAsia" w:ascii="宋体" w:hAnsi="宋体" w:cs="宋体"/>
                <w:szCs w:val="21"/>
              </w:rPr>
              <w:t>指导准备</w:t>
            </w:r>
          </w:p>
        </w:tc>
        <w:tc>
          <w:tcPr>
            <w:tcW w:w="6178" w:type="dxa"/>
            <w:vAlign w:val="center"/>
          </w:tcPr>
          <w:p>
            <w:pPr>
              <w:spacing w:line="360" w:lineRule="exact"/>
              <w:rPr>
                <w:rFonts w:ascii="宋体" w:hAnsi="宋体" w:cs="宋体"/>
                <w:szCs w:val="21"/>
              </w:rPr>
            </w:pPr>
            <w:r>
              <w:rPr>
                <w:rFonts w:hint="eastAsia" w:ascii="宋体" w:hAnsi="宋体" w:cs="宋体"/>
                <w:color w:val="000000"/>
                <w:szCs w:val="21"/>
              </w:rPr>
              <w:t>指导教师必须提前到实习、实训单位实地考查，了解情况，掌</w:t>
            </w:r>
            <w:r>
              <w:rPr>
                <w:rFonts w:hint="eastAsia" w:ascii="宋体" w:hAnsi="宋体" w:cs="宋体"/>
                <w:szCs w:val="21"/>
              </w:rPr>
              <w:t>握实</w:t>
            </w:r>
            <w:r>
              <w:rPr>
                <w:rFonts w:hint="eastAsia" w:ascii="宋体" w:hAnsi="宋体" w:cs="宋体"/>
                <w:color w:val="000000"/>
                <w:szCs w:val="21"/>
              </w:rPr>
              <w:t>习、实训单位生产、管理的具体状况和对实习、实训的要求，做好一切准备工作。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163" w:type="dxa"/>
            <w:vMerge w:val="restart"/>
            <w:vAlign w:val="center"/>
          </w:tcPr>
          <w:p>
            <w:pPr>
              <w:jc w:val="center"/>
              <w:rPr>
                <w:rFonts w:ascii="宋体" w:hAnsi="宋体" w:cs="宋体"/>
                <w:szCs w:val="21"/>
              </w:rPr>
            </w:pPr>
            <w:r>
              <w:rPr>
                <w:rFonts w:hint="eastAsia" w:ascii="宋体" w:hAnsi="宋体" w:cs="宋体"/>
                <w:szCs w:val="21"/>
              </w:rPr>
              <w:t>学生实习</w:t>
            </w:r>
          </w:p>
          <w:p>
            <w:pPr>
              <w:jc w:val="center"/>
              <w:rPr>
                <w:rFonts w:ascii="宋体" w:hAnsi="宋体" w:cs="宋体"/>
                <w:szCs w:val="21"/>
              </w:rPr>
            </w:pPr>
            <w:r>
              <w:rPr>
                <w:rFonts w:hint="eastAsia" w:ascii="宋体" w:hAnsi="宋体" w:cs="宋体"/>
                <w:szCs w:val="21"/>
              </w:rPr>
              <w:t>实训</w:t>
            </w:r>
          </w:p>
        </w:tc>
        <w:tc>
          <w:tcPr>
            <w:tcW w:w="1291" w:type="dxa"/>
            <w:vAlign w:val="center"/>
          </w:tcPr>
          <w:p>
            <w:pPr>
              <w:jc w:val="center"/>
              <w:rPr>
                <w:rFonts w:ascii="宋体" w:hAnsi="宋体" w:cs="宋体"/>
                <w:szCs w:val="21"/>
              </w:rPr>
            </w:pPr>
            <w:r>
              <w:rPr>
                <w:rFonts w:hint="eastAsia" w:ascii="宋体" w:hAnsi="宋体" w:cs="宋体"/>
                <w:szCs w:val="21"/>
              </w:rPr>
              <w:t>实习实训</w:t>
            </w:r>
          </w:p>
          <w:p>
            <w:pPr>
              <w:jc w:val="center"/>
              <w:rPr>
                <w:rFonts w:ascii="宋体" w:hAnsi="宋体" w:cs="宋体"/>
                <w:szCs w:val="21"/>
              </w:rPr>
            </w:pPr>
            <w:r>
              <w:rPr>
                <w:rFonts w:hint="eastAsia" w:ascii="宋体" w:hAnsi="宋体" w:cs="宋体"/>
                <w:szCs w:val="21"/>
              </w:rPr>
              <w:t>安排</w:t>
            </w:r>
          </w:p>
        </w:tc>
        <w:tc>
          <w:tcPr>
            <w:tcW w:w="6178" w:type="dxa"/>
            <w:vAlign w:val="center"/>
          </w:tcPr>
          <w:p>
            <w:pPr>
              <w:spacing w:line="360" w:lineRule="exact"/>
              <w:rPr>
                <w:rFonts w:ascii="宋体" w:hAnsi="宋体" w:cs="宋体"/>
                <w:szCs w:val="21"/>
              </w:rPr>
            </w:pPr>
            <w:r>
              <w:rPr>
                <w:rFonts w:hint="eastAsia" w:ascii="宋体" w:hAnsi="宋体" w:cs="宋体"/>
                <w:color w:val="000000"/>
                <w:szCs w:val="21"/>
              </w:rPr>
              <w:t>依据实习、实训教学大纲，结合基地实习实训岗位数量、专业要求等需求信息，组织开展实习、实训教学环节。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1163" w:type="dxa"/>
            <w:vMerge w:val="continue"/>
          </w:tcPr>
          <w:p>
            <w:pPr>
              <w:rPr>
                <w:rFonts w:ascii="宋体" w:hAnsi="宋体" w:cs="宋体"/>
                <w:szCs w:val="21"/>
              </w:rPr>
            </w:pPr>
          </w:p>
        </w:tc>
        <w:tc>
          <w:tcPr>
            <w:tcW w:w="1291" w:type="dxa"/>
            <w:vAlign w:val="center"/>
          </w:tcPr>
          <w:p>
            <w:pPr>
              <w:jc w:val="center"/>
              <w:rPr>
                <w:rFonts w:ascii="宋体" w:hAnsi="宋体" w:cs="宋体"/>
                <w:szCs w:val="21"/>
              </w:rPr>
            </w:pPr>
            <w:r>
              <w:rPr>
                <w:rFonts w:hint="eastAsia" w:ascii="宋体" w:hAnsi="宋体" w:cs="宋体"/>
                <w:szCs w:val="21"/>
              </w:rPr>
              <w:t>实习实训</w:t>
            </w:r>
          </w:p>
          <w:p>
            <w:pPr>
              <w:jc w:val="center"/>
              <w:rPr>
                <w:rFonts w:ascii="宋体" w:hAnsi="宋体" w:cs="宋体"/>
                <w:szCs w:val="21"/>
              </w:rPr>
            </w:pPr>
            <w:r>
              <w:rPr>
                <w:rFonts w:hint="eastAsia" w:ascii="宋体" w:hAnsi="宋体" w:cs="宋体"/>
                <w:szCs w:val="21"/>
              </w:rPr>
              <w:t>纪律</w:t>
            </w:r>
          </w:p>
        </w:tc>
        <w:tc>
          <w:tcPr>
            <w:tcW w:w="6178" w:type="dxa"/>
            <w:vAlign w:val="center"/>
          </w:tcPr>
          <w:p>
            <w:pPr>
              <w:pStyle w:val="9"/>
              <w:widowControl/>
              <w:spacing w:line="360" w:lineRule="exact"/>
              <w:jc w:val="both"/>
              <w:rPr>
                <w:rFonts w:ascii="宋体" w:hAnsi="宋体" w:cs="宋体"/>
                <w:sz w:val="21"/>
                <w:szCs w:val="21"/>
              </w:rPr>
            </w:pPr>
            <w:r>
              <w:rPr>
                <w:rFonts w:hint="eastAsia" w:ascii="宋体" w:hAnsi="宋体" w:cs="宋体"/>
                <w:kern w:val="2"/>
                <w:sz w:val="21"/>
                <w:szCs w:val="21"/>
                <w:lang w:bidi="ar-SA"/>
              </w:rPr>
              <w:t>学生应遵守学校及实习、实训单位的规章制度，服从管理，不擅离实习、实训岗位，做到无安全事故发生。实习、实训期间，学生应严格按照实习、实训方案开展实习、实训工作，做好实习、实训日志和记录，按时完成实习、实训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 w:hRule="atLeast"/>
          <w:jc w:val="center"/>
        </w:trPr>
        <w:tc>
          <w:tcPr>
            <w:tcW w:w="1163" w:type="dxa"/>
            <w:vMerge w:val="restart"/>
            <w:vAlign w:val="center"/>
          </w:tcPr>
          <w:p>
            <w:pPr>
              <w:jc w:val="center"/>
              <w:rPr>
                <w:rFonts w:ascii="宋体" w:hAnsi="宋体" w:cs="宋体"/>
                <w:szCs w:val="21"/>
              </w:rPr>
            </w:pPr>
            <w:r>
              <w:rPr>
                <w:rFonts w:hint="eastAsia" w:ascii="宋体" w:hAnsi="宋体" w:cs="宋体"/>
                <w:szCs w:val="21"/>
              </w:rPr>
              <w:t>实习实训</w:t>
            </w:r>
          </w:p>
          <w:p>
            <w:pPr>
              <w:jc w:val="center"/>
              <w:rPr>
                <w:rFonts w:ascii="宋体" w:hAnsi="宋体" w:cs="宋体"/>
                <w:szCs w:val="21"/>
              </w:rPr>
            </w:pPr>
            <w:r>
              <w:rPr>
                <w:rFonts w:hint="eastAsia" w:ascii="宋体" w:hAnsi="宋体" w:cs="宋体"/>
                <w:szCs w:val="21"/>
              </w:rPr>
              <w:t>指导</w:t>
            </w:r>
          </w:p>
        </w:tc>
        <w:tc>
          <w:tcPr>
            <w:tcW w:w="1291" w:type="dxa"/>
            <w:vAlign w:val="center"/>
          </w:tcPr>
          <w:p>
            <w:pPr>
              <w:jc w:val="center"/>
              <w:rPr>
                <w:rFonts w:ascii="宋体" w:hAnsi="宋体" w:cs="宋体"/>
                <w:szCs w:val="21"/>
              </w:rPr>
            </w:pPr>
            <w:r>
              <w:rPr>
                <w:rFonts w:hint="eastAsia" w:ascii="宋体" w:hAnsi="宋体" w:cs="宋体"/>
                <w:szCs w:val="21"/>
              </w:rPr>
              <w:t>指导活动</w:t>
            </w:r>
          </w:p>
        </w:tc>
        <w:tc>
          <w:tcPr>
            <w:tcW w:w="6178" w:type="dxa"/>
            <w:vAlign w:val="center"/>
          </w:tcPr>
          <w:p>
            <w:pPr>
              <w:spacing w:line="360" w:lineRule="exact"/>
              <w:rPr>
                <w:rFonts w:ascii="宋体" w:hAnsi="宋体" w:cs="宋体"/>
                <w:szCs w:val="21"/>
              </w:rPr>
            </w:pPr>
            <w:r>
              <w:rPr>
                <w:rFonts w:hint="eastAsia" w:ascii="宋体" w:hAnsi="宋体" w:cs="宋体"/>
                <w:szCs w:val="21"/>
              </w:rPr>
              <w:t>1.指导教师应具有扎实的专业理论功底和丰富的实践工作经验，具有较强的组织协调和指导能力，能处理好双方的关系。</w:t>
            </w:r>
          </w:p>
          <w:p>
            <w:pPr>
              <w:spacing w:line="360" w:lineRule="exact"/>
              <w:rPr>
                <w:rFonts w:ascii="宋体" w:hAnsi="宋体" w:cs="宋体"/>
                <w:szCs w:val="21"/>
              </w:rPr>
            </w:pPr>
            <w:r>
              <w:rPr>
                <w:rFonts w:hint="eastAsia" w:ascii="宋体" w:hAnsi="宋体" w:cs="宋体"/>
                <w:szCs w:val="21"/>
              </w:rPr>
              <w:t>2.指导教师负责全程指导实习、实训，指导学生制定实习、实训方案，指导过程中撰写《实践教学日志》。</w:t>
            </w:r>
          </w:p>
          <w:p>
            <w:pPr>
              <w:spacing w:line="360" w:lineRule="exact"/>
              <w:rPr>
                <w:rFonts w:ascii="宋体" w:hAnsi="宋体" w:cs="宋体"/>
                <w:szCs w:val="21"/>
              </w:rPr>
            </w:pPr>
            <w:r>
              <w:rPr>
                <w:rFonts w:hint="eastAsia" w:ascii="宋体" w:hAnsi="宋体" w:cs="宋体"/>
                <w:szCs w:val="21"/>
              </w:rPr>
              <w:t>3.实习、实训过程中，指导教师及时收集整理实习、实训过程、经验材料。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1163" w:type="dxa"/>
            <w:vMerge w:val="continue"/>
          </w:tcPr>
          <w:p>
            <w:pPr>
              <w:rPr>
                <w:rFonts w:ascii="宋体" w:hAnsi="宋体" w:cs="宋体"/>
                <w:szCs w:val="21"/>
              </w:rPr>
            </w:pPr>
          </w:p>
        </w:tc>
        <w:tc>
          <w:tcPr>
            <w:tcW w:w="1291" w:type="dxa"/>
            <w:vAlign w:val="center"/>
          </w:tcPr>
          <w:p>
            <w:pPr>
              <w:jc w:val="center"/>
              <w:rPr>
                <w:rFonts w:ascii="宋体" w:hAnsi="宋体" w:cs="宋体"/>
                <w:szCs w:val="21"/>
              </w:rPr>
            </w:pPr>
            <w:r>
              <w:rPr>
                <w:rFonts w:hint="eastAsia" w:ascii="宋体" w:hAnsi="宋体" w:cs="宋体"/>
                <w:szCs w:val="21"/>
              </w:rPr>
              <w:t>指导纪律</w:t>
            </w:r>
          </w:p>
        </w:tc>
        <w:tc>
          <w:tcPr>
            <w:tcW w:w="6178" w:type="dxa"/>
            <w:vAlign w:val="center"/>
          </w:tcPr>
          <w:p>
            <w:pPr>
              <w:spacing w:line="360" w:lineRule="exact"/>
              <w:rPr>
                <w:rFonts w:ascii="宋体" w:hAnsi="宋体" w:cs="宋体"/>
                <w:szCs w:val="21"/>
              </w:rPr>
            </w:pPr>
            <w:r>
              <w:rPr>
                <w:rFonts w:hint="eastAsia" w:ascii="宋体" w:hAnsi="宋体" w:cs="宋体"/>
                <w:szCs w:val="21"/>
              </w:rPr>
              <w:t>1.指导教师坚守岗位，指导学生，不得擅自离开实习、实训单位。</w:t>
            </w:r>
          </w:p>
          <w:p>
            <w:pPr>
              <w:spacing w:line="360" w:lineRule="exact"/>
              <w:rPr>
                <w:rFonts w:ascii="宋体" w:hAnsi="宋体" w:cs="宋体"/>
                <w:szCs w:val="21"/>
              </w:rPr>
            </w:pPr>
            <w:r>
              <w:rPr>
                <w:rFonts w:hint="eastAsia" w:ascii="宋体" w:hAnsi="宋体" w:cs="宋体"/>
                <w:szCs w:val="21"/>
              </w:rPr>
              <w:t>2.指导教师要与实习、实训单位及其指派的指导教师密切合作，共同完成实习、实训指导工作任务。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1163" w:type="dxa"/>
            <w:vMerge w:val="restart"/>
            <w:vAlign w:val="center"/>
          </w:tcPr>
          <w:p>
            <w:pPr>
              <w:jc w:val="center"/>
              <w:rPr>
                <w:rFonts w:ascii="宋体" w:hAnsi="宋体" w:cs="宋体"/>
                <w:szCs w:val="21"/>
              </w:rPr>
            </w:pPr>
            <w:r>
              <w:rPr>
                <w:rFonts w:hint="eastAsia" w:ascii="宋体" w:hAnsi="宋体" w:cs="宋体"/>
                <w:szCs w:val="21"/>
              </w:rPr>
              <w:t>实习实训</w:t>
            </w:r>
          </w:p>
          <w:p>
            <w:pPr>
              <w:jc w:val="center"/>
              <w:rPr>
                <w:rFonts w:ascii="宋体" w:hAnsi="宋体" w:cs="宋体"/>
                <w:szCs w:val="21"/>
              </w:rPr>
            </w:pPr>
            <w:r>
              <w:rPr>
                <w:rFonts w:hint="eastAsia" w:ascii="宋体" w:hAnsi="宋体" w:cs="宋体"/>
                <w:szCs w:val="21"/>
              </w:rPr>
              <w:t>考核</w:t>
            </w:r>
          </w:p>
        </w:tc>
        <w:tc>
          <w:tcPr>
            <w:tcW w:w="1291" w:type="dxa"/>
            <w:vAlign w:val="center"/>
          </w:tcPr>
          <w:p>
            <w:pPr>
              <w:jc w:val="center"/>
              <w:rPr>
                <w:rFonts w:ascii="宋体" w:hAnsi="宋体" w:cs="宋体"/>
                <w:szCs w:val="21"/>
              </w:rPr>
            </w:pPr>
            <w:r>
              <w:rPr>
                <w:rFonts w:hint="eastAsia" w:ascii="宋体" w:hAnsi="宋体" w:cs="宋体"/>
                <w:szCs w:val="21"/>
              </w:rPr>
              <w:t>实习实训</w:t>
            </w:r>
          </w:p>
          <w:p>
            <w:pPr>
              <w:jc w:val="center"/>
              <w:rPr>
                <w:rFonts w:ascii="宋体" w:hAnsi="宋体" w:cs="宋体"/>
                <w:szCs w:val="21"/>
              </w:rPr>
            </w:pPr>
            <w:r>
              <w:rPr>
                <w:rFonts w:hint="eastAsia" w:ascii="宋体" w:hAnsi="宋体" w:cs="宋体"/>
                <w:szCs w:val="21"/>
              </w:rPr>
              <w:t>记录</w:t>
            </w:r>
          </w:p>
        </w:tc>
        <w:tc>
          <w:tcPr>
            <w:tcW w:w="6178" w:type="dxa"/>
            <w:vAlign w:val="center"/>
          </w:tcPr>
          <w:p>
            <w:pPr>
              <w:spacing w:line="360" w:lineRule="exact"/>
              <w:rPr>
                <w:rFonts w:ascii="宋体" w:hAnsi="宋体" w:cs="宋体"/>
                <w:szCs w:val="21"/>
              </w:rPr>
            </w:pPr>
            <w:r>
              <w:rPr>
                <w:rFonts w:hint="eastAsia" w:ascii="宋体" w:hAnsi="宋体" w:cs="宋体"/>
                <w:szCs w:val="21"/>
              </w:rPr>
              <w:t>学生依据每日实习实训内容撰写实习、实训日志。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1163" w:type="dxa"/>
            <w:vMerge w:val="continue"/>
          </w:tcPr>
          <w:p>
            <w:pPr>
              <w:rPr>
                <w:rFonts w:ascii="宋体" w:hAnsi="宋体" w:cs="宋体"/>
                <w:szCs w:val="21"/>
              </w:rPr>
            </w:pPr>
          </w:p>
        </w:tc>
        <w:tc>
          <w:tcPr>
            <w:tcW w:w="1291" w:type="dxa"/>
            <w:vAlign w:val="center"/>
          </w:tcPr>
          <w:p>
            <w:pPr>
              <w:jc w:val="center"/>
              <w:rPr>
                <w:rFonts w:ascii="宋体" w:hAnsi="宋体" w:cs="宋体"/>
                <w:szCs w:val="21"/>
              </w:rPr>
            </w:pPr>
            <w:r>
              <w:rPr>
                <w:rFonts w:hint="eastAsia" w:ascii="宋体" w:hAnsi="宋体" w:cs="宋体"/>
                <w:szCs w:val="21"/>
              </w:rPr>
              <w:t>实习实训</w:t>
            </w:r>
          </w:p>
          <w:p>
            <w:pPr>
              <w:jc w:val="center"/>
              <w:rPr>
                <w:rFonts w:ascii="宋体" w:hAnsi="宋体" w:cs="宋体"/>
                <w:szCs w:val="21"/>
              </w:rPr>
            </w:pPr>
            <w:r>
              <w:rPr>
                <w:rFonts w:hint="eastAsia" w:ascii="宋体" w:hAnsi="宋体" w:cs="宋体"/>
                <w:szCs w:val="21"/>
              </w:rPr>
              <w:t>报告</w:t>
            </w:r>
          </w:p>
        </w:tc>
        <w:tc>
          <w:tcPr>
            <w:tcW w:w="6178" w:type="dxa"/>
            <w:vAlign w:val="center"/>
          </w:tcPr>
          <w:p>
            <w:pPr>
              <w:spacing w:line="360" w:lineRule="exact"/>
              <w:rPr>
                <w:rFonts w:ascii="宋体" w:hAnsi="宋体" w:cs="宋体"/>
                <w:szCs w:val="21"/>
              </w:rPr>
            </w:pPr>
            <w:r>
              <w:rPr>
                <w:rFonts w:hint="eastAsia" w:ascii="宋体" w:hAnsi="宋体" w:cs="宋体"/>
                <w:szCs w:val="21"/>
              </w:rPr>
              <w:t>1.学生提交实习、实训报告，按要求完成实习、实训教学任务。</w:t>
            </w:r>
          </w:p>
          <w:p>
            <w:pPr>
              <w:spacing w:line="360" w:lineRule="exact"/>
              <w:rPr>
                <w:rFonts w:ascii="宋体" w:hAnsi="宋体" w:cs="宋体"/>
                <w:szCs w:val="21"/>
              </w:rPr>
            </w:pPr>
            <w:r>
              <w:rPr>
                <w:rFonts w:hint="eastAsia" w:ascii="宋体" w:hAnsi="宋体" w:cs="宋体"/>
                <w:szCs w:val="21"/>
              </w:rPr>
              <w:t>2.实习、实训报告内容充实，内容记录详实，资料完整。有经验、体会，有问题和不足，有整改措施。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1" w:hRule="atLeast"/>
          <w:jc w:val="center"/>
        </w:trPr>
        <w:tc>
          <w:tcPr>
            <w:tcW w:w="1163" w:type="dxa"/>
            <w:vMerge w:val="continue"/>
          </w:tcPr>
          <w:p>
            <w:pPr>
              <w:rPr>
                <w:rFonts w:ascii="宋体" w:hAnsi="宋体" w:cs="宋体"/>
                <w:szCs w:val="21"/>
              </w:rPr>
            </w:pPr>
          </w:p>
        </w:tc>
        <w:tc>
          <w:tcPr>
            <w:tcW w:w="1291" w:type="dxa"/>
            <w:vAlign w:val="center"/>
          </w:tcPr>
          <w:p>
            <w:pPr>
              <w:jc w:val="center"/>
              <w:rPr>
                <w:rFonts w:ascii="宋体" w:hAnsi="宋体" w:cs="宋体"/>
                <w:szCs w:val="21"/>
              </w:rPr>
            </w:pPr>
            <w:r>
              <w:rPr>
                <w:rFonts w:hint="eastAsia" w:ascii="宋体" w:hAnsi="宋体" w:cs="宋体"/>
                <w:szCs w:val="21"/>
              </w:rPr>
              <w:t>实习实训</w:t>
            </w:r>
          </w:p>
          <w:p>
            <w:pPr>
              <w:jc w:val="center"/>
              <w:rPr>
                <w:rFonts w:ascii="宋体" w:hAnsi="宋体" w:cs="宋体"/>
                <w:szCs w:val="21"/>
              </w:rPr>
            </w:pPr>
            <w:r>
              <w:rPr>
                <w:rFonts w:hint="eastAsia" w:ascii="宋体" w:hAnsi="宋体" w:cs="宋体"/>
                <w:szCs w:val="21"/>
              </w:rPr>
              <w:t>综合评价</w:t>
            </w:r>
          </w:p>
        </w:tc>
        <w:tc>
          <w:tcPr>
            <w:tcW w:w="6178" w:type="dxa"/>
            <w:vAlign w:val="center"/>
          </w:tcPr>
          <w:p>
            <w:pPr>
              <w:spacing w:line="360" w:lineRule="exact"/>
              <w:rPr>
                <w:rFonts w:ascii="宋体" w:hAnsi="宋体" w:cs="宋体"/>
                <w:szCs w:val="21"/>
              </w:rPr>
            </w:pPr>
            <w:r>
              <w:rPr>
                <w:rFonts w:hint="eastAsia" w:ascii="宋体" w:hAnsi="宋体" w:cs="宋体"/>
                <w:szCs w:val="21"/>
              </w:rPr>
              <w:t>1.考核以学生实习、实训实际表现为主，重点考查学生运用理论知识分析和解决实际问题的能力。</w:t>
            </w:r>
          </w:p>
          <w:p>
            <w:pPr>
              <w:spacing w:line="360" w:lineRule="exact"/>
              <w:rPr>
                <w:rFonts w:ascii="宋体" w:hAnsi="宋体" w:cs="宋体"/>
                <w:szCs w:val="21"/>
              </w:rPr>
            </w:pPr>
            <w:r>
              <w:rPr>
                <w:rFonts w:hint="eastAsia" w:ascii="宋体" w:hAnsi="宋体" w:cs="宋体"/>
                <w:szCs w:val="21"/>
              </w:rPr>
              <w:t>2.实习、实训单位指导人员可对学生实习、实训期间的出勤情况、动手能力、学习态度及理论联系实际等方面进行综合评价。</w:t>
            </w:r>
          </w:p>
          <w:p>
            <w:pPr>
              <w:spacing w:line="360" w:lineRule="exact"/>
              <w:rPr>
                <w:rFonts w:ascii="宋体" w:hAnsi="宋体" w:cs="宋体"/>
                <w:szCs w:val="21"/>
              </w:rPr>
            </w:pPr>
            <w:r>
              <w:rPr>
                <w:rFonts w:hint="eastAsia" w:ascii="宋体" w:hAnsi="宋体" w:cs="宋体"/>
                <w:szCs w:val="21"/>
              </w:rPr>
              <w:t>3.指导教师应认真批改实习、实训报告，给出评语和成绩。</w:t>
            </w:r>
          </w:p>
          <w:p>
            <w:pPr>
              <w:spacing w:line="360" w:lineRule="exact"/>
              <w:rPr>
                <w:rFonts w:ascii="宋体" w:hAnsi="宋体" w:cs="宋体"/>
                <w:szCs w:val="21"/>
              </w:rPr>
            </w:pPr>
            <w:r>
              <w:rPr>
                <w:rFonts w:hint="eastAsia" w:ascii="宋体" w:hAnsi="宋体" w:cs="宋体"/>
                <w:szCs w:val="21"/>
              </w:rPr>
              <w:t>4.依据实习、实训大纲的考核方案，结合实习、实训单位指导人员综合评价意见和指导教师实习、实训报告成绩，由指导教师给出实习、实训综合评定成绩，</w:t>
            </w:r>
            <w:r>
              <w:rPr>
                <w:rFonts w:hint="eastAsia" w:asciiTheme="minorEastAsia" w:hAnsiTheme="minorEastAsia" w:eastAsiaTheme="minorEastAsia" w:cstheme="minorEastAsia"/>
                <w:szCs w:val="21"/>
              </w:rPr>
              <w:t>成绩按等级制评定，成绩评定标准参照《</w:t>
            </w:r>
            <w:r>
              <w:rPr>
                <w:rFonts w:hint="eastAsia" w:ascii="宋体" w:hAnsi="宋体" w:cs="宋体"/>
                <w:szCs w:val="21"/>
              </w:rPr>
              <w:t>实习、实训教学</w:t>
            </w:r>
            <w:r>
              <w:rPr>
                <w:rFonts w:hint="eastAsia" w:asciiTheme="minorEastAsia" w:hAnsiTheme="minorEastAsia" w:eastAsiaTheme="minorEastAsia" w:cstheme="minorEastAsia"/>
                <w:szCs w:val="21"/>
              </w:rPr>
              <w:t>管理办法》</w:t>
            </w:r>
            <w:r>
              <w:rPr>
                <w:rFonts w:hint="eastAsia" w:ascii="宋体" w:hAnsi="宋体" w:cs="宋体"/>
                <w:szCs w:val="21"/>
              </w:rPr>
              <w:t>。</w:t>
            </w:r>
          </w:p>
          <w:p>
            <w:pPr>
              <w:spacing w:line="360" w:lineRule="exact"/>
              <w:rPr>
                <w:rFonts w:ascii="宋体" w:hAnsi="宋体" w:cs="宋体"/>
                <w:szCs w:val="21"/>
              </w:rPr>
            </w:pPr>
            <w:r>
              <w:rPr>
                <w:rFonts w:hint="eastAsia" w:ascii="宋体" w:hAnsi="宋体" w:cs="宋体"/>
                <w:szCs w:val="21"/>
              </w:rPr>
              <w:t>5.实习、实训考核成绩计入学生成绩档案。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163" w:type="dxa"/>
            <w:vMerge w:val="restart"/>
            <w:vAlign w:val="center"/>
          </w:tcPr>
          <w:p>
            <w:pPr>
              <w:jc w:val="center"/>
              <w:rPr>
                <w:rFonts w:ascii="宋体" w:hAnsi="宋体" w:cs="宋体"/>
                <w:szCs w:val="21"/>
              </w:rPr>
            </w:pPr>
            <w:r>
              <w:rPr>
                <w:rFonts w:hint="eastAsia" w:ascii="宋体" w:hAnsi="宋体" w:cs="宋体"/>
                <w:szCs w:val="21"/>
              </w:rPr>
              <w:t>实习实训</w:t>
            </w:r>
          </w:p>
          <w:p>
            <w:pPr>
              <w:jc w:val="center"/>
              <w:rPr>
                <w:rFonts w:ascii="宋体" w:hAnsi="宋体" w:cs="宋体"/>
                <w:szCs w:val="21"/>
              </w:rPr>
            </w:pPr>
            <w:r>
              <w:rPr>
                <w:rFonts w:hint="eastAsia" w:ascii="宋体" w:hAnsi="宋体" w:cs="宋体"/>
                <w:szCs w:val="21"/>
              </w:rPr>
              <w:t>总结</w:t>
            </w:r>
          </w:p>
        </w:tc>
        <w:tc>
          <w:tcPr>
            <w:tcW w:w="1291" w:type="dxa"/>
            <w:vAlign w:val="center"/>
          </w:tcPr>
          <w:p>
            <w:pPr>
              <w:jc w:val="center"/>
              <w:rPr>
                <w:rFonts w:ascii="宋体" w:hAnsi="宋体" w:cs="宋体"/>
                <w:szCs w:val="21"/>
              </w:rPr>
            </w:pPr>
            <w:r>
              <w:rPr>
                <w:rFonts w:hint="eastAsia" w:ascii="宋体" w:hAnsi="宋体" w:cs="宋体"/>
                <w:szCs w:val="21"/>
              </w:rPr>
              <w:t>学生总结</w:t>
            </w:r>
          </w:p>
        </w:tc>
        <w:tc>
          <w:tcPr>
            <w:tcW w:w="6178" w:type="dxa"/>
            <w:vAlign w:val="center"/>
          </w:tcPr>
          <w:p>
            <w:pPr>
              <w:spacing w:line="360" w:lineRule="exact"/>
              <w:rPr>
                <w:rFonts w:ascii="宋体" w:hAnsi="宋体" w:cs="宋体"/>
                <w:szCs w:val="21"/>
              </w:rPr>
            </w:pPr>
            <w:r>
              <w:rPr>
                <w:rFonts w:hint="eastAsia" w:ascii="宋体" w:hAnsi="宋体" w:cs="宋体"/>
                <w:color w:val="000000"/>
                <w:szCs w:val="21"/>
              </w:rPr>
              <w:t>实习、实训结束时，实习、实训学生认真进行自我总结，提交实习、实训报告、根据各学院要求填写实习、实训鉴定。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3" w:hRule="atLeast"/>
          <w:jc w:val="center"/>
        </w:trPr>
        <w:tc>
          <w:tcPr>
            <w:tcW w:w="1163" w:type="dxa"/>
            <w:vMerge w:val="continue"/>
          </w:tcPr>
          <w:p>
            <w:pPr>
              <w:rPr>
                <w:rFonts w:ascii="宋体" w:hAnsi="宋体" w:cs="宋体"/>
                <w:szCs w:val="21"/>
              </w:rPr>
            </w:pPr>
          </w:p>
        </w:tc>
        <w:tc>
          <w:tcPr>
            <w:tcW w:w="1291" w:type="dxa"/>
            <w:vAlign w:val="center"/>
          </w:tcPr>
          <w:p>
            <w:pPr>
              <w:jc w:val="center"/>
              <w:rPr>
                <w:rFonts w:ascii="宋体" w:hAnsi="宋体" w:cs="宋体"/>
                <w:szCs w:val="21"/>
              </w:rPr>
            </w:pPr>
            <w:r>
              <w:rPr>
                <w:rFonts w:hint="eastAsia" w:ascii="宋体" w:hAnsi="宋体" w:cs="宋体"/>
                <w:szCs w:val="21"/>
              </w:rPr>
              <w:t>教师总结</w:t>
            </w:r>
          </w:p>
        </w:tc>
        <w:tc>
          <w:tcPr>
            <w:tcW w:w="6178" w:type="dxa"/>
            <w:vAlign w:val="center"/>
          </w:tcPr>
          <w:p>
            <w:pPr>
              <w:spacing w:line="360" w:lineRule="exact"/>
              <w:rPr>
                <w:rFonts w:ascii="宋体" w:hAnsi="宋体" w:cs="宋体"/>
                <w:szCs w:val="21"/>
              </w:rPr>
            </w:pPr>
            <w:r>
              <w:rPr>
                <w:rFonts w:hint="eastAsia" w:ascii="宋体" w:hAnsi="宋体" w:cs="宋体"/>
                <w:szCs w:val="21"/>
              </w:rPr>
              <w:t>1.指导教师撰写实习、实训总结，组织学生代表汇报并进行经验交流和总结。</w:t>
            </w:r>
          </w:p>
          <w:p>
            <w:pPr>
              <w:spacing w:line="360" w:lineRule="exact"/>
              <w:rPr>
                <w:rFonts w:ascii="宋体" w:hAnsi="宋体" w:cs="宋体"/>
                <w:szCs w:val="21"/>
              </w:rPr>
            </w:pPr>
            <w:r>
              <w:rPr>
                <w:rFonts w:hint="eastAsia" w:ascii="宋体" w:hAnsi="宋体" w:cs="宋体"/>
                <w:szCs w:val="21"/>
              </w:rPr>
              <w:t>2.指导教师将实习、实训材料按顺序进行归档，内容包括：1. 课程教学大纲；2. 课程计划；3. 教学指导书；4. 教师实践日志及总结；5. 学生实习、实训报告；6. 实习、实训成绩；7. 其它材料，如实习、实训单位评价等。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1163" w:type="dxa"/>
            <w:vMerge w:val="continue"/>
          </w:tcPr>
          <w:p>
            <w:pPr>
              <w:rPr>
                <w:rFonts w:ascii="宋体" w:hAnsi="宋体" w:cs="宋体"/>
                <w:szCs w:val="21"/>
              </w:rPr>
            </w:pPr>
          </w:p>
        </w:tc>
        <w:tc>
          <w:tcPr>
            <w:tcW w:w="1291" w:type="dxa"/>
            <w:vAlign w:val="center"/>
          </w:tcPr>
          <w:p>
            <w:pPr>
              <w:jc w:val="center"/>
              <w:rPr>
                <w:rFonts w:ascii="宋体" w:hAnsi="宋体" w:cs="宋体"/>
                <w:szCs w:val="21"/>
              </w:rPr>
            </w:pPr>
            <w:r>
              <w:rPr>
                <w:rFonts w:hint="eastAsia" w:ascii="宋体" w:hAnsi="宋体" w:cs="宋体"/>
                <w:szCs w:val="21"/>
              </w:rPr>
              <w:t>材料归档</w:t>
            </w:r>
          </w:p>
        </w:tc>
        <w:tc>
          <w:tcPr>
            <w:tcW w:w="6178" w:type="dxa"/>
            <w:vAlign w:val="center"/>
          </w:tcPr>
          <w:p>
            <w:pPr>
              <w:spacing w:line="360" w:lineRule="exact"/>
              <w:rPr>
                <w:rFonts w:ascii="宋体" w:hAnsi="宋体" w:cs="宋体"/>
                <w:szCs w:val="21"/>
              </w:rPr>
            </w:pPr>
            <w:r>
              <w:rPr>
                <w:rFonts w:hint="eastAsia" w:ascii="宋体" w:hAnsi="宋体" w:cs="宋体"/>
                <w:szCs w:val="21"/>
              </w:rPr>
              <w:t>1.归档资料齐全，含课程教学大纲、课程计划、教学指导书、教师实践日志及总结、学生报告、成绩单等材料。</w:t>
            </w:r>
          </w:p>
          <w:p>
            <w:pPr>
              <w:spacing w:line="360" w:lineRule="exact"/>
              <w:rPr>
                <w:rFonts w:ascii="宋体" w:hAnsi="宋体" w:cs="宋体"/>
                <w:szCs w:val="21"/>
              </w:rPr>
            </w:pPr>
            <w:r>
              <w:rPr>
                <w:rFonts w:hint="eastAsia" w:ascii="宋体" w:hAnsi="宋体" w:cs="宋体"/>
                <w:szCs w:val="21"/>
              </w:rPr>
              <w:t>2.归档资料规范科学，便于存查。</w:t>
            </w:r>
          </w:p>
        </w:tc>
      </w:tr>
    </w:tbl>
    <w:p>
      <w:pPr>
        <w:spacing w:line="620" w:lineRule="exact"/>
        <w:jc w:val="left"/>
        <w:rPr>
          <w:rFonts w:ascii="方正小标宋简体" w:eastAsia="方正小标宋简体"/>
          <w:sz w:val="32"/>
        </w:rPr>
      </w:pPr>
      <w:r>
        <w:rPr>
          <w:rFonts w:ascii="黑体" w:eastAsia="黑体"/>
          <w:b/>
          <w:bCs/>
          <w:sz w:val="20"/>
        </w:rPr>
        <mc:AlternateContent>
          <mc:Choice Requires="wps">
            <w:drawing>
              <wp:anchor distT="0" distB="0" distL="114300" distR="114300" simplePos="0" relativeHeight="251672576" behindDoc="0" locked="0" layoutInCell="1" allowOverlap="1">
                <wp:simplePos x="0" y="0"/>
                <wp:positionH relativeFrom="column">
                  <wp:posOffset>-68580</wp:posOffset>
                </wp:positionH>
                <wp:positionV relativeFrom="paragraph">
                  <wp:posOffset>298450</wp:posOffset>
                </wp:positionV>
                <wp:extent cx="5715000" cy="0"/>
                <wp:effectExtent l="0" t="5080" r="0" b="4445"/>
                <wp:wrapNone/>
                <wp:docPr id="6" name="直接连接符 6"/>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5.4pt;margin-top:23.5pt;height:0pt;width:450pt;z-index:251672576;mso-width-relative:page;mso-height-relative:page;" filled="f" stroked="t" coordsize="21600,21600" o:gfxdata="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bY&#10;oq/WAAAACQEAAA8AAAAAAAAAAQAgAAAAIgAAAGRycy9kb3ducmV2LnhtbFBLAQIUABQAAAAIAIdO&#10;4kCZegKc7AEAANgDAAAOAAAAAAAAAAEAIAAAACUBAABkcnMvZTJvRG9jLnhtbFBLBQYAAAAABgAG&#10;AFkBAACDBQAAAAA=&#10;">
                <v:fill on="f" focussize="0,0"/>
                <v:stroke color="#000000" joinstyle="round"/>
                <v:imagedata o:title=""/>
                <o:lock v:ext="edit" aspectratio="f"/>
              </v:line>
            </w:pict>
          </mc:Fallback>
        </mc:AlternateContent>
      </w:r>
    </w:p>
    <w:p>
      <w:pPr>
        <w:adjustRightInd w:val="0"/>
        <w:snapToGrid w:val="0"/>
        <w:spacing w:line="360" w:lineRule="auto"/>
        <w:ind w:firstLine="260" w:firstLineChars="100"/>
        <w:rPr>
          <w:rFonts w:eastAsia="仿宋_GB2312"/>
        </w:rPr>
      </w:pPr>
      <w:r>
        <w:rPr>
          <w:rFonts w:hint="eastAsia" w:ascii="仿宋_GB2312" w:hAnsi="仿宋_GB2312" w:eastAsia="仿宋_GB2312" w:cs="仿宋_GB2312"/>
          <w:spacing w:val="-10"/>
          <w:sz w:val="28"/>
          <w:szCs w:val="28"/>
        </w:rPr>
        <mc:AlternateContent>
          <mc:Choice Requires="wps">
            <w:drawing>
              <wp:anchor distT="0" distB="0" distL="114300" distR="114300" simplePos="0" relativeHeight="251673600" behindDoc="0" locked="0" layoutInCell="1" allowOverlap="1">
                <wp:simplePos x="0" y="0"/>
                <wp:positionH relativeFrom="column">
                  <wp:posOffset>-68580</wp:posOffset>
                </wp:positionH>
                <wp:positionV relativeFrom="paragraph">
                  <wp:posOffset>328930</wp:posOffset>
                </wp:positionV>
                <wp:extent cx="5715000" cy="0"/>
                <wp:effectExtent l="0" t="5080" r="0" b="4445"/>
                <wp:wrapNone/>
                <wp:docPr id="7" name="直接连接符 7"/>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5.4pt;margin-top:25.9pt;height:0pt;width:450pt;z-index:251673600;mso-width-relative:page;mso-height-relative:page;" filled="f" stroked="t" coordsize="21600,21600" o:gfxdata="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U&#10;6RD01wAAAAkBAAAPAAAAAAAAAAEAIAAAACIAAABkcnMvZG93bnJldi54bWxQSwECFAAUAAAACACH&#10;TuJAbMeuXuwBAADYAwAADgAAAAAAAAABACAAAAAmAQAAZHJzL2Uyb0RvYy54bWxQSwUGAAAAAAYA&#10;BgBZAQAAhAUAAAAA&#10;">
                <v:fill on="f" focussize="0,0"/>
                <v:stroke color="#000000" joinstyle="round"/>
                <v:imagedata o:title=""/>
                <o:lock v:ext="edit" aspectratio="f"/>
              </v:line>
            </w:pict>
          </mc:Fallback>
        </mc:AlternateContent>
      </w:r>
      <w:r>
        <w:rPr>
          <w:rFonts w:hint="eastAsia" w:ascii="仿宋_GB2312" w:hAnsi="仿宋_GB2312" w:eastAsia="仿宋_GB2312" w:cs="仿宋_GB2312"/>
          <w:spacing w:val="-10"/>
          <w:sz w:val="28"/>
          <w:szCs w:val="28"/>
        </w:rPr>
        <w:t>郑州工商学院党政办公室</w:t>
      </w:r>
      <w:r>
        <w:rPr>
          <w:rFonts w:hint="eastAsia" w:ascii="仿宋_GB2312" w:hAnsi="仿宋_GB2312" w:eastAsia="仿宋_GB2312" w:cs="仿宋_GB2312"/>
          <w:spacing w:val="-6"/>
          <w:sz w:val="28"/>
          <w:szCs w:val="28"/>
        </w:rPr>
        <w:t xml:space="preserve">                     </w:t>
      </w:r>
      <w:r>
        <w:rPr>
          <w:rFonts w:hint="eastAsia" w:ascii="仿宋_GB2312" w:hAnsi="仿宋_GB2312" w:eastAsia="仿宋_GB2312" w:cs="仿宋_GB2312"/>
          <w:spacing w:val="-10"/>
          <w:sz w:val="28"/>
          <w:szCs w:val="28"/>
        </w:rPr>
        <w:t>2021年9月15日印发</w:t>
      </w:r>
    </w:p>
    <w:p>
      <w:pPr>
        <w:spacing w:line="348" w:lineRule="auto"/>
        <w:jc w:val="center"/>
        <w:rPr>
          <w:rFonts w:ascii="方正小标宋简体" w:hAnsi="方正小标宋简体" w:eastAsia="方正小标宋简体" w:cs="方正小标宋简体"/>
          <w:color w:val="231F20"/>
          <w:sz w:val="44"/>
          <w:szCs w:val="44"/>
        </w:rPr>
        <w:sectPr>
          <w:pgSz w:w="11906" w:h="16838"/>
          <w:pgMar w:top="1582" w:right="1542" w:bottom="1582" w:left="1542" w:header="851" w:footer="992" w:gutter="0"/>
          <w:cols w:space="425" w:num="1"/>
          <w:docGrid w:type="linesAndChars" w:linePitch="312" w:charSpace="0"/>
        </w:sectPr>
      </w:pPr>
    </w:p>
    <w:p>
      <w:pPr>
        <w:adjustRightInd w:val="0"/>
        <w:snapToGrid w:val="0"/>
        <w:spacing w:line="300" w:lineRule="auto"/>
        <w:jc w:val="left"/>
        <w:rPr>
          <w:rFonts w:ascii="方正小标宋简体" w:eastAsia="方正小标宋简体"/>
          <w:sz w:val="44"/>
        </w:rPr>
      </w:pPr>
    </w:p>
    <w:p>
      <w:pPr>
        <w:adjustRightInd w:val="0"/>
        <w:snapToGrid w:val="0"/>
        <w:spacing w:line="300" w:lineRule="auto"/>
        <w:jc w:val="left"/>
        <w:rPr>
          <w:rFonts w:ascii="方正小标宋简体" w:eastAsia="方正小标宋简体"/>
          <w:sz w:val="44"/>
        </w:rPr>
      </w:pPr>
    </w:p>
    <w:p>
      <w:pPr>
        <w:adjustRightInd w:val="0"/>
        <w:snapToGrid w:val="0"/>
        <w:spacing w:line="300" w:lineRule="auto"/>
        <w:jc w:val="left"/>
        <w:rPr>
          <w:rFonts w:ascii="方正小标宋简体" w:eastAsia="方正小标宋简体"/>
          <w:sz w:val="52"/>
          <w:szCs w:val="32"/>
        </w:rPr>
      </w:pPr>
      <w:r>
        <w:rPr>
          <w:sz w:val="144"/>
        </w:rPr>
        <mc:AlternateContent>
          <mc:Choice Requires="wpg">
            <w:drawing>
              <wp:anchor distT="0" distB="0" distL="114300" distR="114300" simplePos="0" relativeHeight="251676672" behindDoc="0" locked="0" layoutInCell="1" allowOverlap="1">
                <wp:simplePos x="0" y="0"/>
                <wp:positionH relativeFrom="column">
                  <wp:posOffset>-325755</wp:posOffset>
                </wp:positionH>
                <wp:positionV relativeFrom="paragraph">
                  <wp:posOffset>448310</wp:posOffset>
                </wp:positionV>
                <wp:extent cx="5924550" cy="2163445"/>
                <wp:effectExtent l="0" t="0" r="0" b="0"/>
                <wp:wrapNone/>
                <wp:docPr id="26" name="组合 26"/>
                <wp:cNvGraphicFramePr/>
                <a:graphic xmlns:a="http://schemas.openxmlformats.org/drawingml/2006/main">
                  <a:graphicData uri="http://schemas.microsoft.com/office/word/2010/wordprocessingGroup">
                    <wpg:wgp>
                      <wpg:cNvGrpSpPr/>
                      <wpg:grpSpPr>
                        <a:xfrm>
                          <a:off x="0" y="0"/>
                          <a:ext cx="5924550" cy="2163145"/>
                          <a:chOff x="6022" y="4458"/>
                          <a:chExt cx="9330" cy="2885"/>
                        </a:xfrm>
                      </wpg:grpSpPr>
                      <wps:wsp>
                        <wps:cNvPr id="14" name="直接连接符 14"/>
                        <wps:cNvCnPr/>
                        <wps:spPr>
                          <a:xfrm>
                            <a:off x="6294" y="7343"/>
                            <a:ext cx="8844" cy="0"/>
                          </a:xfrm>
                          <a:prstGeom prst="line">
                            <a:avLst/>
                          </a:prstGeom>
                          <a:ln w="15240" cap="flat" cmpd="sng">
                            <a:solidFill>
                              <a:srgbClr val="FF0000"/>
                            </a:solidFill>
                            <a:prstDash val="solid"/>
                            <a:round/>
                            <a:headEnd type="none" w="med" len="med"/>
                            <a:tailEnd type="none" w="med" len="med"/>
                          </a:ln>
                        </wps:spPr>
                        <wps:bodyPr/>
                      </wps:wsp>
                      <wps:wsp>
                        <wps:cNvPr id="18" name="文本框 18"/>
                        <wps:cNvSpPr txBox="1"/>
                        <wps:spPr>
                          <a:xfrm>
                            <a:off x="6022" y="4458"/>
                            <a:ext cx="9330" cy="2399"/>
                          </a:xfrm>
                          <a:prstGeom prst="rect">
                            <a:avLst/>
                          </a:prstGeom>
                          <a:noFill/>
                          <a:ln>
                            <a:noFill/>
                          </a:ln>
                        </wps:spPr>
                        <wps:txbx>
                          <w:txbxContent>
                            <w:p>
                              <w:pPr>
                                <w:jc w:val="center"/>
                              </w:pPr>
                              <w:r>
                                <w:rPr>
                                  <w:rFonts w:hint="eastAsia" w:eastAsia="方正小标宋简体"/>
                                  <w:color w:val="FF0000"/>
                                  <w:spacing w:val="96"/>
                                  <w:w w:val="80"/>
                                  <w:sz w:val="102"/>
                                  <w:szCs w:val="102"/>
                                </w:rPr>
                                <w:t>郑州工商学院文件</w:t>
                              </w:r>
                            </w:p>
                          </w:txbxContent>
                        </wps:txbx>
                        <wps:bodyPr upright="1"/>
                      </wps:wsp>
                    </wpg:wgp>
                  </a:graphicData>
                </a:graphic>
              </wp:anchor>
            </w:drawing>
          </mc:Choice>
          <mc:Fallback>
            <w:pict>
              <v:group id="_x0000_s1026" o:spid="_x0000_s1026" o:spt="203" style="position:absolute;left:0pt;margin-left:-25.65pt;margin-top:35.3pt;height:170.35pt;width:466.5pt;z-index:251676672;mso-width-relative:page;mso-height-relative:page;" coordorigin="6022,4458" coordsize="9330,2885" o:gfxdata="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77PoQtoAAAAKAQAADwAAAAAAAAABACAAAAAiAAAAZHJzL2Rvd25y&#10;ZXYueG1sUEsBAhQAFAAAAAgAh07iQOeJCgzgAgAAjgYAAA4AAAAAAAAAAQAgAAAAKQEAAGRycy9l&#10;Mm9Eb2MueG1sUEsFBgAAAAAGAAYAWQEAAHsGAAAAAA==&#10;">
                <o:lock v:ext="edit" aspectratio="f"/>
                <v:line id="_x0000_s1026" o:spid="_x0000_s1026" o:spt="20" style="position:absolute;left:6294;top:7343;height:0;width:8844;" filled="f" stroked="t" coordsize="21600,21600" o:gfxdata="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obDr4A&#10;AADbAAAADwAAAAAAAAABACAAAAAiAAAAZHJzL2Rvd25yZXYueG1sUEsBAhQAFAAAAAgAh07iQDMv&#10;BZ47AAAAOQAAABAAAAAAAAAAAQAgAAAADQEAAGRycy9zaGFwZXhtbC54bWxQSwUGAAAAAAYABgBb&#10;AQAAtwMAAAAA&#10;">
                  <v:fill on="f" focussize="0,0"/>
                  <v:stroke weight="1.2pt" color="#FF0000" joinstyle="round"/>
                  <v:imagedata o:title=""/>
                  <o:lock v:ext="edit" aspectratio="f"/>
                </v:line>
                <v:shape id="_x0000_s1026" o:spid="_x0000_s1026" o:spt="202" type="#_x0000_t202" style="position:absolute;left:6022;top:4458;height:2399;width:9330;" filled="f" stroked="f" coordsize="21600,21600" o:gfxdata="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xYr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pPr>
                        <w:r>
                          <w:rPr>
                            <w:rFonts w:hint="eastAsia" w:eastAsia="方正小标宋简体"/>
                            <w:color w:val="FF0000"/>
                            <w:spacing w:val="96"/>
                            <w:w w:val="80"/>
                            <w:sz w:val="102"/>
                            <w:szCs w:val="102"/>
                          </w:rPr>
                          <w:t>郑州工商学院文件</w:t>
                        </w:r>
                      </w:p>
                    </w:txbxContent>
                  </v:textbox>
                </v:shape>
              </v:group>
            </w:pict>
          </mc:Fallback>
        </mc:AlternateContent>
      </w:r>
    </w:p>
    <w:p>
      <w:pPr>
        <w:adjustRightInd w:val="0"/>
        <w:snapToGrid w:val="0"/>
        <w:spacing w:line="300" w:lineRule="auto"/>
        <w:jc w:val="left"/>
        <w:rPr>
          <w:rFonts w:ascii="方正小标宋简体" w:eastAsia="方正小标宋简体"/>
          <w:sz w:val="72"/>
          <w:szCs w:val="40"/>
        </w:rPr>
      </w:pPr>
    </w:p>
    <w:p>
      <w:pPr>
        <w:adjustRightInd w:val="0"/>
        <w:snapToGrid w:val="0"/>
        <w:spacing w:line="300" w:lineRule="auto"/>
        <w:jc w:val="left"/>
        <w:rPr>
          <w:rFonts w:ascii="方正小标宋简体" w:eastAsia="方正小标宋简体"/>
          <w:sz w:val="56"/>
          <w:szCs w:val="36"/>
        </w:rPr>
      </w:pPr>
    </w:p>
    <w:p>
      <w:pPr>
        <w:adjustRightInd w:val="0"/>
        <w:snapToGrid w:val="0"/>
        <w:spacing w:line="348" w:lineRule="auto"/>
        <w:jc w:val="center"/>
        <w:rPr>
          <w:rFonts w:ascii="仿宋_GB2312" w:eastAsia="仿宋_GB2312"/>
          <w:sz w:val="32"/>
          <w:szCs w:val="44"/>
        </w:rPr>
      </w:pPr>
      <w:r>
        <w:rPr>
          <w:rFonts w:hint="eastAsia" w:ascii="仿宋_GB2312" w:eastAsia="仿宋_GB2312"/>
          <w:sz w:val="32"/>
          <w:szCs w:val="44"/>
        </w:rPr>
        <w:t>校教〔2021〕61号</w:t>
      </w:r>
    </w:p>
    <w:p>
      <w:pPr>
        <w:adjustRightInd w:val="0"/>
        <w:snapToGrid w:val="0"/>
        <w:spacing w:line="348" w:lineRule="auto"/>
        <w:jc w:val="left"/>
        <w:rPr>
          <w:rFonts w:ascii="仿宋_GB2312" w:eastAsia="仿宋_GB2312"/>
          <w:sz w:val="52"/>
          <w:szCs w:val="96"/>
        </w:rPr>
      </w:pPr>
    </w:p>
    <w:p>
      <w:pPr>
        <w:widowControl/>
        <w:adjustRightInd w:val="0"/>
        <w:snapToGrid w:val="0"/>
        <w:jc w:val="center"/>
        <w:outlineLvl w:val="0"/>
        <w:rPr>
          <w:rFonts w:ascii="方正小标宋简体" w:hAnsi="方正小标宋简体" w:eastAsia="方正小标宋简体" w:cs="方正小标宋简体"/>
          <w:bCs/>
          <w:w w:val="95"/>
          <w:sz w:val="44"/>
          <w:szCs w:val="44"/>
        </w:rPr>
      </w:pPr>
      <w:r>
        <w:rPr>
          <w:rFonts w:hint="eastAsia" w:ascii="方正小标宋简体" w:hAnsi="方正小标宋简体" w:eastAsia="方正小标宋简体" w:cs="方正小标宋简体"/>
          <w:w w:val="95"/>
          <w:sz w:val="44"/>
          <w:szCs w:val="44"/>
        </w:rPr>
        <w:t>关于印发《校外实习管理暂行办法》</w:t>
      </w:r>
      <w:r>
        <w:rPr>
          <w:rFonts w:hint="eastAsia" w:ascii="方正小标宋简体" w:hAnsi="方正小标宋简体" w:eastAsia="方正小标宋简体" w:cs="方正小标宋简体"/>
          <w:bCs/>
          <w:w w:val="95"/>
          <w:sz w:val="44"/>
          <w:szCs w:val="44"/>
        </w:rPr>
        <w:t>的通知</w:t>
      </w:r>
    </w:p>
    <w:p>
      <w:pPr>
        <w:spacing w:line="276" w:lineRule="auto"/>
        <w:jc w:val="center"/>
        <w:rPr>
          <w:rFonts w:ascii="方正小标宋简体" w:eastAsia="方正小标宋简体"/>
          <w:w w:val="90"/>
          <w:sz w:val="44"/>
          <w:szCs w:val="44"/>
        </w:rPr>
      </w:pPr>
    </w:p>
    <w:p>
      <w:pPr>
        <w:adjustRightInd w:val="0"/>
        <w:snapToGrid w:val="0"/>
        <w:spacing w:line="348" w:lineRule="auto"/>
        <w:rPr>
          <w:rFonts w:ascii="仿宋_GB2312" w:eastAsia="仿宋_GB2312"/>
          <w:sz w:val="32"/>
          <w:szCs w:val="32"/>
        </w:rPr>
      </w:pPr>
      <w:r>
        <w:rPr>
          <w:rFonts w:hint="eastAsia" w:ascii="仿宋_GB2312" w:eastAsia="仿宋_GB2312"/>
          <w:sz w:val="32"/>
          <w:szCs w:val="32"/>
        </w:rPr>
        <w:t>各部门、各单位：</w:t>
      </w:r>
    </w:p>
    <w:p>
      <w:pPr>
        <w:adjustRightInd w:val="0"/>
        <w:snapToGrid w:val="0"/>
        <w:spacing w:line="348" w:lineRule="auto"/>
        <w:ind w:firstLine="640" w:firstLineChars="200"/>
        <w:rPr>
          <w:rFonts w:ascii="仿宋_GB2312" w:hAnsi="Calibri" w:eastAsia="仿宋_GB2312" w:cs="Calibri"/>
          <w:sz w:val="32"/>
          <w:szCs w:val="32"/>
        </w:rPr>
      </w:pPr>
      <w:r>
        <w:rPr>
          <w:rFonts w:hint="eastAsia" w:ascii="仿宋_GB2312" w:hAnsi="Calibri" w:eastAsia="仿宋_GB2312" w:cs="Calibri"/>
          <w:sz w:val="32"/>
          <w:szCs w:val="32"/>
        </w:rPr>
        <w:t>《校外实习管理暂行办法》已经学校研究通过，现予以印发，请遵照执行。</w:t>
      </w:r>
    </w:p>
    <w:p>
      <w:pPr>
        <w:adjustRightInd w:val="0"/>
        <w:snapToGrid w:val="0"/>
        <w:spacing w:line="348" w:lineRule="auto"/>
        <w:ind w:firstLine="640" w:firstLineChars="200"/>
        <w:jc w:val="left"/>
        <w:rPr>
          <w:rFonts w:ascii="仿宋_GB2312" w:eastAsia="仿宋_GB2312"/>
          <w:sz w:val="32"/>
          <w:szCs w:val="32"/>
        </w:rPr>
      </w:pPr>
    </w:p>
    <w:p>
      <w:pPr>
        <w:adjustRightInd w:val="0"/>
        <w:snapToGrid w:val="0"/>
        <w:spacing w:line="348" w:lineRule="auto"/>
        <w:ind w:firstLine="640" w:firstLineChars="200"/>
        <w:jc w:val="left"/>
        <w:rPr>
          <w:rFonts w:ascii="仿宋_GB2312" w:eastAsia="仿宋_GB2312"/>
          <w:sz w:val="32"/>
          <w:szCs w:val="32"/>
        </w:rPr>
      </w:pPr>
    </w:p>
    <w:p>
      <w:pPr>
        <w:adjustRightInd w:val="0"/>
        <w:snapToGrid w:val="0"/>
        <w:spacing w:line="348" w:lineRule="auto"/>
        <w:jc w:val="center"/>
        <w:rPr>
          <w:rFonts w:ascii="仿宋_GB2312" w:eastAsia="仿宋_GB2312"/>
          <w:sz w:val="32"/>
          <w:szCs w:val="32"/>
        </w:rPr>
      </w:pPr>
      <w:r>
        <w:rPr>
          <w:rFonts w:hint="eastAsia" w:ascii="仿宋_GB2312" w:eastAsia="仿宋_GB2312"/>
          <w:sz w:val="32"/>
          <w:szCs w:val="32"/>
        </w:rPr>
        <w:t xml:space="preserve">                     郑州工商学院</w:t>
      </w:r>
    </w:p>
    <w:p>
      <w:pPr>
        <w:adjustRightInd w:val="0"/>
        <w:snapToGrid w:val="0"/>
        <w:spacing w:line="348" w:lineRule="auto"/>
        <w:jc w:val="center"/>
        <w:rPr>
          <w:rFonts w:ascii="仿宋_GB2312" w:eastAsia="仿宋_GB2312"/>
          <w:sz w:val="32"/>
          <w:szCs w:val="32"/>
        </w:rPr>
      </w:pPr>
      <w:r>
        <w:rPr>
          <w:rFonts w:hint="eastAsia" w:ascii="仿宋_GB2312" w:eastAsia="仿宋_GB2312"/>
          <w:sz w:val="32"/>
          <w:szCs w:val="32"/>
        </w:rPr>
        <w:t xml:space="preserve">                      2021年10月15日</w:t>
      </w:r>
    </w:p>
    <w:p>
      <w:pPr>
        <w:spacing w:line="360" w:lineRule="exact"/>
        <w:jc w:val="left"/>
        <w:rPr>
          <w:sz w:val="32"/>
          <w:szCs w:val="32"/>
        </w:rPr>
      </w:pPr>
    </w:p>
    <w:p>
      <w:pPr>
        <w:adjustRightInd w:val="0"/>
        <w:snapToGrid w:val="0"/>
        <w:spacing w:line="348" w:lineRule="auto"/>
        <w:jc w:val="center"/>
        <w:rPr>
          <w:rFonts w:ascii="方正小标宋简体" w:eastAsia="方正小标宋简体"/>
          <w:sz w:val="44"/>
          <w:szCs w:val="44"/>
        </w:rPr>
      </w:pPr>
      <w:r>
        <w:rPr>
          <w:rStyle w:val="19"/>
          <w:rFonts w:hint="eastAsia" w:ascii="方正小标宋简体" w:hAnsi="方正小标宋简体" w:eastAsia="方正小标宋简体" w:cs="方正小标宋简体"/>
          <w:color w:val="000000"/>
          <w:kern w:val="0"/>
          <w:sz w:val="44"/>
          <w:szCs w:val="44"/>
        </w:rPr>
        <w:br w:type="page"/>
      </w:r>
      <w:r>
        <w:rPr>
          <w:rFonts w:hint="eastAsia" w:ascii="方正小标宋简体" w:eastAsia="方正小标宋简体"/>
          <w:sz w:val="44"/>
          <w:szCs w:val="44"/>
        </w:rPr>
        <w:t>校外实习管理暂行办法</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校外实习是学生熟悉社会、开阔视野，理论与实践相结合的重要教学环节，对增强学生的社会意识和责任意识，提高学生的专业素养和综合素质，培养和锻炼学生的实际工作能力具有十分重要的作用，是培养高素质应用型人才的途径之一。为了加强和规范实习教学管理，提高实习质量，保证教学目标的顺利实施，特制订本办法。</w:t>
      </w:r>
    </w:p>
    <w:p>
      <w:pPr>
        <w:pStyle w:val="18"/>
        <w:widowControl w:val="0"/>
        <w:numPr>
          <w:ilvl w:val="0"/>
          <w:numId w:val="3"/>
        </w:numPr>
        <w:adjustRightInd w:val="0"/>
        <w:snapToGrid w:val="0"/>
        <w:spacing w:before="0" w:beforeAutospacing="0" w:after="0" w:afterAutospacing="0" w:line="348" w:lineRule="auto"/>
        <w:ind w:firstLine="640" w:firstLineChars="200"/>
        <w:jc w:val="both"/>
        <w:rPr>
          <w:rStyle w:val="19"/>
          <w:rFonts w:ascii="黑体" w:hAnsi="黑体" w:eastAsia="黑体" w:cs="黑体"/>
          <w:bCs/>
          <w:sz w:val="32"/>
          <w:szCs w:val="32"/>
        </w:rPr>
      </w:pPr>
      <w:r>
        <w:rPr>
          <w:rStyle w:val="19"/>
          <w:rFonts w:hint="eastAsia" w:ascii="黑体" w:hAnsi="黑体" w:eastAsia="黑体" w:cs="黑体"/>
          <w:bCs/>
          <w:sz w:val="32"/>
          <w:szCs w:val="32"/>
        </w:rPr>
        <w:t>校外实习的类型和任务</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实习主要分为三类，即：认识实习、专业实习和毕业实习。</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一）认识实习：在讲授专业基础课和专业课之前，组织学生深入企、事业单位进行参观、学习和现场劳动，联系实际进行专业教育，同时了解企、事业单位的生产、管理过程和流程，对其主要设备和产品、机构设置、人员分工等企业概况有一个感性认识，为学好专业基础知识和专业知识创造条件。</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二）专业实习：在学生学习了主要专业课之后，组织学生到所学专业一致或相近的企、事业等单位，直接参加实际工作或操作，培养他们动手能力和解决实际技术问题的能力，使他们获得生产操作或实际工作的初步技能。</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（三）毕业实习：学生在学完全部专业课之后进行毕业实习，从而进一步提高学生从事实际工作的技能和解决实际问题的能力，并为撰写毕业论文（设计）搜集资料。</w:t>
      </w:r>
    </w:p>
    <w:p>
      <w:pPr>
        <w:pStyle w:val="18"/>
        <w:widowControl w:val="0"/>
        <w:numPr>
          <w:ilvl w:val="0"/>
          <w:numId w:val="3"/>
        </w:numPr>
        <w:adjustRightInd w:val="0"/>
        <w:snapToGrid w:val="0"/>
        <w:spacing w:before="0" w:beforeAutospacing="0" w:after="0" w:afterAutospacing="0" w:line="348" w:lineRule="auto"/>
        <w:ind w:firstLine="640" w:firstLineChars="200"/>
        <w:jc w:val="both"/>
        <w:rPr>
          <w:rStyle w:val="19"/>
          <w:rFonts w:ascii="黑体" w:hAnsi="黑体" w:eastAsia="黑体" w:cs="黑体"/>
          <w:bCs/>
          <w:sz w:val="32"/>
          <w:szCs w:val="32"/>
        </w:rPr>
      </w:pPr>
      <w:r>
        <w:rPr>
          <w:rStyle w:val="19"/>
          <w:rFonts w:hint="eastAsia" w:ascii="黑体" w:hAnsi="黑体" w:eastAsia="黑体" w:cs="黑体"/>
          <w:bCs/>
          <w:sz w:val="32"/>
          <w:szCs w:val="32"/>
        </w:rPr>
        <w:t>实习方式</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根据专业的不同性质，在满足各自实习大纲要求的基础上，可以采取集中实习和分散实习两种方式。</w:t>
      </w:r>
    </w:p>
    <w:p>
      <w:pPr>
        <w:adjustRightInd w:val="0"/>
        <w:snapToGrid w:val="0"/>
        <w:spacing w:line="348" w:lineRule="auto"/>
        <w:ind w:firstLine="640" w:firstLineChars="200"/>
        <w:rPr>
          <w:rFonts w:ascii="楷体_GB2312" w:hAnsi="楷体_GB2312" w:eastAsia="楷体_GB2312" w:cs="楷体_GB2312"/>
          <w:b/>
          <w:bCs/>
          <w:sz w:val="32"/>
        </w:rPr>
      </w:pPr>
      <w:r>
        <w:rPr>
          <w:rFonts w:hint="eastAsia" w:ascii="楷体_GB2312" w:hAnsi="楷体_GB2312" w:eastAsia="楷体_GB2312" w:cs="楷体_GB2312"/>
          <w:b/>
          <w:bCs/>
          <w:sz w:val="32"/>
        </w:rPr>
        <w:t>（一）集中实习</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集中实习是指由实习指导教师带队，在指定的单位或区域进行实习。</w:t>
      </w:r>
    </w:p>
    <w:p>
      <w:pPr>
        <w:adjustRightInd w:val="0"/>
        <w:snapToGrid w:val="0"/>
        <w:spacing w:line="348" w:lineRule="auto"/>
        <w:ind w:firstLine="640" w:firstLineChars="200"/>
        <w:rPr>
          <w:rFonts w:ascii="楷体_GB2312" w:hAnsi="楷体_GB2312" w:eastAsia="楷体_GB2312" w:cs="楷体_GB2312"/>
          <w:b/>
          <w:bCs/>
          <w:sz w:val="32"/>
        </w:rPr>
      </w:pPr>
      <w:r>
        <w:rPr>
          <w:rFonts w:hint="eastAsia" w:ascii="楷体_GB2312" w:hAnsi="楷体_GB2312" w:eastAsia="楷体_GB2312" w:cs="楷体_GB2312"/>
          <w:b/>
          <w:bCs/>
          <w:sz w:val="32"/>
        </w:rPr>
        <w:t>（二）分散实习</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分散实习是指学生分散到自行联系的或者指导教师推荐的实习单位里，接受所在单位指导教师的安排和指导进行实习。分散实习需经指导教师批准、家长同意方可进行。</w:t>
      </w:r>
    </w:p>
    <w:p>
      <w:pPr>
        <w:pStyle w:val="18"/>
        <w:widowControl w:val="0"/>
        <w:numPr>
          <w:ilvl w:val="0"/>
          <w:numId w:val="3"/>
        </w:numPr>
        <w:adjustRightInd w:val="0"/>
        <w:snapToGrid w:val="0"/>
        <w:spacing w:before="0" w:beforeAutospacing="0" w:after="0" w:afterAutospacing="0" w:line="348" w:lineRule="auto"/>
        <w:ind w:firstLine="640" w:firstLineChars="200"/>
        <w:jc w:val="both"/>
        <w:rPr>
          <w:rStyle w:val="19"/>
          <w:rFonts w:ascii="黑体" w:hAnsi="黑体" w:eastAsia="黑体" w:cs="黑体"/>
          <w:bCs/>
          <w:sz w:val="32"/>
          <w:szCs w:val="32"/>
        </w:rPr>
      </w:pPr>
      <w:r>
        <w:rPr>
          <w:rStyle w:val="19"/>
          <w:rFonts w:hint="eastAsia" w:ascii="黑体" w:hAnsi="黑体" w:eastAsia="黑体" w:cs="黑体"/>
          <w:bCs/>
          <w:sz w:val="32"/>
          <w:szCs w:val="32"/>
        </w:rPr>
        <w:t>集中实习管理办法</w:t>
      </w:r>
    </w:p>
    <w:p>
      <w:pPr>
        <w:adjustRightInd w:val="0"/>
        <w:snapToGrid w:val="0"/>
        <w:spacing w:line="348" w:lineRule="auto"/>
        <w:ind w:firstLine="640" w:firstLineChars="200"/>
        <w:rPr>
          <w:rFonts w:ascii="楷体_GB2312" w:hAnsi="楷体_GB2312" w:eastAsia="楷体_GB2312" w:cs="楷体_GB2312"/>
          <w:b/>
          <w:bCs/>
          <w:sz w:val="32"/>
        </w:rPr>
      </w:pPr>
      <w:r>
        <w:rPr>
          <w:rFonts w:hint="eastAsia" w:ascii="楷体_GB2312" w:hAnsi="楷体_GB2312" w:eastAsia="楷体_GB2312" w:cs="楷体_GB2312"/>
          <w:b/>
          <w:bCs/>
          <w:sz w:val="32"/>
        </w:rPr>
        <w:t>（一）实习计划与组织</w:t>
      </w:r>
    </w:p>
    <w:p>
      <w:pPr>
        <w:numPr>
          <w:ilvl w:val="0"/>
          <w:numId w:val="4"/>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院（部）要根据教学计划和教学大纲的要求，实习前组织相关系（教研室）编写实习指导书、制定实习计划、实施方案等教学资料。</w:t>
      </w:r>
    </w:p>
    <w:p>
      <w:pPr>
        <w:numPr>
          <w:ilvl w:val="0"/>
          <w:numId w:val="4"/>
        </w:numPr>
        <w:adjustRightInd w:val="0"/>
        <w:snapToGrid w:val="0"/>
        <w:spacing w:line="348" w:lineRule="auto"/>
        <w:ind w:firstLine="640" w:firstLineChars="200"/>
        <w:rPr>
          <w:rFonts w:ascii="仿宋_GB2312" w:hAnsi="仿宋_GB2312" w:eastAsia="仿宋_GB2312"/>
          <w:color w:val="000000"/>
          <w:sz w:val="32"/>
        </w:rPr>
      </w:pPr>
      <w:r>
        <w:rPr>
          <w:rFonts w:hint="eastAsia" w:ascii="仿宋_GB2312" w:hAnsi="仿宋_GB2312" w:eastAsia="仿宋_GB2312"/>
          <w:sz w:val="32"/>
        </w:rPr>
        <w:t>院（部）要遴选优质校外实习基地，根据《校外实习（实践）基地建设与管理办法》，与实习基地提前签订合作协议，在满足教学计划和教学大纲的要求下，与实习基地共同商议、确定实习内容，明确实习规模、实习生数量，</w:t>
      </w:r>
      <w:r>
        <w:rPr>
          <w:rFonts w:hint="eastAsia" w:ascii="仿宋_GB2312" w:hAnsi="仿宋_GB2312" w:eastAsia="仿宋_GB2312"/>
          <w:color w:val="000000"/>
          <w:sz w:val="32"/>
        </w:rPr>
        <w:t>签订《学生毕业实习三方协议》。</w:t>
      </w:r>
    </w:p>
    <w:p>
      <w:pPr>
        <w:numPr>
          <w:ilvl w:val="0"/>
          <w:numId w:val="4"/>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系（教研室）要指定实习带队教师及负责人，组织好实习队伍和划分实习小组。</w:t>
      </w:r>
    </w:p>
    <w:p>
      <w:pPr>
        <w:numPr>
          <w:ilvl w:val="0"/>
          <w:numId w:val="4"/>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实习带队教师应做好实习的各项准备工作，包括落实实习任务和场地，安排交通、住宿等有关具体问题。</w:t>
      </w:r>
    </w:p>
    <w:p>
      <w:pPr>
        <w:numPr>
          <w:ilvl w:val="0"/>
          <w:numId w:val="4"/>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实习前，系（教研室）必须组织学生学习</w:t>
      </w:r>
      <w:r>
        <w:rPr>
          <w:rFonts w:hint="eastAsia" w:ascii="仿宋_GB2312" w:hAnsi="仿宋_GB2312" w:eastAsia="仿宋_GB2312"/>
          <w:color w:val="000000"/>
          <w:sz w:val="32"/>
        </w:rPr>
        <w:t>校外实习指导书、实习计划、</w:t>
      </w:r>
      <w:r>
        <w:rPr>
          <w:rFonts w:hint="eastAsia" w:ascii="仿宋_GB2312" w:hAnsi="仿宋_GB2312" w:eastAsia="仿宋_GB2312"/>
          <w:sz w:val="32"/>
        </w:rPr>
        <w:t>实习纪律等。</w:t>
      </w:r>
    </w:p>
    <w:p>
      <w:pPr>
        <w:adjustRightInd w:val="0"/>
        <w:snapToGrid w:val="0"/>
        <w:spacing w:line="348" w:lineRule="auto"/>
        <w:ind w:firstLine="640" w:firstLineChars="200"/>
        <w:rPr>
          <w:rFonts w:ascii="楷体_GB2312" w:hAnsi="楷体_GB2312" w:eastAsia="楷体_GB2312" w:cs="楷体_GB2312"/>
          <w:b/>
          <w:bCs/>
          <w:sz w:val="32"/>
        </w:rPr>
      </w:pPr>
      <w:r>
        <w:rPr>
          <w:rFonts w:hint="eastAsia" w:ascii="楷体_GB2312" w:hAnsi="楷体_GB2312" w:eastAsia="楷体_GB2312" w:cs="楷体_GB2312"/>
          <w:b/>
          <w:bCs/>
          <w:sz w:val="32"/>
        </w:rPr>
        <w:t>（二）实习教学的实施</w:t>
      </w:r>
    </w:p>
    <w:p>
      <w:pPr>
        <w:numPr>
          <w:ilvl w:val="0"/>
          <w:numId w:val="5"/>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带队负责人应按实习计划要求，和实习基地负责人一起安排学生完成实习任务，达到实习要求；要对学生进行政治思想教育、专业教育、安全教育，组织填写《学生校外实践教学安全承诺书》，并及时处理实习中的各种问题；如发生意外事件，应立即报告所在单位负责人。</w:t>
      </w:r>
    </w:p>
    <w:p>
      <w:pPr>
        <w:numPr>
          <w:ilvl w:val="0"/>
          <w:numId w:val="5"/>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实习带队负责人应定期召开带队教师会议，统一要求。每完成一个实习段，应召开实习组长会或全体学生会议，讲评实习情况，表彰实习中的好人好事，指出存在的问题，安排下一阶段实习任务。</w:t>
      </w:r>
    </w:p>
    <w:p>
      <w:pPr>
        <w:numPr>
          <w:ilvl w:val="0"/>
          <w:numId w:val="5"/>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学生应认真写好实习周报和实习报告。</w:t>
      </w:r>
    </w:p>
    <w:p>
      <w:pPr>
        <w:adjustRightInd w:val="0"/>
        <w:snapToGrid w:val="0"/>
        <w:spacing w:line="348" w:lineRule="auto"/>
        <w:ind w:firstLine="640" w:firstLineChars="200"/>
        <w:rPr>
          <w:rFonts w:ascii="楷体_GB2312" w:hAnsi="楷体_GB2312" w:eastAsia="楷体_GB2312" w:cs="楷体_GB2312"/>
          <w:b/>
          <w:bCs/>
          <w:sz w:val="32"/>
        </w:rPr>
      </w:pPr>
      <w:r>
        <w:rPr>
          <w:rFonts w:hint="eastAsia" w:ascii="楷体_GB2312" w:hAnsi="楷体_GB2312" w:eastAsia="楷体_GB2312" w:cs="楷体_GB2312"/>
          <w:b/>
          <w:bCs/>
          <w:sz w:val="32"/>
        </w:rPr>
        <w:t>（三）实习教学的检查与总结</w:t>
      </w:r>
    </w:p>
    <w:p>
      <w:pPr>
        <w:numPr>
          <w:ilvl w:val="0"/>
          <w:numId w:val="6"/>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实习期间，院（部）应制定实习跟踪检查计划，并组织相关人员采用多种形式对各实习队伍进行</w:t>
      </w:r>
      <w:r>
        <w:rPr>
          <w:rFonts w:hint="eastAsia" w:ascii="仿宋_GB2312" w:hAnsi="仿宋_GB2312" w:eastAsia="仿宋_GB2312"/>
          <w:color w:val="000000"/>
          <w:sz w:val="32"/>
        </w:rPr>
        <w:t>跟踪检查</w:t>
      </w:r>
      <w:r>
        <w:rPr>
          <w:rFonts w:hint="eastAsia" w:ascii="仿宋_GB2312" w:hAnsi="仿宋_GB2312" w:eastAsia="仿宋_GB2312"/>
          <w:sz w:val="32"/>
        </w:rPr>
        <w:t>，及时指导实习，并定期主动向系（教研室）汇报实习情况。根据实习跟踪检查计划及实际开展跟踪检查情况可给予适当课时补助。</w:t>
      </w:r>
    </w:p>
    <w:p>
      <w:pPr>
        <w:numPr>
          <w:ilvl w:val="0"/>
          <w:numId w:val="6"/>
        </w:numPr>
        <w:adjustRightInd w:val="0"/>
        <w:snapToGrid w:val="0"/>
        <w:spacing w:line="348" w:lineRule="auto"/>
        <w:ind w:firstLine="640" w:firstLineChars="200"/>
        <w:rPr>
          <w:rFonts w:ascii="仿宋_GB2312" w:hAnsi="仿宋_GB2312" w:eastAsia="仿宋_GB2312"/>
          <w:color w:val="000000"/>
          <w:sz w:val="32"/>
        </w:rPr>
      </w:pPr>
      <w:r>
        <w:rPr>
          <w:rFonts w:hint="eastAsia" w:ascii="仿宋_GB2312" w:hAnsi="仿宋_GB2312" w:eastAsia="仿宋_GB2312"/>
          <w:color w:val="000000"/>
          <w:sz w:val="32"/>
        </w:rPr>
        <w:t>带队教师要定期检查学生实习周报，布置实习作业，指导和批阅实习报告；要经常与实习单位领导和指导人员交换意见，对学生写出恰当的评语，评定实习成绩。</w:t>
      </w:r>
    </w:p>
    <w:p>
      <w:pPr>
        <w:numPr>
          <w:ilvl w:val="0"/>
          <w:numId w:val="6"/>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实习结束后，带队负责人应主动请实习单位填写评价表；系（教研室）应认真组织全体实习师生进行</w:t>
      </w:r>
      <w:r>
        <w:rPr>
          <w:rFonts w:hint="eastAsia" w:ascii="仿宋_GB2312" w:hAnsi="仿宋_GB2312" w:eastAsia="仿宋_GB2312"/>
          <w:color w:val="000000"/>
          <w:sz w:val="32"/>
        </w:rPr>
        <w:t>实习总结。总结报告、实习单位评价表</w:t>
      </w:r>
      <w:r>
        <w:rPr>
          <w:rFonts w:hint="eastAsia" w:ascii="仿宋_GB2312" w:hAnsi="仿宋_GB2312" w:eastAsia="仿宋_GB2312"/>
          <w:sz w:val="32"/>
        </w:rPr>
        <w:t>应交院（部）负责人签阅。</w:t>
      </w:r>
    </w:p>
    <w:p>
      <w:pPr>
        <w:adjustRightInd w:val="0"/>
        <w:snapToGrid w:val="0"/>
        <w:spacing w:line="348" w:lineRule="auto"/>
        <w:ind w:firstLine="640" w:firstLineChars="200"/>
        <w:rPr>
          <w:rFonts w:ascii="楷体_GB2312" w:hAnsi="楷体_GB2312" w:eastAsia="楷体_GB2312" w:cs="楷体_GB2312"/>
          <w:b/>
          <w:bCs/>
          <w:sz w:val="32"/>
        </w:rPr>
      </w:pPr>
      <w:r>
        <w:rPr>
          <w:rFonts w:hint="eastAsia" w:ascii="楷体_GB2312" w:hAnsi="楷体_GB2312" w:eastAsia="楷体_GB2312" w:cs="楷体_GB2312"/>
          <w:b/>
          <w:bCs/>
          <w:sz w:val="32"/>
        </w:rPr>
        <w:t xml:space="preserve">（四）资料存档 </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实习负责人将学生</w:t>
      </w:r>
      <w:r>
        <w:rPr>
          <w:rFonts w:hint="eastAsia" w:ascii="仿宋_GB2312" w:hAnsi="仿宋_GB2312" w:eastAsia="仿宋_GB2312"/>
          <w:color w:val="000000"/>
          <w:sz w:val="32"/>
        </w:rPr>
        <w:t>实习周报、实习报告、实习计划、实习实施方案、实习总结</w:t>
      </w:r>
      <w:r>
        <w:rPr>
          <w:rFonts w:hint="eastAsia" w:ascii="仿宋_GB2312" w:hAnsi="仿宋_GB2312" w:eastAsia="仿宋_GB2312"/>
          <w:sz w:val="32"/>
        </w:rPr>
        <w:t>等教学文件交院（部）存档；实习成绩报备教务办公室后，录入校内教务系统。</w:t>
      </w:r>
    </w:p>
    <w:p>
      <w:pPr>
        <w:pStyle w:val="18"/>
        <w:widowControl w:val="0"/>
        <w:numPr>
          <w:ilvl w:val="0"/>
          <w:numId w:val="3"/>
        </w:numPr>
        <w:adjustRightInd w:val="0"/>
        <w:snapToGrid w:val="0"/>
        <w:spacing w:before="0" w:beforeAutospacing="0" w:after="0" w:afterAutospacing="0" w:line="348" w:lineRule="auto"/>
        <w:ind w:firstLine="640" w:firstLineChars="200"/>
        <w:jc w:val="both"/>
        <w:rPr>
          <w:rStyle w:val="19"/>
          <w:rFonts w:ascii="黑体" w:hAnsi="黑体" w:eastAsia="黑体" w:cs="黑体"/>
          <w:bCs/>
          <w:sz w:val="32"/>
          <w:szCs w:val="32"/>
        </w:rPr>
      </w:pPr>
      <w:r>
        <w:rPr>
          <w:rStyle w:val="19"/>
          <w:rFonts w:hint="eastAsia" w:ascii="黑体" w:hAnsi="黑体" w:eastAsia="黑体" w:cs="黑体"/>
          <w:bCs/>
          <w:sz w:val="32"/>
          <w:szCs w:val="32"/>
        </w:rPr>
        <w:t>分散实习管理办法</w:t>
      </w:r>
    </w:p>
    <w:p>
      <w:pPr>
        <w:adjustRightInd w:val="0"/>
        <w:snapToGrid w:val="0"/>
        <w:spacing w:line="348" w:lineRule="auto"/>
        <w:ind w:firstLine="640" w:firstLineChars="200"/>
        <w:rPr>
          <w:rFonts w:ascii="楷体_GB2312" w:hAnsi="楷体_GB2312" w:eastAsia="楷体_GB2312" w:cs="楷体_GB2312"/>
          <w:b/>
          <w:bCs/>
          <w:sz w:val="32"/>
        </w:rPr>
      </w:pPr>
      <w:r>
        <w:rPr>
          <w:rFonts w:hint="eastAsia" w:ascii="楷体_GB2312" w:hAnsi="楷体_GB2312" w:eastAsia="楷体_GB2312" w:cs="楷体_GB2312"/>
          <w:b/>
          <w:bCs/>
          <w:sz w:val="32"/>
        </w:rPr>
        <w:t>（一）校外分散实习单位的选定</w:t>
      </w:r>
    </w:p>
    <w:p>
      <w:p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校外分散实习单位应是专业对口的企事业单位。</w:t>
      </w:r>
    </w:p>
    <w:p>
      <w:pPr>
        <w:adjustRightInd w:val="0"/>
        <w:snapToGrid w:val="0"/>
        <w:spacing w:line="348" w:lineRule="auto"/>
        <w:ind w:firstLine="640" w:firstLineChars="200"/>
        <w:rPr>
          <w:rFonts w:ascii="楷体_GB2312" w:hAnsi="楷体_GB2312" w:eastAsia="楷体_GB2312" w:cs="楷体_GB2312"/>
          <w:b/>
          <w:bCs/>
          <w:sz w:val="32"/>
        </w:rPr>
      </w:pPr>
      <w:r>
        <w:rPr>
          <w:rFonts w:hint="eastAsia" w:ascii="楷体_GB2312" w:hAnsi="楷体_GB2312" w:eastAsia="楷体_GB2312" w:cs="楷体_GB2312"/>
          <w:b/>
          <w:bCs/>
          <w:sz w:val="32"/>
        </w:rPr>
        <w:t>（二）校外分散实习办理程序</w:t>
      </w:r>
    </w:p>
    <w:p>
      <w:pPr>
        <w:numPr>
          <w:ilvl w:val="0"/>
          <w:numId w:val="7"/>
        </w:numPr>
        <w:adjustRightInd w:val="0"/>
        <w:snapToGrid w:val="0"/>
        <w:spacing w:line="348" w:lineRule="auto"/>
        <w:ind w:firstLine="640" w:firstLineChars="200"/>
        <w:rPr>
          <w:rFonts w:ascii="仿宋_GB2312" w:hAnsi="仿宋_GB2312" w:eastAsia="仿宋_GB2312"/>
          <w:sz w:val="32"/>
        </w:rPr>
      </w:pPr>
      <w:bookmarkStart w:id="1" w:name="_Toc395861127"/>
      <w:bookmarkStart w:id="2" w:name="_Toc399838200"/>
      <w:r>
        <w:rPr>
          <w:rFonts w:hint="eastAsia" w:ascii="仿宋_GB2312" w:hAnsi="仿宋_GB2312" w:eastAsia="仿宋_GB2312"/>
          <w:sz w:val="32"/>
        </w:rPr>
        <w:t>学生进行校外分散实习，应先向所在系（教研室）申请，并填写《郑州工商学院自主联系实习申请表</w:t>
      </w:r>
      <w:bookmarkEnd w:id="1"/>
      <w:bookmarkEnd w:id="2"/>
      <w:r>
        <w:rPr>
          <w:rFonts w:hint="eastAsia" w:ascii="仿宋_GB2312" w:hAnsi="仿宋_GB2312" w:eastAsia="仿宋_GB2312"/>
          <w:sz w:val="32"/>
        </w:rPr>
        <w:t>》。</w:t>
      </w:r>
    </w:p>
    <w:p>
      <w:pPr>
        <w:numPr>
          <w:ilvl w:val="0"/>
          <w:numId w:val="7"/>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学生填写《郑州工商学院学生自主实习联系函》，同《实习大纲》一起送达接收单位，接收单位在确认有条件满足要求的情况下，完成</w:t>
      </w:r>
      <w:r>
        <w:rPr>
          <w:rFonts w:hint="eastAsia" w:ascii="仿宋_GB2312" w:hAnsi="仿宋_GB2312" w:eastAsia="仿宋_GB2312"/>
          <w:color w:val="000000"/>
          <w:sz w:val="32"/>
        </w:rPr>
        <w:t>《实习单位同意学生自主实习回执》。</w:t>
      </w:r>
    </w:p>
    <w:p>
      <w:pPr>
        <w:numPr>
          <w:ilvl w:val="0"/>
          <w:numId w:val="7"/>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学生确定自主实习接收单位后，应及时告知指导教师，由指导教师填写</w:t>
      </w:r>
      <w:r>
        <w:rPr>
          <w:rFonts w:hint="eastAsia" w:ascii="仿宋_GB2312" w:hAnsi="仿宋_GB2312" w:eastAsia="仿宋_GB2312"/>
          <w:color w:val="000000"/>
          <w:sz w:val="32"/>
        </w:rPr>
        <w:t>《校外实习实训教学活动学生备案登记表》</w:t>
      </w:r>
      <w:r>
        <w:rPr>
          <w:rFonts w:hint="eastAsia" w:ascii="仿宋_GB2312" w:hAnsi="仿宋_GB2312" w:eastAsia="仿宋_GB2312"/>
          <w:sz w:val="32"/>
        </w:rPr>
        <w:t>，报备所在院（部），并及时与其学生家长联系，告知其学生实习事宜，并填写</w:t>
      </w:r>
      <w:r>
        <w:rPr>
          <w:rFonts w:hint="eastAsia" w:ascii="仿宋_GB2312" w:hAnsi="仿宋_GB2312" w:eastAsia="仿宋_GB2312"/>
          <w:color w:val="000000"/>
          <w:sz w:val="32"/>
        </w:rPr>
        <w:t>《关于学生自主实习致家长的信》。</w:t>
      </w:r>
    </w:p>
    <w:p>
      <w:pPr>
        <w:numPr>
          <w:ilvl w:val="0"/>
          <w:numId w:val="7"/>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所有联系工作应在实习之前完成。</w:t>
      </w:r>
    </w:p>
    <w:p>
      <w:pPr>
        <w:adjustRightInd w:val="0"/>
        <w:snapToGrid w:val="0"/>
        <w:spacing w:line="348" w:lineRule="auto"/>
        <w:ind w:firstLine="640" w:firstLineChars="200"/>
        <w:rPr>
          <w:rFonts w:ascii="楷体_GB2312" w:hAnsi="楷体_GB2312" w:eastAsia="楷体_GB2312" w:cs="楷体_GB2312"/>
          <w:b/>
          <w:bCs/>
          <w:sz w:val="32"/>
        </w:rPr>
      </w:pPr>
      <w:r>
        <w:rPr>
          <w:rFonts w:hint="eastAsia" w:ascii="楷体_GB2312" w:hAnsi="楷体_GB2312" w:eastAsia="楷体_GB2312" w:cs="楷体_GB2312"/>
          <w:b/>
          <w:bCs/>
          <w:sz w:val="32"/>
        </w:rPr>
        <w:t>（三）校外分散实习管理</w:t>
      </w:r>
    </w:p>
    <w:p>
      <w:pPr>
        <w:numPr>
          <w:ilvl w:val="0"/>
          <w:numId w:val="8"/>
        </w:numPr>
        <w:adjustRightInd w:val="0"/>
        <w:snapToGrid w:val="0"/>
        <w:spacing w:line="348" w:lineRule="auto"/>
        <w:ind w:firstLine="640" w:firstLineChars="200"/>
        <w:rPr>
          <w:rFonts w:ascii="仿宋_GB2312" w:hAnsi="仿宋_GB2312" w:eastAsia="仿宋_GB2312"/>
          <w:color w:val="0000FF"/>
          <w:sz w:val="32"/>
        </w:rPr>
      </w:pPr>
      <w:r>
        <w:rPr>
          <w:rFonts w:hint="eastAsia" w:ascii="仿宋_GB2312" w:hAnsi="仿宋_GB2312" w:eastAsia="仿宋_GB2312"/>
          <w:sz w:val="32"/>
        </w:rPr>
        <w:t>实习前，系（教研室）应指定指导教师负责对各分散的实习生进行管理，讲明实习目的和实习大纲要求，并宣布实习纪律和注意事项，组织学生填写</w:t>
      </w:r>
      <w:r>
        <w:rPr>
          <w:rFonts w:hint="eastAsia" w:ascii="仿宋_GB2312" w:hAnsi="仿宋_GB2312" w:eastAsia="仿宋_GB2312"/>
          <w:color w:val="000000"/>
          <w:sz w:val="32"/>
        </w:rPr>
        <w:t>《学生校外实践教学安全承诺书》。</w:t>
      </w:r>
    </w:p>
    <w:p>
      <w:pPr>
        <w:numPr>
          <w:ilvl w:val="0"/>
          <w:numId w:val="8"/>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学生校外分散实习须认真填写实习周报和实习报告，由实习单位、指导教师根据学生表现和所掌握的工作技能给出实习评价。指导教师结合学生的实习周报、实习报告及单位评价确定学生的实习成绩。</w:t>
      </w:r>
    </w:p>
    <w:p>
      <w:pPr>
        <w:adjustRightInd w:val="0"/>
        <w:snapToGrid w:val="0"/>
        <w:spacing w:line="348" w:lineRule="auto"/>
        <w:ind w:firstLine="640" w:firstLineChars="200"/>
        <w:rPr>
          <w:rFonts w:ascii="楷体_GB2312" w:hAnsi="楷体_GB2312" w:eastAsia="楷体_GB2312" w:cs="楷体_GB2312"/>
          <w:b/>
          <w:bCs/>
          <w:sz w:val="32"/>
        </w:rPr>
      </w:pPr>
      <w:r>
        <w:rPr>
          <w:rFonts w:hint="eastAsia" w:ascii="楷体_GB2312" w:hAnsi="楷体_GB2312" w:eastAsia="楷体_GB2312" w:cs="楷体_GB2312"/>
          <w:b/>
          <w:bCs/>
          <w:sz w:val="32"/>
        </w:rPr>
        <w:t>（四）实习学生的纪律要求</w:t>
      </w:r>
    </w:p>
    <w:p>
      <w:pPr>
        <w:numPr>
          <w:ilvl w:val="0"/>
          <w:numId w:val="9"/>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实习学生必须听从指导教师的安排，严格遵守实习基地或单位的规章制度和纪律（特别注意遵守保密制度和安全操作规程）。</w:t>
      </w:r>
    </w:p>
    <w:p>
      <w:pPr>
        <w:numPr>
          <w:ilvl w:val="0"/>
          <w:numId w:val="9"/>
        </w:numPr>
        <w:adjustRightInd w:val="0"/>
        <w:snapToGrid w:val="0"/>
        <w:spacing w:line="348" w:lineRule="auto"/>
        <w:ind w:firstLine="640" w:firstLineChars="200"/>
        <w:rPr>
          <w:rFonts w:ascii="仿宋_GB2312" w:hAnsi="仿宋_GB2312" w:eastAsia="仿宋_GB2312"/>
          <w:sz w:val="32"/>
        </w:rPr>
      </w:pPr>
      <w:r>
        <w:rPr>
          <w:rFonts w:hint="eastAsia" w:ascii="仿宋_GB2312" w:hAnsi="仿宋_GB2312" w:eastAsia="仿宋_GB2312"/>
          <w:sz w:val="32"/>
        </w:rPr>
        <w:t>学生擅自不参加教学实习或教学实习期间缺勤累计超过教学实习总学时三分之一者，不得参加该次教学实习考核，随下一级相同或相近专业参加教学实习，教学实习费用自理。</w:t>
      </w:r>
    </w:p>
    <w:p>
      <w:pPr>
        <w:pStyle w:val="20"/>
        <w:adjustRightInd w:val="0"/>
        <w:snapToGrid w:val="0"/>
        <w:spacing w:before="0" w:beforeAutospacing="0" w:after="0" w:afterAutospacing="0" w:line="348" w:lineRule="auto"/>
        <w:ind w:firstLine="640" w:firstLineChars="200"/>
        <w:jc w:val="both"/>
        <w:rPr>
          <w:rFonts w:ascii="仿宋_GB2312" w:hAnsi="仿宋_GB2312" w:eastAsia="仿宋_GB2312" w:cs="Times New Roman"/>
          <w:sz w:val="32"/>
        </w:rPr>
      </w:pPr>
      <w:r>
        <w:rPr>
          <w:rFonts w:hint="eastAsia" w:ascii="仿宋_GB2312" w:hAnsi="仿宋_GB2312" w:eastAsia="仿宋_GB2312" w:cs="Times New Roman"/>
          <w:sz w:val="32"/>
        </w:rPr>
        <w:t>因特殊原因确实无法参加教学实习的学生应在教学实习前报告所在院（部），并经所在院（部）负责人审批后，方可随下一级相同或相近专业参加教学实习。</w:t>
      </w:r>
    </w:p>
    <w:p>
      <w:pPr>
        <w:pStyle w:val="20"/>
        <w:adjustRightInd w:val="0"/>
        <w:snapToGrid w:val="0"/>
        <w:spacing w:before="0" w:beforeAutospacing="0" w:after="0" w:afterAutospacing="0" w:line="348" w:lineRule="auto"/>
        <w:jc w:val="both"/>
        <w:rPr>
          <w:rFonts w:ascii="仿宋_GB2312" w:hAnsi="仿宋_GB2312" w:eastAsia="仿宋_GB2312" w:cs="Times New Roman"/>
          <w:sz w:val="32"/>
        </w:rPr>
      </w:pPr>
    </w:p>
    <w:p>
      <w:pPr>
        <w:pStyle w:val="20"/>
        <w:adjustRightInd w:val="0"/>
        <w:snapToGrid w:val="0"/>
        <w:spacing w:before="0" w:beforeAutospacing="0" w:after="0" w:afterAutospacing="0" w:line="348" w:lineRule="auto"/>
        <w:jc w:val="both"/>
        <w:rPr>
          <w:rFonts w:ascii="仿宋_GB2312" w:hAnsi="仿宋_GB2312" w:eastAsia="仿宋_GB2312" w:cs="Times New Roman"/>
          <w:sz w:val="32"/>
          <w:lang w:val="en"/>
        </w:rPr>
      </w:pPr>
    </w:p>
    <w:p>
      <w:pPr>
        <w:pStyle w:val="20"/>
        <w:adjustRightInd w:val="0"/>
        <w:snapToGrid w:val="0"/>
        <w:spacing w:before="0" w:beforeAutospacing="0" w:after="0" w:afterAutospacing="0" w:line="348" w:lineRule="auto"/>
        <w:jc w:val="both"/>
        <w:rPr>
          <w:rFonts w:ascii="仿宋_GB2312" w:hAnsi="仿宋_GB2312" w:eastAsia="仿宋_GB2312" w:cs="Times New Roman"/>
          <w:sz w:val="32"/>
          <w:lang w:val="en"/>
        </w:rPr>
      </w:pPr>
    </w:p>
    <w:p>
      <w:pPr>
        <w:pStyle w:val="20"/>
        <w:adjustRightInd w:val="0"/>
        <w:snapToGrid w:val="0"/>
        <w:spacing w:before="0" w:beforeAutospacing="0" w:after="0" w:afterAutospacing="0" w:line="348" w:lineRule="auto"/>
        <w:jc w:val="both"/>
        <w:rPr>
          <w:rFonts w:ascii="仿宋_GB2312" w:hAnsi="仿宋_GB2312" w:eastAsia="仿宋_GB2312" w:cs="Times New Roman"/>
          <w:sz w:val="32"/>
          <w:lang w:val="en"/>
        </w:rPr>
      </w:pPr>
    </w:p>
    <w:p>
      <w:pPr>
        <w:pStyle w:val="20"/>
        <w:adjustRightInd w:val="0"/>
        <w:snapToGrid w:val="0"/>
        <w:spacing w:before="0" w:beforeAutospacing="0" w:after="0" w:afterAutospacing="0" w:line="348" w:lineRule="auto"/>
        <w:jc w:val="both"/>
        <w:rPr>
          <w:rFonts w:ascii="仿宋_GB2312" w:hAnsi="仿宋_GB2312" w:eastAsia="仿宋_GB2312" w:cs="Times New Roman"/>
          <w:sz w:val="32"/>
          <w:lang w:val="en"/>
        </w:rPr>
      </w:pPr>
    </w:p>
    <w:p>
      <w:pPr>
        <w:pStyle w:val="20"/>
        <w:adjustRightInd w:val="0"/>
        <w:snapToGrid w:val="0"/>
        <w:spacing w:before="0" w:beforeAutospacing="0" w:after="0" w:afterAutospacing="0" w:line="348" w:lineRule="auto"/>
        <w:jc w:val="both"/>
        <w:rPr>
          <w:rFonts w:ascii="仿宋_GB2312" w:hAnsi="仿宋_GB2312" w:eastAsia="仿宋_GB2312" w:cs="Times New Roman"/>
          <w:sz w:val="32"/>
          <w:lang w:val="en"/>
        </w:rPr>
      </w:pPr>
    </w:p>
    <w:p>
      <w:pPr>
        <w:spacing w:line="620" w:lineRule="exact"/>
        <w:jc w:val="left"/>
        <w:rPr>
          <w:rFonts w:ascii="方正小标宋简体" w:eastAsia="方正小标宋简体"/>
          <w:sz w:val="32"/>
        </w:rPr>
      </w:pPr>
      <w:r>
        <w:rPr>
          <w:rFonts w:ascii="黑体" w:eastAsia="黑体"/>
          <w:b/>
          <w:bCs/>
          <w:sz w:val="20"/>
        </w:rPr>
        <mc:AlternateContent>
          <mc:Choice Requires="wps">
            <w:drawing>
              <wp:anchor distT="0" distB="0" distL="114300" distR="114300" simplePos="0" relativeHeight="251674624" behindDoc="0" locked="0" layoutInCell="1" allowOverlap="1">
                <wp:simplePos x="0" y="0"/>
                <wp:positionH relativeFrom="column">
                  <wp:posOffset>-68580</wp:posOffset>
                </wp:positionH>
                <wp:positionV relativeFrom="paragraph">
                  <wp:posOffset>298450</wp:posOffset>
                </wp:positionV>
                <wp:extent cx="5715000" cy="0"/>
                <wp:effectExtent l="0" t="5080" r="0" b="4445"/>
                <wp:wrapNone/>
                <wp:docPr id="28" name="直接连接符 28"/>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5.4pt;margin-top:23.5pt;height:0pt;width:450pt;z-index:251674624;mso-width-relative:page;mso-height-relative:page;" filled="f" stroked="t" coordsize="21600,21600" o:gfxdata="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W&#10;2KKv1gAAAAkBAAAPAAAAAAAAAAEAIAAAACIAAABkcnMvZG93bnJldi54bWxQSwECFAAUAAAACACH&#10;TuJA8O58se0BAADaAwAADgAAAAAAAAABACAAAAAlAQAAZHJzL2Uyb0RvYy54bWxQSwUGAAAAAAYA&#10;BgBZAQAAhAUAAAAA&#10;">
                <v:fill on="f" focussize="0,0"/>
                <v:stroke color="#000000" joinstyle="round"/>
                <v:imagedata o:title=""/>
                <o:lock v:ext="edit" aspectratio="f"/>
              </v:line>
            </w:pict>
          </mc:Fallback>
        </mc:AlternateContent>
      </w:r>
    </w:p>
    <w:p>
      <w:pPr>
        <w:adjustRightInd w:val="0"/>
        <w:snapToGrid w:val="0"/>
        <w:spacing w:line="360" w:lineRule="auto"/>
        <w:ind w:firstLine="260" w:firstLineChars="100"/>
      </w:pPr>
      <w:r>
        <w:rPr>
          <w:rFonts w:hint="eastAsia" w:ascii="仿宋_GB2312" w:hAnsi="仿宋_GB2312" w:eastAsia="仿宋_GB2312" w:cs="仿宋_GB2312"/>
          <w:spacing w:val="-10"/>
          <w:sz w:val="28"/>
          <w:szCs w:val="28"/>
        </w:rPr>
        <mc:AlternateContent>
          <mc:Choice Requires="wps">
            <w:drawing>
              <wp:anchor distT="0" distB="0" distL="114300" distR="114300" simplePos="0" relativeHeight="251675648" behindDoc="0" locked="0" layoutInCell="1" allowOverlap="1">
                <wp:simplePos x="0" y="0"/>
                <wp:positionH relativeFrom="column">
                  <wp:posOffset>-68580</wp:posOffset>
                </wp:positionH>
                <wp:positionV relativeFrom="paragraph">
                  <wp:posOffset>328930</wp:posOffset>
                </wp:positionV>
                <wp:extent cx="5715000" cy="0"/>
                <wp:effectExtent l="0" t="5080" r="0" b="4445"/>
                <wp:wrapNone/>
                <wp:docPr id="29" name="直接连接符 29"/>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5.4pt;margin-top:25.9pt;height:0pt;width:450pt;z-index:251675648;mso-width-relative:page;mso-height-relative:page;" filled="f" stroked="t" coordsize="21600,21600" o:gfxdata="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OkQ9NcAAAAJAQAADwAAAAAAAAABACAAAAAiAAAAZHJzL2Rvd25yZXYueG1sUEsBAhQAFAAAAAgA&#10;h07iQN2MfrTtAQAA2gMAAA4AAAAAAAAAAQAgAAAAJgEAAGRycy9lMm9Eb2MueG1sUEsFBgAAAAAG&#10;AAYAWQEAAIUFAAAAAA==&#10;">
                <v:fill on="f" focussize="0,0"/>
                <v:stroke color="#000000" joinstyle="round"/>
                <v:imagedata o:title=""/>
                <o:lock v:ext="edit" aspectratio="f"/>
              </v:line>
            </w:pict>
          </mc:Fallback>
        </mc:AlternateContent>
      </w:r>
      <w:r>
        <w:rPr>
          <w:rFonts w:hint="eastAsia" w:ascii="仿宋_GB2312" w:hAnsi="仿宋_GB2312" w:eastAsia="仿宋_GB2312" w:cs="仿宋_GB2312"/>
          <w:spacing w:val="-10"/>
          <w:sz w:val="28"/>
          <w:szCs w:val="28"/>
        </w:rPr>
        <w:t>郑州工商学院党政办公室</w:t>
      </w:r>
      <w:r>
        <w:rPr>
          <w:rFonts w:hint="eastAsia" w:ascii="仿宋_GB2312" w:hAnsi="仿宋_GB2312" w:eastAsia="仿宋_GB2312" w:cs="仿宋_GB2312"/>
          <w:spacing w:val="-6"/>
          <w:sz w:val="28"/>
          <w:szCs w:val="28"/>
        </w:rPr>
        <w:t xml:space="preserve">                    </w:t>
      </w:r>
      <w:r>
        <w:rPr>
          <w:rFonts w:hint="eastAsia" w:ascii="仿宋_GB2312" w:hAnsi="仿宋_GB2312" w:eastAsia="仿宋_GB2312" w:cs="仿宋_GB2312"/>
          <w:spacing w:val="-10"/>
          <w:sz w:val="28"/>
          <w:szCs w:val="28"/>
        </w:rPr>
        <w:t>2021年10月15日印发</w:t>
      </w:r>
    </w:p>
    <w:p>
      <w:pPr>
        <w:pStyle w:val="2"/>
        <w:sectPr>
          <w:pgSz w:w="11906" w:h="16838"/>
          <w:pgMar w:top="1582" w:right="1542" w:bottom="1582" w:left="1542" w:header="851" w:footer="992" w:gutter="0"/>
          <w:cols w:space="425" w:num="1"/>
          <w:docGrid w:type="linesAndChars" w:linePitch="312" w:charSpace="0"/>
        </w:sectPr>
      </w:pPr>
    </w:p>
    <w:p>
      <w:pPr>
        <w:spacing w:line="360" w:lineRule="auto"/>
        <w:jc w:val="center"/>
        <w:rPr>
          <w:rFonts w:eastAsia="方正小标宋简体"/>
          <w:color w:val="FF0000"/>
          <w:spacing w:val="83"/>
          <w:w w:val="80"/>
          <w:sz w:val="180"/>
          <w:szCs w:val="180"/>
        </w:rPr>
      </w:pPr>
      <w:r>
        <w:rPr>
          <w:sz w:val="144"/>
        </w:rPr>
        <mc:AlternateContent>
          <mc:Choice Requires="wpg">
            <w:drawing>
              <wp:anchor distT="0" distB="0" distL="114300" distR="114300" simplePos="0" relativeHeight="251679744" behindDoc="0" locked="0" layoutInCell="1" allowOverlap="1">
                <wp:simplePos x="0" y="0"/>
                <wp:positionH relativeFrom="column">
                  <wp:posOffset>-318135</wp:posOffset>
                </wp:positionH>
                <wp:positionV relativeFrom="paragraph">
                  <wp:posOffset>1727200</wp:posOffset>
                </wp:positionV>
                <wp:extent cx="5924550" cy="1881505"/>
                <wp:effectExtent l="0" t="0" r="0" b="0"/>
                <wp:wrapNone/>
                <wp:docPr id="39" name="组合 39"/>
                <wp:cNvGraphicFramePr/>
                <a:graphic xmlns:a="http://schemas.openxmlformats.org/drawingml/2006/main">
                  <a:graphicData uri="http://schemas.microsoft.com/office/word/2010/wordprocessingGroup">
                    <wpg:wgp>
                      <wpg:cNvGrpSpPr/>
                      <wpg:grpSpPr>
                        <a:xfrm>
                          <a:off x="0" y="0"/>
                          <a:ext cx="5924550" cy="1881505"/>
                          <a:chOff x="6022" y="4458"/>
                          <a:chExt cx="9330" cy="2694"/>
                        </a:xfrm>
                      </wpg:grpSpPr>
                      <wps:wsp>
                        <wps:cNvPr id="37" name="直接连接符 37"/>
                        <wps:cNvCnPr/>
                        <wps:spPr>
                          <a:xfrm>
                            <a:off x="6269" y="7152"/>
                            <a:ext cx="8844" cy="0"/>
                          </a:xfrm>
                          <a:prstGeom prst="line">
                            <a:avLst/>
                          </a:prstGeom>
                          <a:ln w="15240" cap="flat" cmpd="sng">
                            <a:solidFill>
                              <a:srgbClr val="FF0000"/>
                            </a:solidFill>
                            <a:prstDash val="solid"/>
                            <a:round/>
                            <a:headEnd type="none" w="med" len="med"/>
                            <a:tailEnd type="none" w="med" len="med"/>
                          </a:ln>
                        </wps:spPr>
                        <wps:bodyPr/>
                      </wps:wsp>
                      <wps:wsp>
                        <wps:cNvPr id="38" name="文本框 38"/>
                        <wps:cNvSpPr txBox="1"/>
                        <wps:spPr>
                          <a:xfrm>
                            <a:off x="6022" y="4458"/>
                            <a:ext cx="9330" cy="2399"/>
                          </a:xfrm>
                          <a:prstGeom prst="rect">
                            <a:avLst/>
                          </a:prstGeom>
                          <a:noFill/>
                          <a:ln>
                            <a:noFill/>
                          </a:ln>
                        </wps:spPr>
                        <wps:txbx>
                          <w:txbxContent>
                            <w:p>
                              <w:pPr>
                                <w:jc w:val="center"/>
                                <w:rPr>
                                  <w:rFonts w:eastAsia="方正小标宋简体"/>
                                  <w:color w:val="FF0000"/>
                                  <w:spacing w:val="83"/>
                                  <w:w w:val="80"/>
                                  <w:sz w:val="96"/>
                                  <w:szCs w:val="96"/>
                                </w:rPr>
                              </w:pPr>
                              <w:r>
                                <w:rPr>
                                  <w:rFonts w:hint="eastAsia" w:eastAsia="方正小标宋简体"/>
                                  <w:color w:val="FF0000"/>
                                  <w:spacing w:val="96"/>
                                  <w:w w:val="80"/>
                                  <w:sz w:val="102"/>
                                  <w:szCs w:val="102"/>
                                </w:rPr>
                                <w:t>郑州工商学院文件</w:t>
                              </w:r>
                            </w:p>
                            <w:p/>
                          </w:txbxContent>
                        </wps:txbx>
                        <wps:bodyPr upright="1"/>
                      </wps:wsp>
                    </wpg:wgp>
                  </a:graphicData>
                </a:graphic>
              </wp:anchor>
            </w:drawing>
          </mc:Choice>
          <mc:Fallback>
            <w:pict>
              <v:group id="_x0000_s1026" o:spid="_x0000_s1026" o:spt="203" style="position:absolute;left:0pt;margin-left:-25.05pt;margin-top:136pt;height:148.15pt;width:466.5pt;z-index:251679744;mso-width-relative:page;mso-height-relative:page;" coordorigin="6022,4458" coordsize="9330,2694" o:gfxdata="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AMguJbcAAAACwEAAA8AAAAAAAAAAQAgAAAAIgAAAGRycy9kb3ducmV2Lnht&#10;bFBLAQIUABQAAAAIAIdO4kAV5StR2QIAAI4GAAAOAAAAAAAAAAEAIAAAACsBAABkcnMvZTJvRG9j&#10;LnhtbFBLBQYAAAAABgAGAFkBAAB2BgAAAAA=&#10;">
                <o:lock v:ext="edit" aspectratio="f"/>
                <v:line id="_x0000_s1026" o:spid="_x0000_s1026" o:spt="20" style="position:absolute;left:6269;top:7152;height:0;width:8844;" filled="f" stroked="t" coordsize="21600,21600" o:gfxdata="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vdkZvQAA&#10;ANsAAAAPAAAAAAAAAAEAIAAAACIAAABkcnMvZG93bnJldi54bWxQSwECFAAUAAAACACHTuJAMy8F&#10;njsAAAA5AAAAEAAAAAAAAAABACAAAAAMAQAAZHJzL3NoYXBleG1sLnhtbFBLBQYAAAAABgAGAFsB&#10;AAC2AwAAAAA=&#10;">
                  <v:fill on="f" focussize="0,0"/>
                  <v:stroke weight="1.2pt" color="#FF0000" joinstyle="round"/>
                  <v:imagedata o:title=""/>
                  <o:lock v:ext="edit" aspectratio="f"/>
                </v:line>
                <v:shape id="_x0000_s1026" o:spid="_x0000_s1026" o:spt="202" type="#_x0000_t202" style="position:absolute;left:6022;top:4458;height:2399;width:9330;" filled="f" stroked="f" coordsize="21600,21600" o:gfxdata="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w1pC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rPr>
                            <w:rFonts w:eastAsia="方正小标宋简体"/>
                            <w:color w:val="FF0000"/>
                            <w:spacing w:val="83"/>
                            <w:w w:val="80"/>
                            <w:sz w:val="96"/>
                            <w:szCs w:val="96"/>
                          </w:rPr>
                        </w:pPr>
                        <w:r>
                          <w:rPr>
                            <w:rFonts w:hint="eastAsia" w:eastAsia="方正小标宋简体"/>
                            <w:color w:val="FF0000"/>
                            <w:spacing w:val="96"/>
                            <w:w w:val="80"/>
                            <w:sz w:val="102"/>
                            <w:szCs w:val="102"/>
                          </w:rPr>
                          <w:t>郑州工商学院文件</w:t>
                        </w:r>
                      </w:p>
                      <w:p/>
                    </w:txbxContent>
                  </v:textbox>
                </v:shape>
              </v:group>
            </w:pict>
          </mc:Fallback>
        </mc:AlternateContent>
      </w:r>
    </w:p>
    <w:p>
      <w:pPr>
        <w:spacing w:line="360" w:lineRule="auto"/>
        <w:jc w:val="center"/>
        <w:rPr>
          <w:rFonts w:eastAsia="方正小标宋简体"/>
          <w:color w:val="FF0000"/>
          <w:spacing w:val="83"/>
          <w:w w:val="80"/>
          <w:sz w:val="96"/>
          <w:szCs w:val="96"/>
        </w:rPr>
      </w:pPr>
    </w:p>
    <w:p>
      <w:pPr>
        <w:rPr>
          <w:rFonts w:ascii="仿宋_GB2312" w:eastAsia="仿宋_GB2312"/>
          <w:sz w:val="28"/>
          <w:szCs w:val="28"/>
        </w:rPr>
      </w:pPr>
    </w:p>
    <w:p>
      <w:pPr>
        <w:rPr>
          <w:rFonts w:ascii="仿宋_GB2312" w:eastAsia="仿宋_GB2312"/>
          <w:sz w:val="28"/>
          <w:szCs w:val="28"/>
        </w:rPr>
      </w:pPr>
    </w:p>
    <w:p>
      <w:pPr>
        <w:jc w:val="center"/>
        <w:rPr>
          <w:rFonts w:ascii="楷体_GB2312" w:hAnsi="楷体_GB2312" w:eastAsia="仿宋_GB2312" w:cs="楷体_GB2312"/>
          <w:sz w:val="32"/>
          <w:szCs w:val="32"/>
        </w:rPr>
      </w:pPr>
      <w:r>
        <w:rPr>
          <w:rFonts w:hint="eastAsia" w:ascii="仿宋_GB2312" w:hAnsi="仿宋_GB2312" w:eastAsia="仿宋_GB2312" w:cs="仿宋_GB2312"/>
          <w:sz w:val="32"/>
          <w:szCs w:val="32"/>
        </w:rPr>
        <w:t>校教〔2022〕16号</w:t>
      </w:r>
    </w:p>
    <w:p>
      <w:pPr>
        <w:adjustRightInd w:val="0"/>
        <w:snapToGrid w:val="0"/>
        <w:spacing w:line="360" w:lineRule="auto"/>
        <w:jc w:val="center"/>
        <w:rPr>
          <w:rFonts w:ascii="方正小标宋简体" w:hAnsi="方正小标宋简体" w:eastAsia="方正小标宋简体" w:cs="方正小标宋简体"/>
          <w:sz w:val="36"/>
          <w:szCs w:val="36"/>
        </w:rPr>
      </w:pPr>
    </w:p>
    <w:p>
      <w:pPr>
        <w:pStyle w:val="9"/>
        <w:widowControl/>
        <w:spacing w:beforeAutospacing="0" w:afterAutospacing="0" w:line="620" w:lineRule="exact"/>
        <w:jc w:val="center"/>
        <w:rPr>
          <w:rFonts w:ascii="仿宋_GB2312" w:hAnsi="仿宋_GB2312" w:eastAsia="仿宋_GB2312" w:cs="仿宋_GB2312"/>
          <w:color w:val="000000"/>
          <w:sz w:val="32"/>
          <w:szCs w:val="32"/>
        </w:rPr>
      </w:pPr>
      <w:r>
        <w:rPr>
          <w:rStyle w:val="13"/>
          <w:rFonts w:hint="eastAsia" w:ascii="方正小标宋简体" w:hAnsi="方正小标宋简体" w:eastAsia="方正小标宋简体" w:cs="方正小标宋简体"/>
          <w:b w:val="0"/>
          <w:bCs/>
          <w:color w:val="000000"/>
          <w:sz w:val="44"/>
          <w:szCs w:val="44"/>
        </w:rPr>
        <w:t>关于印发《</w:t>
      </w:r>
      <w:r>
        <w:rPr>
          <w:rFonts w:hint="eastAsia" w:ascii="方正小标宋简体" w:hAnsi="方正小标宋简体" w:eastAsia="方正小标宋简体" w:cs="方正小标宋简体"/>
          <w:sz w:val="44"/>
          <w:szCs w:val="44"/>
          <w:lang w:bidi="ar"/>
        </w:rPr>
        <w:t>学生实习实训安全管理暂行规定</w:t>
      </w:r>
      <w:r>
        <w:rPr>
          <w:rStyle w:val="13"/>
          <w:rFonts w:hint="eastAsia" w:ascii="方正小标宋简体" w:hAnsi="方正小标宋简体" w:eastAsia="方正小标宋简体" w:cs="方正小标宋简体"/>
          <w:b w:val="0"/>
          <w:bCs/>
          <w:color w:val="000000"/>
          <w:sz w:val="44"/>
          <w:szCs w:val="44"/>
        </w:rPr>
        <w:t>》的通知</w:t>
      </w:r>
    </w:p>
    <w:p>
      <w:pPr>
        <w:autoSpaceDE w:val="0"/>
        <w:adjustRightInd w:val="0"/>
        <w:snapToGrid w:val="0"/>
        <w:spacing w:line="312" w:lineRule="auto"/>
        <w:jc w:val="center"/>
        <w:rPr>
          <w:rFonts w:ascii="方正小标宋简体" w:eastAsia="方正小标宋简体"/>
          <w:w w:val="90"/>
          <w:sz w:val="44"/>
          <w:szCs w:val="44"/>
        </w:rPr>
      </w:pPr>
    </w:p>
    <w:p>
      <w:pPr>
        <w:adjustRightInd w:val="0"/>
        <w:snapToGrid w:val="0"/>
        <w:spacing w:line="348"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各部门、各单位：</w:t>
      </w:r>
    </w:p>
    <w:p>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《学生实习实训安全管理暂行规定》已经学校研究通过，现予以印发。</w:t>
      </w:r>
    </w:p>
    <w:p>
      <w:pPr>
        <w:adjustRightInd w:val="0"/>
        <w:snapToGrid w:val="0"/>
        <w:spacing w:line="348" w:lineRule="auto"/>
        <w:ind w:firstLine="640" w:firstLineChars="200"/>
        <w:rPr>
          <w:rFonts w:ascii="仿宋_GB2312" w:hAnsi="仿宋_GB2312" w:eastAsia="仿宋_GB2312" w:cs="仿宋_GB2312"/>
          <w:sz w:val="32"/>
          <w:szCs w:val="32"/>
        </w:rPr>
      </w:pPr>
    </w:p>
    <w:p>
      <w:pPr>
        <w:adjustRightInd w:val="0"/>
        <w:snapToGrid w:val="0"/>
        <w:spacing w:line="348" w:lineRule="auto"/>
        <w:ind w:firstLine="640" w:firstLineChars="200"/>
        <w:rPr>
          <w:rFonts w:ascii="仿宋_GB2312" w:hAnsi="仿宋_GB2312" w:eastAsia="仿宋_GB2312" w:cs="仿宋_GB2312"/>
          <w:sz w:val="32"/>
          <w:szCs w:val="32"/>
        </w:rPr>
      </w:pPr>
    </w:p>
    <w:p>
      <w:pPr>
        <w:wordWrap w:val="0"/>
        <w:adjustRightInd w:val="0"/>
        <w:snapToGrid w:val="0"/>
        <w:spacing w:line="348"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郑州工商学院        </w:t>
      </w:r>
    </w:p>
    <w:p>
      <w:pPr>
        <w:adjustRightInd w:val="0"/>
        <w:snapToGrid w:val="0"/>
        <w:spacing w:line="348" w:lineRule="auto"/>
        <w:ind w:firstLine="4800" w:firstLineChars="1500"/>
        <w:rPr>
          <w:rFonts w:ascii="仿宋_GB2312" w:hAnsi="仿宋_GB2312" w:eastAsia="仿宋_GB2312" w:cs="仿宋_GB2312"/>
          <w:sz w:val="32"/>
          <w:szCs w:val="32"/>
        </w:rPr>
      </w:pPr>
      <w:r>
        <w:rPr>
          <w:rFonts w:hint="eastAsia" w:ascii="仿宋_GB2312" w:hAnsi="仿宋_GB2312" w:eastAsia="仿宋_GB2312" w:cs="仿宋_GB2312"/>
          <w:sz w:val="32"/>
          <w:szCs w:val="32"/>
        </w:rPr>
        <w:t>2022年4月18日</w:t>
      </w:r>
    </w:p>
    <w:p>
      <w:pPr>
        <w:pStyle w:val="2"/>
        <w:adjustRightInd w:val="0"/>
        <w:snapToGrid w:val="0"/>
        <w:spacing w:line="348" w:lineRule="auto"/>
        <w:ind w:left="0" w:firstLine="440" w:firstLineChars="200"/>
        <w:rPr>
          <w:sz w:val="22"/>
          <w:szCs w:val="22"/>
        </w:rPr>
      </w:pPr>
    </w:p>
    <w:p>
      <w:pPr>
        <w:autoSpaceDE w:val="0"/>
        <w:adjustRightInd w:val="0"/>
        <w:snapToGrid w:val="0"/>
        <w:spacing w:line="348" w:lineRule="auto"/>
        <w:rPr>
          <w:rFonts w:ascii="方正小标宋简体" w:eastAsia="方正小标宋简体"/>
          <w:w w:val="90"/>
          <w:sz w:val="44"/>
          <w:szCs w:val="44"/>
        </w:rPr>
        <w:sectPr>
          <w:footerReference r:id="rId25" w:type="default"/>
          <w:pgSz w:w="11906" w:h="16838"/>
          <w:pgMar w:top="1440" w:right="1706" w:bottom="1440" w:left="1800" w:header="851" w:footer="992" w:gutter="0"/>
          <w:cols w:space="720" w:num="1"/>
          <w:docGrid w:type="lines" w:linePitch="312" w:charSpace="0"/>
        </w:sectPr>
      </w:pPr>
    </w:p>
    <w:p>
      <w:pPr>
        <w:spacing w:line="348" w:lineRule="auto"/>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学生实习实训安全管理暂行规定</w:t>
      </w:r>
    </w:p>
    <w:p>
      <w:pPr>
        <w:adjustRightInd w:val="0"/>
        <w:snapToGrid w:val="0"/>
        <w:spacing w:line="348" w:lineRule="auto"/>
        <w:ind w:firstLine="400" w:firstLineChars="200"/>
        <w:rPr>
          <w:rFonts w:ascii="仿宋_GB2312" w:hAnsi="仿宋_GB2312" w:eastAsia="仿宋_GB2312" w:cs="仿宋_GB2312"/>
          <w:sz w:val="20"/>
          <w:szCs w:val="20"/>
        </w:rPr>
      </w:pPr>
    </w:p>
    <w:p>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为进一步做好学生实习实训安全管理工作，规范实习实训学生的行为，确保实习实训期间学生的人身安全，保证学生实习实训工作顺利进行，提高学习、实训质量，特制定本规定。</w:t>
      </w:r>
    </w:p>
    <w:p>
      <w:pPr>
        <w:adjustRightInd w:val="0"/>
        <w:snapToGrid w:val="0"/>
        <w:spacing w:line="348" w:lineRule="auto"/>
        <w:ind w:firstLine="640" w:firstLineChars="200"/>
        <w:rPr>
          <w:rFonts w:ascii="黑体" w:hAnsi="黑体" w:eastAsia="黑体" w:cs="黑体"/>
          <w:sz w:val="32"/>
          <w:szCs w:val="32"/>
        </w:rPr>
      </w:pPr>
      <w:r>
        <w:rPr>
          <w:rFonts w:hint="eastAsia" w:ascii="黑体" w:hAnsi="黑体" w:eastAsia="黑体" w:cs="黑体"/>
          <w:sz w:val="32"/>
          <w:szCs w:val="32"/>
        </w:rPr>
        <w:t>一、实习实训安全规定管理要求</w:t>
      </w:r>
    </w:p>
    <w:p>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（一）各学院要专门组织实习实训指导教师讨论各类实习实训的安全要点，并在“实习实训计划”中制定有关的安全措施与要求。</w:t>
      </w:r>
    </w:p>
    <w:p>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（二）实习实训前，学院负责组织召开实习实训动员会，强调相关安全注意事项；到实习实训地点后，要与实习实训单位共同对学生进行有关的劳动纪律、职业道德、生产安全等教育或培训。</w:t>
      </w:r>
    </w:p>
    <w:p>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进行校外实习实训的学生要严格遵守实习实训单位的组织纪律，服从实习实训与单位的工作安排，按照劳动规程实训，确保劳动安全。若因违反实习纪律、安全规程和要求造成自身伤害者，由学生本人负责或按实习实训单位的有关规章制度处理；造成他人财产或人身伤害的应由学生本人承担经济和法律责任。</w:t>
      </w:r>
    </w:p>
    <w:p>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（四）各学院应与实习实训单位协商为实习实训学生统一购置相关保险。</w:t>
      </w:r>
    </w:p>
    <w:p>
      <w:pPr>
        <w:adjustRightInd w:val="0"/>
        <w:snapToGrid w:val="0"/>
        <w:spacing w:line="348" w:lineRule="auto"/>
        <w:ind w:firstLine="640" w:firstLineChars="200"/>
        <w:rPr>
          <w:rFonts w:ascii="黑体" w:hAnsi="黑体" w:eastAsia="黑体" w:cs="黑体"/>
          <w:sz w:val="32"/>
          <w:szCs w:val="32"/>
        </w:rPr>
      </w:pPr>
      <w:r>
        <w:rPr>
          <w:rFonts w:hint="eastAsia" w:ascii="黑体" w:hAnsi="黑体" w:eastAsia="黑体" w:cs="黑体"/>
          <w:sz w:val="32"/>
          <w:szCs w:val="32"/>
        </w:rPr>
        <w:t>二、实习实训安全管理责任</w:t>
      </w:r>
    </w:p>
    <w:p>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（一）经学院同意自主参加实习实训的学生必须告知其家长，并在</w:t>
      </w:r>
      <w:r>
        <w:rPr>
          <w:rFonts w:hint="eastAsia" w:ascii="仿宋_GB2312" w:hAnsi="仿宋_GB2312" w:eastAsia="仿宋_GB2312"/>
          <w:sz w:val="32"/>
        </w:rPr>
        <w:t>实习单位出具同意学生自主实习相关材料</w:t>
      </w:r>
      <w:r>
        <w:rPr>
          <w:rFonts w:hint="eastAsia" w:ascii="仿宋_GB2312" w:hAnsi="仿宋_GB2312" w:eastAsia="仿宋_GB2312" w:cs="仿宋_GB2312"/>
          <w:sz w:val="32"/>
          <w:szCs w:val="32"/>
        </w:rPr>
        <w:t>，方可进行实习实训。校外实习实训的学生必须参加学校安排的有关实习实训安全教育。</w:t>
      </w:r>
    </w:p>
    <w:p>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（二）实习实训过程中，指导教师必须保持高度的责任心和安全敏感性，本着“安全第一”的原则指导实习实训，及时处理一切安全问题，严禁学生带着安全隐患开展实习实训教学活动。</w:t>
      </w:r>
    </w:p>
    <w:p>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（三）集体外出实习实训及分散单独实习实训的学生，必须签定</w:t>
      </w:r>
      <w:r>
        <w:rPr>
          <w:rFonts w:hint="eastAsia" w:ascii="仿宋_GB2312" w:hAnsi="仿宋_GB2312" w:eastAsia="仿宋_GB2312"/>
          <w:sz w:val="32"/>
        </w:rPr>
        <w:t>《学生校外实践教学安全承诺书》</w:t>
      </w:r>
      <w:r>
        <w:rPr>
          <w:rFonts w:hint="eastAsia" w:ascii="仿宋_GB2312" w:hAnsi="仿宋_GB2312" w:eastAsia="仿宋_GB2312" w:cs="仿宋_GB2312"/>
          <w:sz w:val="32"/>
          <w:szCs w:val="32"/>
        </w:rPr>
        <w:t>。</w:t>
      </w:r>
    </w:p>
    <w:p>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（四）对相距较远的实习实训单位，指导教师顾及不到时，应指定有责任心的学生干部为安全联络人，明确其任务，不定时向安全联络人询问实习实训安全情况，对发现的安全问题及安全隐患要立即汇报、处理。</w:t>
      </w:r>
    </w:p>
    <w:p>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（五）实习实训期间，指导教师要按照有关规定，保证定期与学生联系，了解安全方面的问题，强调安全要求。对失去联系的学生，实习实训单位及指导教师必须及时向学院负责人汇报，并及时做出处理决定。</w:t>
      </w:r>
    </w:p>
    <w:p>
      <w:pPr>
        <w:adjustRightInd w:val="0"/>
        <w:snapToGrid w:val="0"/>
        <w:spacing w:line="348" w:lineRule="auto"/>
        <w:ind w:firstLine="640" w:firstLineChars="200"/>
        <w:rPr>
          <w:rFonts w:ascii="黑体" w:hAnsi="黑体" w:eastAsia="黑体" w:cs="黑体"/>
          <w:sz w:val="32"/>
          <w:szCs w:val="32"/>
        </w:rPr>
      </w:pPr>
      <w:r>
        <w:rPr>
          <w:rFonts w:hint="eastAsia" w:ascii="黑体" w:hAnsi="黑体" w:eastAsia="黑体" w:cs="黑体"/>
          <w:sz w:val="32"/>
          <w:szCs w:val="32"/>
        </w:rPr>
        <w:t>三、事故处理</w:t>
      </w:r>
    </w:p>
    <w:p>
      <w:pPr>
        <w:adjustRightInd w:val="0"/>
        <w:snapToGrid w:val="0"/>
        <w:spacing w:line="348"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实习实训中出现安全事故或发现重大安全隐患，应按照《郑州工商学院学生实习实训安全及突发事件应急预案》规定和处置程序，进行合理、妥善处置。</w:t>
      </w:r>
    </w:p>
    <w:p>
      <w:pPr>
        <w:adjustRightInd w:val="0"/>
        <w:snapToGrid w:val="0"/>
        <w:spacing w:line="348" w:lineRule="auto"/>
        <w:rPr>
          <w:rFonts w:ascii="方正小标宋简体" w:eastAsia="方正小标宋简体"/>
          <w:sz w:val="32"/>
        </w:rPr>
      </w:pPr>
      <w:r>
        <w:rPr>
          <w:rFonts w:ascii="黑体" w:eastAsia="黑体"/>
          <w:b/>
          <w:bCs/>
          <w:sz w:val="20"/>
        </w:rPr>
        <mc:AlternateContent>
          <mc:Choice Requires="wps">
            <w:drawing>
              <wp:anchor distT="0" distB="0" distL="114300" distR="114300" simplePos="0" relativeHeight="251677696" behindDoc="0" locked="0" layoutInCell="1" allowOverlap="1">
                <wp:simplePos x="0" y="0"/>
                <wp:positionH relativeFrom="column">
                  <wp:posOffset>-246380</wp:posOffset>
                </wp:positionH>
                <wp:positionV relativeFrom="paragraph">
                  <wp:posOffset>337185</wp:posOffset>
                </wp:positionV>
                <wp:extent cx="5715000" cy="0"/>
                <wp:effectExtent l="0" t="5080" r="0" b="4445"/>
                <wp:wrapNone/>
                <wp:docPr id="32" name="直接连接符 32"/>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9.4pt;margin-top:26.55pt;height:0pt;width:450pt;z-index:251677696;mso-width-relative:page;mso-height-relative:page;" filled="f" stroked="t" coordsize="21600,21600" o:gfxdata="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09S7DtcAAAAJAQAADwAAAAAAAAABACAAAAAiAAAAZHJzL2Rvd25yZXYueG1sUEsBAhQAFAAAAAgA&#10;h07iQNVlsdbtAQAA2gMAAA4AAAAAAAAAAQAgAAAAJgEAAGRycy9lMm9Eb2MueG1sUEsFBgAAAAAG&#10;AAYAWQEAAIUFAAAAAA==&#10;">
                <v:fill on="f" focussize="0,0"/>
                <v:stroke color="#000000" joinstyle="round"/>
                <v:imagedata o:title=""/>
                <o:lock v:ext="edit" aspectratio="f"/>
              </v:line>
            </w:pict>
          </mc:Fallback>
        </mc:AlternateContent>
      </w:r>
    </w:p>
    <w:p>
      <w:pPr>
        <w:adjustRightInd w:val="0"/>
        <w:snapToGrid w:val="0"/>
        <w:spacing w:line="360" w:lineRule="auto"/>
        <w:rPr>
          <w:rFonts w:ascii="方正小标宋简体" w:eastAsia="方正小标宋简体"/>
          <w:sz w:val="32"/>
        </w:rPr>
      </w:pPr>
      <w:r>
        <w:rPr>
          <w:rFonts w:hint="eastAsia" w:ascii="仿宋_GB2312" w:hAnsi="仿宋_GB2312" w:eastAsia="仿宋_GB2312" w:cs="仿宋_GB2312"/>
          <w:spacing w:val="-10"/>
          <w:sz w:val="28"/>
          <w:szCs w:val="28"/>
        </w:rPr>
        <mc:AlternateContent>
          <mc:Choice Requires="wps">
            <w:drawing>
              <wp:anchor distT="0" distB="0" distL="114300" distR="114300" simplePos="0" relativeHeight="251678720" behindDoc="0" locked="0" layoutInCell="1" allowOverlap="1">
                <wp:simplePos x="0" y="0"/>
                <wp:positionH relativeFrom="column">
                  <wp:posOffset>-266700</wp:posOffset>
                </wp:positionH>
                <wp:positionV relativeFrom="paragraph">
                  <wp:posOffset>328930</wp:posOffset>
                </wp:positionV>
                <wp:extent cx="5715000" cy="0"/>
                <wp:effectExtent l="0" t="5080" r="0" b="4445"/>
                <wp:wrapNone/>
                <wp:docPr id="35" name="直接连接符 35"/>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1pt;margin-top:25.9pt;height:0pt;width:450pt;z-index:251678720;mso-width-relative:page;mso-height-relative:page;" filled="f" stroked="t" coordsize="21600,21600" o:gfxdata="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K&#10;PPv/1gAAAAkBAAAPAAAAAAAAAAEAIAAAACIAAABkcnMvZG93bnJldi54bWxQSwECFAAUAAAACACH&#10;TuJAFku+ze0BAADaAwAADgAAAAAAAAABACAAAAAlAQAAZHJzL2Uyb0RvYy54bWxQSwUGAAAAAAYA&#10;BgBZAQAAhAUAAAAA&#10;">
                <v:fill on="f" focussize="0,0"/>
                <v:stroke color="#000000" joinstyle="round"/>
                <v:imagedata o:title=""/>
                <o:lock v:ext="edit" aspectratio="f"/>
              </v:line>
            </w:pict>
          </mc:Fallback>
        </mc:AlternateContent>
      </w:r>
      <w:r>
        <w:rPr>
          <w:rFonts w:hint="eastAsia" w:ascii="仿宋_GB2312" w:hAnsi="仿宋_GB2312" w:eastAsia="仿宋_GB2312" w:cs="仿宋_GB2312"/>
          <w:spacing w:val="-10"/>
          <w:sz w:val="28"/>
          <w:szCs w:val="28"/>
        </w:rPr>
        <w:t>郑州工商学院党政办公室</w:t>
      </w:r>
      <w:r>
        <w:rPr>
          <w:rFonts w:hint="eastAsia" w:ascii="仿宋_GB2312" w:hAnsi="仿宋_GB2312" w:eastAsia="仿宋_GB2312" w:cs="仿宋_GB2312"/>
          <w:spacing w:val="-6"/>
          <w:sz w:val="28"/>
          <w:szCs w:val="28"/>
        </w:rPr>
        <w:t xml:space="preserve">                       </w:t>
      </w:r>
      <w:r>
        <w:rPr>
          <w:rFonts w:hint="eastAsia" w:ascii="仿宋_GB2312" w:hAnsi="仿宋_GB2312" w:eastAsia="仿宋_GB2312" w:cs="仿宋_GB2312"/>
          <w:spacing w:val="-10"/>
          <w:sz w:val="28"/>
          <w:szCs w:val="28"/>
        </w:rPr>
        <w:t>2022年4月18日印发</w:t>
      </w:r>
    </w:p>
    <w:p/>
    <w:p>
      <w:pPr>
        <w:pStyle w:val="2"/>
      </w:pPr>
    </w:p>
    <w:p>
      <w:pPr>
        <w:sectPr>
          <w:pgSz w:w="11906" w:h="16838"/>
          <w:pgMar w:top="1582" w:right="1542" w:bottom="1582" w:left="1542" w:header="851" w:footer="992" w:gutter="0"/>
          <w:cols w:space="425" w:num="1"/>
          <w:docGrid w:type="linesAndChars" w:linePitch="312" w:charSpace="0"/>
        </w:sectPr>
      </w:pPr>
    </w:p>
    <w:p>
      <w:pPr>
        <w:adjustRightInd w:val="0"/>
        <w:snapToGrid w:val="0"/>
        <w:spacing w:line="300" w:lineRule="auto"/>
        <w:jc w:val="left"/>
        <w:rPr>
          <w:rFonts w:ascii="方正小标宋简体" w:eastAsia="方正小标宋简体"/>
          <w:sz w:val="44"/>
        </w:rPr>
      </w:pPr>
    </w:p>
    <w:p>
      <w:pPr>
        <w:adjustRightInd w:val="0"/>
        <w:snapToGrid w:val="0"/>
        <w:spacing w:line="300" w:lineRule="auto"/>
        <w:jc w:val="left"/>
        <w:rPr>
          <w:rFonts w:ascii="方正小标宋简体" w:eastAsia="方正小标宋简体"/>
          <w:sz w:val="44"/>
        </w:rPr>
      </w:pPr>
      <w:bookmarkStart w:id="3" w:name="_GoBack"/>
      <w:bookmarkEnd w:id="3"/>
    </w:p>
    <w:p>
      <w:pPr>
        <w:adjustRightInd w:val="0"/>
        <w:snapToGrid w:val="0"/>
        <w:spacing w:line="300" w:lineRule="auto"/>
        <w:jc w:val="left"/>
        <w:rPr>
          <w:rFonts w:ascii="方正小标宋简体" w:eastAsia="方正小标宋简体"/>
          <w:sz w:val="52"/>
          <w:szCs w:val="32"/>
        </w:rPr>
      </w:pPr>
      <w:r>
        <w:rPr>
          <w:sz w:val="144"/>
        </w:rPr>
        <mc:AlternateContent>
          <mc:Choice Requires="wpg">
            <w:drawing>
              <wp:anchor distT="0" distB="0" distL="114300" distR="114300" simplePos="0" relativeHeight="251680768" behindDoc="0" locked="0" layoutInCell="1" allowOverlap="1">
                <wp:simplePos x="0" y="0"/>
                <wp:positionH relativeFrom="column">
                  <wp:posOffset>-55245</wp:posOffset>
                </wp:positionH>
                <wp:positionV relativeFrom="paragraph">
                  <wp:posOffset>480060</wp:posOffset>
                </wp:positionV>
                <wp:extent cx="5924550" cy="2044065"/>
                <wp:effectExtent l="0" t="0" r="0" b="0"/>
                <wp:wrapNone/>
                <wp:docPr id="71" name="组合 71"/>
                <wp:cNvGraphicFramePr/>
                <a:graphic xmlns:a="http://schemas.openxmlformats.org/drawingml/2006/main">
                  <a:graphicData uri="http://schemas.microsoft.com/office/word/2010/wordprocessingGroup">
                    <wpg:wgp>
                      <wpg:cNvGrpSpPr/>
                      <wpg:grpSpPr>
                        <a:xfrm>
                          <a:off x="0" y="0"/>
                          <a:ext cx="5924550" cy="2043928"/>
                          <a:chOff x="6697" y="4437"/>
                          <a:chExt cx="9330" cy="2726"/>
                        </a:xfrm>
                      </wpg:grpSpPr>
                      <wps:wsp>
                        <wps:cNvPr id="72" name="直接连接符 14"/>
                        <wps:cNvCnPr/>
                        <wps:spPr>
                          <a:xfrm>
                            <a:off x="6870" y="7163"/>
                            <a:ext cx="8844" cy="0"/>
                          </a:xfrm>
                          <a:prstGeom prst="line">
                            <a:avLst/>
                          </a:prstGeom>
                          <a:ln w="15240" cap="flat" cmpd="sng">
                            <a:solidFill>
                              <a:srgbClr val="FF0000"/>
                            </a:solidFill>
                            <a:prstDash val="solid"/>
                            <a:round/>
                            <a:headEnd type="none" w="med" len="med"/>
                            <a:tailEnd type="none" w="med" len="med"/>
                          </a:ln>
                        </wps:spPr>
                        <wps:bodyPr/>
                      </wps:wsp>
                      <wps:wsp>
                        <wps:cNvPr id="73" name="文本框 18"/>
                        <wps:cNvSpPr txBox="1"/>
                        <wps:spPr>
                          <a:xfrm>
                            <a:off x="6697" y="4437"/>
                            <a:ext cx="9330" cy="2399"/>
                          </a:xfrm>
                          <a:prstGeom prst="rect">
                            <a:avLst/>
                          </a:prstGeom>
                          <a:noFill/>
                          <a:ln>
                            <a:noFill/>
                          </a:ln>
                        </wps:spPr>
                        <wps:txbx>
                          <w:txbxContent>
                            <w:p>
                              <w:pPr>
                                <w:jc w:val="center"/>
                                <w:rPr>
                                  <w:rFonts w:eastAsia="方正小标宋简体"/>
                                  <w:color w:val="FF0000"/>
                                  <w:spacing w:val="83"/>
                                  <w:w w:val="80"/>
                                  <w:sz w:val="96"/>
                                  <w:szCs w:val="96"/>
                                </w:rPr>
                              </w:pPr>
                              <w:r>
                                <w:rPr>
                                  <w:rFonts w:hint="eastAsia" w:eastAsia="方正小标宋简体"/>
                                  <w:color w:val="FF0000"/>
                                  <w:spacing w:val="96"/>
                                  <w:w w:val="80"/>
                                  <w:sz w:val="102"/>
                                  <w:szCs w:val="102"/>
                                </w:rPr>
                                <w:t>郑州工商学院文件</w:t>
                              </w:r>
                            </w:p>
                            <w:p/>
                          </w:txbxContent>
                        </wps:txbx>
                        <wps:bodyPr upright="1"/>
                      </wps:wsp>
                    </wpg:wgp>
                  </a:graphicData>
                </a:graphic>
              </wp:anchor>
            </w:drawing>
          </mc:Choice>
          <mc:Fallback>
            <w:pict>
              <v:group id="_x0000_s1026" o:spid="_x0000_s1026" o:spt="203" style="position:absolute;left:0pt;margin-left:-4.35pt;margin-top:37.8pt;height:160.95pt;width:466.5pt;z-index:251680768;mso-width-relative:page;mso-height-relative:page;" coordorigin="6697,4437" coordsize="9330,2726" o:gfxdata="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BfI7L12gAAAAkBAAAPAAAAAAAAAAEAIAAAACIAAABkcnMvZG93bnJldi54&#10;bWxQSwECFAAUAAAACACHTuJANDKo4dwCAACOBgAADgAAAAAAAAABACAAAAApAQAAZHJzL2Uyb0Rv&#10;Yy54bWxQSwUGAAAAAAYABgBZAQAAdwYAAAAA&#10;">
                <o:lock v:ext="edit" aspectratio="f"/>
                <v:line id="直接连接符 14" o:spid="_x0000_s1026" o:spt="20" style="position:absolute;left:6870;top:7163;height:0;width:8844;" filled="f" stroked="t" coordsize="21600,21600" o:gfxdata="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gw0G8AAAA&#10;2wAAAA8AAAAAAAAAAQAgAAAAIgAAAGRycy9kb3ducmV2LnhtbFBLAQIUABQAAAAIAIdO4kAzLwWe&#10;OwAAADkAAAAQAAAAAAAAAAEAIAAAAAsBAABkcnMvc2hhcGV4bWwueG1sUEsFBgAAAAAGAAYAWwEA&#10;ALUDAAAAAA==&#10;">
                  <v:fill on="f" focussize="0,0"/>
                  <v:stroke weight="1.2pt" color="#FF0000" joinstyle="round"/>
                  <v:imagedata o:title=""/>
                  <o:lock v:ext="edit" aspectratio="f"/>
                </v:line>
                <v:shape id="文本框 18" o:spid="_x0000_s1026" o:spt="202" type="#_x0000_t202" style="position:absolute;left:6697;top:4437;height:2399;width:9330;" filled="f" stroked="f" coordsize="21600,21600" o:gfxdata="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SG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eastAsia="方正小标宋简体"/>
                            <w:color w:val="FF0000"/>
                            <w:spacing w:val="83"/>
                            <w:w w:val="80"/>
                            <w:sz w:val="96"/>
                            <w:szCs w:val="96"/>
                          </w:rPr>
                        </w:pPr>
                        <w:r>
                          <w:rPr>
                            <w:rFonts w:hint="eastAsia" w:eastAsia="方正小标宋简体"/>
                            <w:color w:val="FF0000"/>
                            <w:spacing w:val="96"/>
                            <w:w w:val="80"/>
                            <w:sz w:val="102"/>
                            <w:szCs w:val="102"/>
                          </w:rPr>
                          <w:t>郑州工商学院文件</w:t>
                        </w:r>
                      </w:p>
                      <w:p/>
                    </w:txbxContent>
                  </v:textbox>
                </v:shape>
              </v:group>
            </w:pict>
          </mc:Fallback>
        </mc:AlternateContent>
      </w:r>
    </w:p>
    <w:p>
      <w:pPr>
        <w:adjustRightInd w:val="0"/>
        <w:snapToGrid w:val="0"/>
        <w:spacing w:line="300" w:lineRule="auto"/>
        <w:jc w:val="left"/>
        <w:rPr>
          <w:rFonts w:ascii="方正小标宋简体" w:eastAsia="方正小标宋简体"/>
          <w:sz w:val="72"/>
          <w:szCs w:val="40"/>
        </w:rPr>
      </w:pPr>
    </w:p>
    <w:p>
      <w:pPr>
        <w:adjustRightInd w:val="0"/>
        <w:snapToGrid w:val="0"/>
        <w:spacing w:line="300" w:lineRule="auto"/>
        <w:jc w:val="left"/>
        <w:rPr>
          <w:rFonts w:ascii="方正小标宋简体" w:eastAsia="方正小标宋简体"/>
          <w:sz w:val="56"/>
          <w:szCs w:val="36"/>
        </w:rPr>
      </w:pPr>
    </w:p>
    <w:p>
      <w:pPr>
        <w:adjustRightInd w:val="0"/>
        <w:snapToGrid w:val="0"/>
        <w:spacing w:line="348" w:lineRule="auto"/>
        <w:jc w:val="center"/>
        <w:rPr>
          <w:rFonts w:ascii="仿宋_GB2312" w:eastAsia="仿宋_GB2312"/>
          <w:sz w:val="52"/>
          <w:szCs w:val="96"/>
        </w:rPr>
      </w:pPr>
      <w:r>
        <w:rPr>
          <w:rFonts w:hint="eastAsia" w:ascii="仿宋_GB2312" w:eastAsia="仿宋_GB2312"/>
          <w:sz w:val="32"/>
          <w:szCs w:val="44"/>
        </w:rPr>
        <w:t>校教〔2022〕17号</w:t>
      </w:r>
    </w:p>
    <w:p>
      <w:pPr>
        <w:widowControl/>
        <w:jc w:val="left"/>
      </w:pPr>
      <w:r>
        <w:rPr>
          <w:rFonts w:ascii="方正小标宋简体" w:hAnsi="方正小标宋简体" w:eastAsia="方正小标宋简体" w:cs="方正小标宋简体"/>
          <w:color w:val="FF0000"/>
          <w:kern w:val="0"/>
          <w:sz w:val="91"/>
          <w:szCs w:val="91"/>
          <w:lang w:bidi="ar"/>
        </w:rPr>
        <w:t xml:space="preserve"> </w:t>
      </w:r>
    </w:p>
    <w:p>
      <w:pPr>
        <w:widowControl/>
        <w:spacing w:line="620" w:lineRule="exact"/>
        <w:jc w:val="center"/>
      </w:pPr>
      <w:r>
        <w:rPr>
          <w:rFonts w:hint="eastAsia" w:ascii="方正小标宋简体" w:hAnsi="方正小标宋简体" w:eastAsia="方正小标宋简体" w:cs="方正小标宋简体"/>
          <w:color w:val="000000"/>
          <w:kern w:val="0"/>
          <w:sz w:val="43"/>
          <w:szCs w:val="43"/>
          <w:lang w:bidi="ar"/>
        </w:rPr>
        <w:t>关于印发《学生实习实训安全及突发事件应</w:t>
      </w:r>
    </w:p>
    <w:p>
      <w:pPr>
        <w:widowControl/>
        <w:spacing w:line="620" w:lineRule="exact"/>
        <w:jc w:val="center"/>
      </w:pPr>
      <w:r>
        <w:rPr>
          <w:rFonts w:hint="eastAsia" w:ascii="方正小标宋简体" w:hAnsi="方正小标宋简体" w:eastAsia="方正小标宋简体" w:cs="方正小标宋简体"/>
          <w:color w:val="000000"/>
          <w:kern w:val="0"/>
          <w:sz w:val="43"/>
          <w:szCs w:val="43"/>
          <w:lang w:bidi="ar"/>
        </w:rPr>
        <w:t>急预案》的通知</w:t>
      </w:r>
    </w:p>
    <w:p>
      <w:pPr>
        <w:widowControl/>
        <w:jc w:val="left"/>
        <w:rPr>
          <w:rFonts w:ascii="仿宋_GB2312" w:hAnsi="宋体" w:eastAsia="仿宋_GB2312" w:cs="仿宋_GB2312"/>
          <w:color w:val="000000"/>
          <w:kern w:val="0"/>
          <w:sz w:val="31"/>
          <w:szCs w:val="31"/>
          <w:lang w:bidi="ar"/>
        </w:rPr>
      </w:pPr>
    </w:p>
    <w:p>
      <w:pPr>
        <w:widowControl/>
        <w:jc w:val="left"/>
        <w:rPr>
          <w:rFonts w:ascii="仿宋_GB2312" w:hAnsi="宋体" w:eastAsia="仿宋_GB2312" w:cs="仿宋_GB2312"/>
          <w:color w:val="000000"/>
          <w:kern w:val="0"/>
          <w:sz w:val="31"/>
          <w:szCs w:val="31"/>
          <w:lang w:bidi="ar"/>
        </w:rPr>
      </w:pPr>
    </w:p>
    <w:p>
      <w:pPr>
        <w:widowControl/>
        <w:ind w:firstLine="310" w:firstLineChars="100"/>
        <w:jc w:val="left"/>
      </w:pPr>
      <w:r>
        <w:rPr>
          <w:rFonts w:hint="eastAsia" w:ascii="仿宋_GB2312" w:hAnsi="宋体" w:eastAsia="仿宋_GB2312" w:cs="仿宋_GB2312"/>
          <w:color w:val="000000"/>
          <w:kern w:val="0"/>
          <w:sz w:val="31"/>
          <w:szCs w:val="31"/>
          <w:lang w:bidi="ar"/>
        </w:rPr>
        <w:t xml:space="preserve">各部门、各单位： </w:t>
      </w:r>
    </w:p>
    <w:p>
      <w:pPr>
        <w:widowControl/>
        <w:ind w:left="317" w:leftChars="151" w:firstLine="620" w:firstLineChars="200"/>
        <w:jc w:val="left"/>
      </w:pPr>
      <w:r>
        <w:rPr>
          <w:rFonts w:hint="eastAsia" w:ascii="仿宋_GB2312" w:hAnsi="宋体" w:eastAsia="仿宋_GB2312" w:cs="仿宋_GB2312"/>
          <w:color w:val="000000"/>
          <w:kern w:val="0"/>
          <w:sz w:val="31"/>
          <w:szCs w:val="31"/>
          <w:lang w:bidi="ar"/>
        </w:rPr>
        <w:t>《学生实习实训安全及突发事件应急预案》已经学校研究通过，现予以印发。</w:t>
      </w:r>
    </w:p>
    <w:p>
      <w:pPr>
        <w:widowControl/>
        <w:ind w:firstLine="620" w:firstLineChars="200"/>
        <w:jc w:val="center"/>
        <w:rPr>
          <w:rFonts w:ascii="仿宋_GB2312" w:hAnsi="宋体" w:eastAsia="仿宋_GB2312" w:cs="仿宋_GB2312"/>
          <w:color w:val="000000"/>
          <w:kern w:val="0"/>
          <w:sz w:val="31"/>
          <w:szCs w:val="31"/>
          <w:lang w:bidi="ar"/>
        </w:rPr>
      </w:pPr>
      <w:r>
        <w:rPr>
          <w:rFonts w:hint="eastAsia" w:ascii="仿宋_GB2312" w:hAnsi="宋体" w:eastAsia="仿宋_GB2312" w:cs="仿宋_GB2312"/>
          <w:color w:val="000000"/>
          <w:kern w:val="0"/>
          <w:sz w:val="31"/>
          <w:szCs w:val="31"/>
          <w:lang w:bidi="ar"/>
        </w:rPr>
        <w:t xml:space="preserve">                                  </w:t>
      </w:r>
    </w:p>
    <w:p>
      <w:pPr>
        <w:widowControl/>
        <w:ind w:firstLine="620" w:firstLineChars="200"/>
        <w:jc w:val="center"/>
        <w:rPr>
          <w:rFonts w:ascii="仿宋_GB2312" w:hAnsi="宋体" w:eastAsia="仿宋_GB2312" w:cs="仿宋_GB2312"/>
          <w:color w:val="000000"/>
          <w:kern w:val="0"/>
          <w:sz w:val="31"/>
          <w:szCs w:val="31"/>
          <w:lang w:bidi="ar"/>
        </w:rPr>
      </w:pPr>
    </w:p>
    <w:p>
      <w:pPr>
        <w:widowControl/>
        <w:ind w:firstLine="6510" w:firstLineChars="2100"/>
      </w:pPr>
      <w:r>
        <w:rPr>
          <w:rFonts w:hint="eastAsia" w:ascii="仿宋_GB2312" w:hAnsi="宋体" w:eastAsia="仿宋_GB2312" w:cs="仿宋_GB2312"/>
          <w:color w:val="000000"/>
          <w:kern w:val="0"/>
          <w:sz w:val="31"/>
          <w:szCs w:val="31"/>
          <w:lang w:bidi="ar"/>
        </w:rPr>
        <w:t>郑州工商学院</w:t>
      </w:r>
    </w:p>
    <w:p>
      <w:pPr>
        <w:widowControl/>
        <w:jc w:val="right"/>
        <w:rPr>
          <w:rFonts w:ascii="方正小标宋简体" w:hAnsi="方正小标宋简体" w:eastAsia="方正小标宋简体" w:cs="方正小标宋简体"/>
          <w:color w:val="000000"/>
          <w:kern w:val="0"/>
          <w:sz w:val="43"/>
          <w:szCs w:val="43"/>
          <w:lang w:bidi="ar"/>
        </w:rPr>
      </w:pPr>
      <w:r>
        <w:rPr>
          <w:rFonts w:hint="eastAsia" w:ascii="仿宋_GB2312" w:hAnsi="宋体" w:eastAsia="仿宋_GB2312" w:cs="仿宋_GB2312"/>
          <w:color w:val="000000"/>
          <w:kern w:val="0"/>
          <w:sz w:val="31"/>
          <w:szCs w:val="31"/>
          <w:lang w:bidi="ar"/>
        </w:rPr>
        <w:t xml:space="preserve">2022 年 4 月 18 日 </w:t>
      </w:r>
    </w:p>
    <w:p>
      <w:pPr>
        <w:widowControl/>
        <w:jc w:val="center"/>
      </w:pPr>
      <w:r>
        <w:rPr>
          <w:rFonts w:hint="eastAsia" w:ascii="方正小标宋简体" w:eastAsia="方正小标宋简体"/>
          <w:sz w:val="44"/>
          <w:szCs w:val="44"/>
        </w:rPr>
        <w:t>学生实习实训安全及突发事件应急预案</w:t>
      </w:r>
    </w:p>
    <w:p>
      <w:pPr>
        <w:keepNext w:val="0"/>
        <w:keepLines w:val="0"/>
        <w:pageBreakBefore w:val="0"/>
        <w:widowControl/>
        <w:kinsoku/>
        <w:wordWrap/>
        <w:overflowPunct/>
        <w:topLinePunct w:val="0"/>
        <w:autoSpaceDE/>
        <w:autoSpaceDN/>
        <w:bidi w:val="0"/>
        <w:adjustRightInd/>
        <w:snapToGrid/>
        <w:spacing w:line="240" w:lineRule="auto"/>
        <w:ind w:firstLine="640" w:firstLineChars="200"/>
        <w:jc w:val="left"/>
        <w:textAlignment w:val="auto"/>
      </w:pPr>
      <w:r>
        <w:rPr>
          <w:rFonts w:hint="eastAsia" w:ascii="仿宋_GB2312" w:hAnsi="宋体" w:eastAsia="仿宋_GB2312" w:cs="仿宋_GB2312"/>
          <w:color w:val="000000"/>
          <w:kern w:val="0"/>
          <w:sz w:val="32"/>
          <w:szCs w:val="32"/>
          <w:lang w:bidi="ar"/>
        </w:rPr>
        <w:t>为加强学生实习实训安全管理，防范实习实训安全事故，及时有效处置各类突发事件，确保学生实习实训期间人身、财产安全，维护正常实习实训教学秩序，根据国家《突发公共卫生事件应急预案》等文件精神，结合学校实际，特制定本应急预案。</w:t>
      </w:r>
      <w:r>
        <w:rPr>
          <w:rFonts w:hint="eastAsia" w:ascii="仿宋_GB2312" w:hAnsi="宋体" w:eastAsia="仿宋_GB2312" w:cs="仿宋_GB2312"/>
          <w:color w:val="000000"/>
          <w:kern w:val="0"/>
          <w:sz w:val="31"/>
          <w:szCs w:val="31"/>
          <w:lang w:bidi="ar"/>
        </w:rPr>
        <w:t xml:space="preserve"> </w:t>
      </w:r>
    </w:p>
    <w:p>
      <w:pPr>
        <w:widowControl/>
        <w:ind w:firstLine="640" w:firstLineChars="200"/>
        <w:jc w:val="left"/>
      </w:pPr>
      <w:r>
        <w:rPr>
          <w:rFonts w:ascii="黑体" w:hAnsi="宋体" w:eastAsia="黑体" w:cs="黑体"/>
          <w:color w:val="000000"/>
          <w:kern w:val="0"/>
          <w:sz w:val="32"/>
          <w:szCs w:val="32"/>
          <w:lang w:bidi="ar"/>
        </w:rPr>
        <w:t>一、工作原则</w:t>
      </w:r>
      <w:r>
        <w:rPr>
          <w:rFonts w:ascii="黑体" w:hAnsi="宋体" w:eastAsia="黑体" w:cs="黑体"/>
          <w:color w:val="000000"/>
          <w:kern w:val="0"/>
          <w:sz w:val="31"/>
          <w:szCs w:val="31"/>
          <w:lang w:bidi="ar"/>
        </w:rPr>
        <w:t xml:space="preserve"> </w:t>
      </w:r>
    </w:p>
    <w:p>
      <w:pPr>
        <w:widowControl/>
        <w:ind w:firstLine="640" w:firstLineChars="200"/>
        <w:jc w:val="left"/>
      </w:pPr>
      <w:r>
        <w:rPr>
          <w:rFonts w:hint="eastAsia" w:ascii="仿宋_GB2312" w:hAnsi="宋体" w:eastAsia="仿宋_GB2312" w:cs="仿宋_GB2312"/>
          <w:color w:val="000000"/>
          <w:kern w:val="0"/>
          <w:sz w:val="32"/>
          <w:szCs w:val="32"/>
          <w:lang w:bidi="ar"/>
        </w:rPr>
        <w:t xml:space="preserve">（一）统一指挥，快速反应。成立学校实习实训突发事件应急处置领导小组，全面负责学校应对实习实训突发事件应急处置工作，形成处置实习实训突发事件快速反应机制。一旦发生重大事件，做到快速反应、正确应对、处置果断，力争把问题解决在萌芽状态。 </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（二）分级负责，属地管理。发生实习实训突发公共事件后，要遵循属地管理原则，各学院要在学校统一领导下，启动应急预案，并及时报告上级主管部门。 </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三）预防为主，及时控制。立足于防范，抓早、抓小、抓苗头，认真开展实习实训安全隐患排查工作，做好信息收集和深层次研究，争取早发现、早报告、早控制、早解决。要把突发事件控制在最小范围内，避免造成学校教育教学秩序失控和混乱。 </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（四）部门联动，协同应对。发生突发事件后，各有关部门负责人要按照学习工作领导小组的要求，立即深入第一线，掌握情况，开展工作，控制局面，形成部门联动、协同应对的处置工作格局。 </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五）区分性质，依法处置。在处置突发事件过程中，坚持从保护师生生命财产安全的角度出发，按照“以情、晓理、依法、宜散、禁聚”的原则，及时化解矛盾，防止事态扩大。严格区分和正确处理两类不同性质的矛盾，做到合情合理、依法办事，维护师生合法权益。 </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（六）加强保障，重在建设。从领导、制度、组织、物质、经费保障和工作部署等方面，强化保障措施，提高工作效率。 </w:t>
      </w:r>
    </w:p>
    <w:p>
      <w:pPr>
        <w:widowControl/>
        <w:ind w:firstLine="640" w:firstLineChars="200"/>
        <w:jc w:val="left"/>
        <w:rPr>
          <w:sz w:val="22"/>
          <w:szCs w:val="28"/>
        </w:rPr>
      </w:pPr>
      <w:r>
        <w:rPr>
          <w:rFonts w:hint="eastAsia" w:ascii="黑体" w:hAnsi="宋体" w:eastAsia="黑体" w:cs="黑体"/>
          <w:color w:val="000000"/>
          <w:kern w:val="0"/>
          <w:sz w:val="32"/>
          <w:szCs w:val="32"/>
          <w:lang w:bidi="ar"/>
        </w:rPr>
        <w:t xml:space="preserve">二、组织机构 </w:t>
      </w:r>
    </w:p>
    <w:p>
      <w:pPr>
        <w:widowControl/>
        <w:ind w:firstLine="640" w:firstLineChars="200"/>
        <w:jc w:val="left"/>
        <w:rPr>
          <w:sz w:val="22"/>
          <w:szCs w:val="28"/>
        </w:rPr>
      </w:pPr>
      <w:r>
        <w:rPr>
          <w:rFonts w:ascii="楷体_GB2312" w:hAnsi="宋体" w:eastAsia="楷体_GB2312" w:cs="楷体_GB2312"/>
          <w:b/>
          <w:bCs/>
          <w:color w:val="000000"/>
          <w:kern w:val="0"/>
          <w:sz w:val="32"/>
          <w:szCs w:val="32"/>
          <w:lang w:bidi="ar"/>
        </w:rPr>
        <w:t xml:space="preserve">（一）党政机构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1.为加强对学生实习实训安全及突发事件的应急处置，学校成立实习实训突发事件应急处置领导小组，人员组成如下：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组 长：校长、党委书记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副组长：党委副书记、分管教学副校长、分管学生副校长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成 员：教务处、学生工作处、各学院负责人 </w:t>
      </w:r>
    </w:p>
    <w:p>
      <w:pPr>
        <w:widowControl/>
        <w:ind w:firstLine="640" w:firstLineChars="200"/>
      </w:pPr>
      <w:r>
        <w:rPr>
          <w:rFonts w:hint="eastAsia" w:ascii="仿宋_GB2312" w:hAnsi="宋体" w:eastAsia="仿宋_GB2312" w:cs="仿宋_GB2312"/>
          <w:color w:val="000000"/>
          <w:kern w:val="0"/>
          <w:sz w:val="32"/>
          <w:szCs w:val="32"/>
          <w:lang w:bidi="ar"/>
        </w:rPr>
        <w:t>领导小组职责：负责决策、指挥和组织学生实习实训突发事件的应急处置工作，下达应急处置工作任务；研究确定事件性质、类型和级别；决定对外公布、公开的口径及发布时间；决定对相关事件责任人的责任追究；重大问题按规定向上级有关部门报告。</w:t>
      </w:r>
    </w:p>
    <w:p>
      <w:pPr>
        <w:widowControl/>
        <w:ind w:firstLine="640" w:firstLineChars="200"/>
        <w:jc w:val="left"/>
      </w:pPr>
      <w:r>
        <w:rPr>
          <w:rFonts w:hint="eastAsia" w:ascii="仿宋_GB2312" w:hAnsi="宋体" w:eastAsia="仿宋_GB2312" w:cs="仿宋_GB2312"/>
          <w:color w:val="000000"/>
          <w:kern w:val="0"/>
          <w:sz w:val="32"/>
          <w:szCs w:val="32"/>
          <w:lang w:bidi="ar"/>
        </w:rPr>
        <w:t>2.各学院成立实习实训突发事件应急处置工作小组</w:t>
      </w:r>
      <w:r>
        <w:rPr>
          <w:rFonts w:hint="eastAsia" w:ascii="仿宋_GB2312" w:hAnsi="宋体" w:eastAsia="仿宋_GB2312" w:cs="仿宋_GB2312"/>
          <w:color w:val="000000"/>
          <w:kern w:val="0"/>
          <w:sz w:val="31"/>
          <w:szCs w:val="31"/>
          <w:lang w:bidi="ar"/>
        </w:rPr>
        <w:t xml:space="preserve">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组 长：院长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副组长：教学副院长、团学副院长（团总支书记） </w:t>
      </w:r>
    </w:p>
    <w:p>
      <w:pPr>
        <w:widowControl/>
        <w:ind w:firstLine="640" w:firstLineChars="200"/>
        <w:rPr>
          <w:sz w:val="22"/>
          <w:szCs w:val="28"/>
        </w:rPr>
      </w:pPr>
      <w:r>
        <w:rPr>
          <w:rFonts w:hint="eastAsia" w:ascii="仿宋_GB2312" w:hAnsi="宋体" w:eastAsia="仿宋_GB2312" w:cs="仿宋_GB2312"/>
          <w:color w:val="000000"/>
          <w:kern w:val="0"/>
          <w:sz w:val="32"/>
          <w:szCs w:val="32"/>
          <w:lang w:bidi="ar"/>
        </w:rPr>
        <w:t xml:space="preserve">组 员：系（教研室）主任、实习实训指导教师、辅导员、实习实训单位指导教师 </w:t>
      </w:r>
    </w:p>
    <w:p>
      <w:pPr>
        <w:widowControl/>
        <w:ind w:firstLine="640" w:firstLineChars="200"/>
      </w:pPr>
      <w:r>
        <w:rPr>
          <w:rFonts w:hint="eastAsia" w:ascii="仿宋_GB2312" w:hAnsi="宋体" w:eastAsia="仿宋_GB2312" w:cs="仿宋_GB2312"/>
          <w:color w:val="000000"/>
          <w:kern w:val="0"/>
          <w:sz w:val="32"/>
          <w:szCs w:val="32"/>
          <w:lang w:bidi="ar"/>
        </w:rPr>
        <w:t>工作小组职责：准确掌握实习实训过程中学生安全及突发事件动态，向学校领导小组报告，提出现场预防控制对策和措施，与有关部门密切配合，组织处置工作，保证实习实训安全、高效、规范、有序地进行。</w:t>
      </w:r>
      <w:r>
        <w:rPr>
          <w:rFonts w:hint="eastAsia" w:ascii="仿宋_GB2312" w:hAnsi="宋体" w:eastAsia="仿宋_GB2312" w:cs="仿宋_GB2312"/>
          <w:color w:val="000000"/>
          <w:kern w:val="0"/>
          <w:sz w:val="31"/>
          <w:szCs w:val="31"/>
          <w:lang w:bidi="ar"/>
        </w:rPr>
        <w:t xml:space="preserve"> </w:t>
      </w:r>
    </w:p>
    <w:p>
      <w:pPr>
        <w:widowControl/>
        <w:ind w:firstLine="640" w:firstLineChars="200"/>
        <w:jc w:val="left"/>
        <w:rPr>
          <w:sz w:val="22"/>
          <w:szCs w:val="28"/>
        </w:rPr>
      </w:pPr>
      <w:r>
        <w:rPr>
          <w:rFonts w:hint="eastAsia" w:ascii="楷体_GB2312" w:hAnsi="宋体" w:eastAsia="楷体_GB2312" w:cs="楷体_GB2312"/>
          <w:b/>
          <w:bCs/>
          <w:color w:val="000000"/>
          <w:kern w:val="0"/>
          <w:sz w:val="32"/>
          <w:szCs w:val="32"/>
          <w:lang w:bidi="ar"/>
        </w:rPr>
        <w:t xml:space="preserve">（二）临时现场指挥机构 </w:t>
      </w:r>
    </w:p>
    <w:p>
      <w:pPr>
        <w:widowControl/>
        <w:ind w:firstLine="640" w:firstLineChars="200"/>
        <w:jc w:val="left"/>
      </w:pPr>
      <w:r>
        <w:rPr>
          <w:rFonts w:hint="eastAsia" w:ascii="仿宋_GB2312" w:hAnsi="宋体" w:eastAsia="仿宋_GB2312" w:cs="仿宋_GB2312"/>
          <w:color w:val="000000"/>
          <w:kern w:val="0"/>
          <w:sz w:val="32"/>
          <w:szCs w:val="32"/>
          <w:lang w:bidi="ar"/>
        </w:rPr>
        <w:t>发生突发事件，实习实训指导教师、辅导员或实习实训单位指导教师、现场负责人迅速了解事件具体情况，根据严重程度拨打 120、119、110 等应急电话；及时通知学院工作小组，做好学生思想工作，维持现场秩序；学院工作小组牵头成立临时现场指挥部，组织实施紧急救助，并根据事件级别启动应急预案。</w:t>
      </w:r>
      <w:r>
        <w:rPr>
          <w:rFonts w:hint="eastAsia" w:ascii="仿宋_GB2312" w:hAnsi="宋体" w:eastAsia="仿宋_GB2312" w:cs="仿宋_GB2312"/>
          <w:color w:val="000000"/>
          <w:kern w:val="0"/>
          <w:sz w:val="31"/>
          <w:szCs w:val="31"/>
          <w:lang w:bidi="ar"/>
        </w:rPr>
        <w:t xml:space="preserve"> </w:t>
      </w:r>
    </w:p>
    <w:p>
      <w:pPr>
        <w:widowControl/>
        <w:ind w:firstLine="640" w:firstLineChars="200"/>
        <w:jc w:val="left"/>
        <w:rPr>
          <w:sz w:val="22"/>
          <w:szCs w:val="28"/>
        </w:rPr>
      </w:pPr>
      <w:r>
        <w:rPr>
          <w:rFonts w:hint="eastAsia" w:ascii="黑体" w:hAnsi="宋体" w:eastAsia="黑体" w:cs="黑体"/>
          <w:color w:val="000000"/>
          <w:kern w:val="0"/>
          <w:sz w:val="32"/>
          <w:szCs w:val="32"/>
          <w:lang w:bidi="ar"/>
        </w:rPr>
        <w:t xml:space="preserve">三、应急预案的分级和启动 </w:t>
      </w:r>
    </w:p>
    <w:p>
      <w:pPr>
        <w:widowControl/>
        <w:ind w:firstLine="640" w:firstLineChars="200"/>
        <w:jc w:val="left"/>
      </w:pPr>
      <w:r>
        <w:rPr>
          <w:rFonts w:hint="eastAsia" w:ascii="仿宋_GB2312" w:hAnsi="宋体" w:eastAsia="仿宋_GB2312" w:cs="仿宋_GB2312"/>
          <w:color w:val="000000"/>
          <w:kern w:val="0"/>
          <w:sz w:val="32"/>
          <w:szCs w:val="32"/>
          <w:lang w:bidi="ar"/>
        </w:rPr>
        <w:t>当下列情况发生时，判定为突发安全事件，应立即启动应急预案。包括：破坏设备、打架斗殴、工伤、食物中毒、突发疾病、溺水事故、交通事故、人员走失（失踪）、火灾、爆炸、不法分子袭击及地震等自然灾害等。根据事件性质和影响程度分一、二、三、四级。</w:t>
      </w:r>
      <w:r>
        <w:rPr>
          <w:rFonts w:hint="eastAsia" w:ascii="仿宋_GB2312" w:hAnsi="宋体" w:eastAsia="仿宋_GB2312" w:cs="仿宋_GB2312"/>
          <w:color w:val="000000"/>
          <w:kern w:val="0"/>
          <w:sz w:val="31"/>
          <w:szCs w:val="31"/>
          <w:lang w:bidi="ar"/>
        </w:rPr>
        <w:t xml:space="preserve"> </w:t>
      </w:r>
    </w:p>
    <w:p>
      <w:pPr>
        <w:widowControl/>
        <w:numPr>
          <w:ilvl w:val="0"/>
          <w:numId w:val="10"/>
        </w:numPr>
        <w:ind w:firstLine="640" w:firstLineChars="200"/>
        <w:jc w:val="left"/>
        <w:rPr>
          <w:rFonts w:ascii="楷体_GB2312" w:hAnsi="宋体" w:eastAsia="楷体_GB2312" w:cs="楷体_GB2312"/>
          <w:b/>
          <w:bCs/>
          <w:color w:val="000000"/>
          <w:kern w:val="0"/>
          <w:sz w:val="32"/>
          <w:szCs w:val="32"/>
          <w:lang w:bidi="ar"/>
        </w:rPr>
      </w:pPr>
      <w:r>
        <w:rPr>
          <w:rFonts w:hint="eastAsia" w:ascii="楷体_GB2312" w:hAnsi="宋体" w:eastAsia="楷体_GB2312" w:cs="楷体_GB2312"/>
          <w:b/>
          <w:bCs/>
          <w:color w:val="000000"/>
          <w:kern w:val="0"/>
          <w:sz w:val="32"/>
          <w:szCs w:val="32"/>
          <w:lang w:bidi="ar"/>
        </w:rPr>
        <w:t xml:space="preserve">四级应急预案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1.实习实训过程中，学生违反实习实训要求或实习实训单位规章制度，造成设备损坏但未造成严重后果者，启动四级应急预案。指导教师、辅导员负责处置。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2.处置程序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（1）实习实训单位指导教师、生产现场负责人及时通知指导教师、辅导员。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（2）指导教师、辅导员现场查清缘由，协调妥善处理。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（3）指导教师、辅导员做好事后的协调和教育工作，做好相关记录，将处理结果告知学院工作小组。 </w:t>
      </w:r>
    </w:p>
    <w:p>
      <w:pPr>
        <w:widowControl/>
        <w:ind w:firstLine="640" w:firstLineChars="200"/>
        <w:jc w:val="left"/>
        <w:rPr>
          <w:sz w:val="22"/>
          <w:szCs w:val="28"/>
        </w:rPr>
      </w:pPr>
      <w:r>
        <w:rPr>
          <w:rFonts w:hint="eastAsia" w:ascii="楷体_GB2312" w:hAnsi="宋体" w:eastAsia="楷体_GB2312" w:cs="楷体_GB2312"/>
          <w:b/>
          <w:bCs/>
          <w:color w:val="000000"/>
          <w:kern w:val="0"/>
          <w:sz w:val="32"/>
          <w:szCs w:val="32"/>
          <w:lang w:bidi="ar"/>
        </w:rPr>
        <w:t xml:space="preserve">（二）三级应急预案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1.实习实训过程中，发生学生破坏设备、打架斗殴，与实习实训单位工作人员争吵、打架等纠纷，造成对立事态，启动三级应急预案。指导教师、辅导员负责处置。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2.处置程序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（1）实习实训单位指导教师、生产现场负责人及时制止纠纷，如发生人身伤害，及时组织救治。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（2）实习实训单位指导教师通知指导教师、辅导员，指导教师、辅导员报告学院工作小组。 </w:t>
      </w:r>
    </w:p>
    <w:p>
      <w:pPr>
        <w:widowControl/>
        <w:ind w:firstLine="640" w:firstLineChars="200"/>
        <w:rPr>
          <w:rFonts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 xml:space="preserve">（3）指导教师、辅导员及时到现场处置。如有人员受伤，积极协调解决治疗事宜，并做好善后工作。 </w:t>
      </w:r>
    </w:p>
    <w:p>
      <w:pPr>
        <w:widowControl/>
        <w:ind w:firstLine="640" w:firstLineChars="200"/>
        <w:rPr>
          <w:sz w:val="22"/>
          <w:szCs w:val="28"/>
        </w:rPr>
      </w:pPr>
      <w:r>
        <w:rPr>
          <w:rFonts w:hint="eastAsia" w:ascii="仿宋_GB2312" w:hAnsi="宋体" w:eastAsia="仿宋_GB2312" w:cs="仿宋_GB2312"/>
          <w:color w:val="000000"/>
          <w:kern w:val="0"/>
          <w:sz w:val="32"/>
          <w:szCs w:val="32"/>
          <w:lang w:bidi="ar"/>
        </w:rPr>
        <w:t xml:space="preserve">（4）如学生为造成纠纷的主要责任人，责令做出道歉、指导教师、辅导员对其进行严肃批评教育。处理结束后，做好相关记录，并将处理结果及时上报学院工作小组。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（5）学院工作小组综合分析研究，在一定范围内公布处理结果并存档。 </w:t>
      </w:r>
    </w:p>
    <w:p>
      <w:pPr>
        <w:widowControl/>
        <w:ind w:firstLine="640" w:firstLineChars="200"/>
        <w:jc w:val="left"/>
        <w:rPr>
          <w:sz w:val="22"/>
          <w:szCs w:val="28"/>
        </w:rPr>
      </w:pPr>
      <w:r>
        <w:rPr>
          <w:rFonts w:hint="eastAsia" w:ascii="楷体_GB2312" w:hAnsi="宋体" w:eastAsia="楷体_GB2312" w:cs="楷体_GB2312"/>
          <w:b/>
          <w:bCs/>
          <w:color w:val="000000"/>
          <w:kern w:val="0"/>
          <w:sz w:val="32"/>
          <w:szCs w:val="32"/>
          <w:lang w:bidi="ar"/>
        </w:rPr>
        <w:t xml:space="preserve">（三）二级应急预案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1.学生实习实训期间在岗位、交通、用电、生活等方面发生突发事件，造成设备严重损害或人身受到伤害，启动二级应急预案。学院工作小组负责处置。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2.处置程序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（1）实习实训单位指导教师、生产现场负责人，第一时间组织紧急抢救，尽力保证学生人身安全，将伤害降到最低。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（2）实习实训单位指导教师及时通知学院工作小组，学院工作小组向学校领导小组报告，学校领导小组视情况向相关部门报告。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（3）学院工作小组组长、成员及相关职能部门人员，及时赶到现场组织指挥处置，协调、调度、救援，妥善处理，做好善后工作。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（4）学院工作小组做好相关记录，及时将处理结果向学校领导小组报告。学校领导小组综合分析研究，在一定范围内公布处理结果并存档。 </w:t>
      </w:r>
    </w:p>
    <w:p>
      <w:pPr>
        <w:widowControl/>
        <w:ind w:firstLine="640" w:firstLineChars="200"/>
        <w:jc w:val="left"/>
        <w:rPr>
          <w:sz w:val="22"/>
          <w:szCs w:val="28"/>
        </w:rPr>
      </w:pPr>
      <w:r>
        <w:rPr>
          <w:rFonts w:hint="eastAsia" w:ascii="楷体_GB2312" w:hAnsi="宋体" w:eastAsia="楷体_GB2312" w:cs="楷体_GB2312"/>
          <w:b/>
          <w:bCs/>
          <w:color w:val="000000"/>
          <w:kern w:val="0"/>
          <w:sz w:val="32"/>
          <w:szCs w:val="32"/>
          <w:lang w:bidi="ar"/>
        </w:rPr>
        <w:t xml:space="preserve">（四）一级应急预案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1.学生在实习实训期间发生严重事故、重大突发事件，人身严重受伤造成伤亡，启动一级应急预案，学校领导小组负责处置。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2.处置程序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（1）实习实训单位指导教师、生产现场负责人等及时报警，组织紧急抢救，及时通知指导教师、辅导员、学院工作小组，学院工作小组及时报告学校领导小组。学校领导小组按程序向上级部门报告。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2）学校领导小组组长、成员，学院工作小组组长和成员及相关职能部门人员等，及时到现场处置。组织或协助组织救援，了解详细情况，制定或协助有关部门制定方案、协调学生家长、实习实训单位及有关部门，积极、妥善做好安抚处理工作。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（3）学校领导小组做好相关记录，综合分析研究，在一定范围内公布处理结果、存档。 </w:t>
      </w:r>
    </w:p>
    <w:p>
      <w:pPr>
        <w:widowControl/>
        <w:ind w:firstLine="640" w:firstLineChars="200"/>
        <w:jc w:val="left"/>
        <w:rPr>
          <w:sz w:val="22"/>
          <w:szCs w:val="28"/>
        </w:rPr>
      </w:pPr>
      <w:r>
        <w:rPr>
          <w:rFonts w:hint="eastAsia" w:ascii="黑体" w:hAnsi="宋体" w:eastAsia="黑体" w:cs="黑体"/>
          <w:color w:val="000000"/>
          <w:kern w:val="0"/>
          <w:sz w:val="32"/>
          <w:szCs w:val="32"/>
          <w:lang w:bidi="ar"/>
        </w:rPr>
        <w:t xml:space="preserve">四、调查与责任追究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1．学生或教师违反《实习实训教学管理办法》，造成安全事件，达到三级以上应急预案的责任学生应写出书面检查，根据情节和检查状况，学院按《员工手册》与学生管理有关规定，触犯法律的，依法追究法律责任。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2．实习实训突发事件后，不及时采取处置措施，不在规定时间内报告，或故意隐睛、至曲事实真相的，按《员工手册》有关规定处理。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3．实习实训突发事件处置结束后，参与处置人员积极配合调查处理，按要求如实向有关部门报告所知事实，故意隐瞒、歪曲事实真相，触犯法律的，依法追究法律责任。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4．突发事件处理结束后，指导教师、辅导员书写《字生实习实训突发事件报告》，经学院工作小组审阅，报学校领导小组。报告应包括：事件性质、发生原因分析、现场处置措施或方法、事件责任、处理结果、预防措施等。 </w:t>
      </w:r>
    </w:p>
    <w:p>
      <w:pPr>
        <w:widowControl/>
        <w:ind w:firstLine="640" w:firstLineChars="200"/>
        <w:jc w:val="left"/>
        <w:rPr>
          <w:sz w:val="22"/>
          <w:szCs w:val="28"/>
        </w:rPr>
      </w:pPr>
      <w:r>
        <w:rPr>
          <w:rFonts w:hint="eastAsia" w:ascii="黑体" w:hAnsi="宋体" w:eastAsia="黑体" w:cs="黑体"/>
          <w:color w:val="000000"/>
          <w:kern w:val="0"/>
          <w:sz w:val="32"/>
          <w:szCs w:val="32"/>
          <w:lang w:bidi="ar"/>
        </w:rPr>
        <w:t xml:space="preserve">五、说明 </w:t>
      </w:r>
    </w:p>
    <w:p>
      <w:pPr>
        <w:widowControl/>
        <w:ind w:firstLine="640" w:firstLineChars="200"/>
        <w:jc w:val="left"/>
        <w:rPr>
          <w:sz w:val="22"/>
          <w:szCs w:val="28"/>
        </w:rPr>
      </w:pPr>
      <w:r>
        <w:rPr>
          <w:rFonts w:hint="eastAsia" w:ascii="仿宋_GB2312" w:hAnsi="宋体" w:eastAsia="仿宋_GB2312" w:cs="仿宋_GB2312"/>
          <w:color w:val="000000"/>
          <w:kern w:val="0"/>
          <w:sz w:val="32"/>
          <w:szCs w:val="32"/>
          <w:lang w:bidi="ar"/>
        </w:rPr>
        <w:t xml:space="preserve">本预案自公布之日起执行，学校实习实训突发事件应急处置领导小组负责解释。 </w:t>
      </w:r>
    </w:p>
    <w:p>
      <w:pPr>
        <w:adjustRightInd w:val="0"/>
        <w:snapToGrid w:val="0"/>
        <w:spacing w:line="300" w:lineRule="auto"/>
        <w:jc w:val="left"/>
        <w:rPr>
          <w:rFonts w:ascii="方正小标宋简体" w:eastAsia="方正小标宋简体"/>
          <w:sz w:val="44"/>
        </w:rPr>
      </w:pPr>
    </w:p>
    <w:p>
      <w:pPr>
        <w:adjustRightInd w:val="0"/>
        <w:snapToGrid w:val="0"/>
        <w:spacing w:line="300" w:lineRule="auto"/>
        <w:jc w:val="left"/>
        <w:rPr>
          <w:rFonts w:ascii="方正小标宋简体" w:eastAsia="方正小标宋简体"/>
          <w:sz w:val="44"/>
        </w:rPr>
      </w:pPr>
    </w:p>
    <w:p>
      <w:pPr>
        <w:pStyle w:val="2"/>
        <w:rPr>
          <w:rFonts w:ascii="方正小标宋简体" w:eastAsia="方正小标宋简体"/>
          <w:sz w:val="44"/>
        </w:rPr>
      </w:pPr>
    </w:p>
    <w:p>
      <w:pPr>
        <w:rPr>
          <w:rFonts w:ascii="方正小标宋简体" w:eastAsia="方正小标宋简体"/>
          <w:sz w:val="44"/>
        </w:rPr>
      </w:pPr>
    </w:p>
    <w:p>
      <w:pPr>
        <w:pStyle w:val="2"/>
        <w:rPr>
          <w:rFonts w:ascii="方正小标宋简体" w:eastAsia="方正小标宋简体"/>
          <w:sz w:val="44"/>
        </w:rPr>
      </w:pPr>
    </w:p>
    <w:p>
      <w:pPr>
        <w:pStyle w:val="2"/>
        <w:ind w:left="0"/>
      </w:pPr>
    </w:p>
    <w:p>
      <w:pPr>
        <w:adjustRightInd w:val="0"/>
        <w:snapToGrid w:val="0"/>
        <w:spacing w:line="348" w:lineRule="auto"/>
        <w:rPr>
          <w:rFonts w:ascii="方正小标宋简体" w:eastAsia="方正小标宋简体"/>
          <w:sz w:val="32"/>
        </w:rPr>
      </w:pPr>
      <w:r>
        <w:rPr>
          <w:rFonts w:ascii="黑体" w:eastAsia="黑体"/>
          <w:b/>
          <w:bCs/>
          <w:sz w:val="20"/>
        </w:rPr>
        <mc:AlternateContent>
          <mc:Choice Requires="wps">
            <w:drawing>
              <wp:anchor distT="0" distB="0" distL="114300" distR="114300" simplePos="0" relativeHeight="251682816" behindDoc="0" locked="0" layoutInCell="1" allowOverlap="1">
                <wp:simplePos x="0" y="0"/>
                <wp:positionH relativeFrom="column">
                  <wp:posOffset>-246380</wp:posOffset>
                </wp:positionH>
                <wp:positionV relativeFrom="paragraph">
                  <wp:posOffset>337185</wp:posOffset>
                </wp:positionV>
                <wp:extent cx="5715000" cy="0"/>
                <wp:effectExtent l="0" t="5080" r="0" b="4445"/>
                <wp:wrapNone/>
                <wp:docPr id="77" name="直接连接符 77"/>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9.4pt;margin-top:26.55pt;height:0pt;width:450pt;z-index:251682816;mso-width-relative:page;mso-height-relative:page;" filled="f" stroked="t" coordsize="21600,21600" o:gfxdata="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09S7DtcAAAAJAQAADwAAAAAAAAABACAAAAAiAAAAZHJzL2Rvd25yZXYueG1sUEsBAhQAFAAAAAgA&#10;h07iQFHxogvtAQAA2gMAAA4AAAAAAAAAAQAgAAAAJgEAAGRycy9lMm9Eb2MueG1sUEsFBgAAAAAG&#10;AAYAWQEAAIUFAAAAAA==&#10;">
                <v:fill on="f" focussize="0,0"/>
                <v:stroke color="#000000" joinstyle="round"/>
                <v:imagedata o:title=""/>
                <o:lock v:ext="edit" aspectratio="f"/>
              </v:line>
            </w:pict>
          </mc:Fallback>
        </mc:AlternateContent>
      </w:r>
    </w:p>
    <w:p>
      <w:pPr>
        <w:adjustRightInd w:val="0"/>
        <w:snapToGrid w:val="0"/>
        <w:spacing w:line="360" w:lineRule="auto"/>
        <w:rPr>
          <w:rFonts w:ascii="方正小标宋简体" w:eastAsia="方正小标宋简体"/>
          <w:sz w:val="52"/>
          <w:szCs w:val="32"/>
        </w:rPr>
      </w:pPr>
      <w:r>
        <w:rPr>
          <w:rFonts w:hint="eastAsia" w:ascii="仿宋_GB2312" w:hAnsi="仿宋_GB2312" w:eastAsia="仿宋_GB2312" w:cs="仿宋_GB2312"/>
          <w:spacing w:val="-10"/>
          <w:sz w:val="28"/>
          <w:szCs w:val="28"/>
        </w:rPr>
        <mc:AlternateContent>
          <mc:Choice Requires="wps">
            <w:drawing>
              <wp:anchor distT="0" distB="0" distL="114300" distR="114300" simplePos="0" relativeHeight="251683840" behindDoc="0" locked="0" layoutInCell="1" allowOverlap="1">
                <wp:simplePos x="0" y="0"/>
                <wp:positionH relativeFrom="column">
                  <wp:posOffset>-266700</wp:posOffset>
                </wp:positionH>
                <wp:positionV relativeFrom="paragraph">
                  <wp:posOffset>328930</wp:posOffset>
                </wp:positionV>
                <wp:extent cx="5715000" cy="0"/>
                <wp:effectExtent l="0" t="5080" r="0" b="4445"/>
                <wp:wrapNone/>
                <wp:docPr id="78" name="直接连接符 78"/>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1pt;margin-top:25.9pt;height:0pt;width:450pt;z-index:251683840;mso-width-relative:page;mso-height-relative:page;" filled="f" stroked="t" coordsize="21600,21600" o:gfxdata="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K&#10;PPv/1gAAAAkBAAAPAAAAAAAAAAEAIAAAACIAAABkcnMvZG93bnJldi54bWxQSwECFAAUAAAACACH&#10;TuJA+s6+OO0BAADaAwAADgAAAAAAAAABACAAAAAlAQAAZHJzL2Uyb0RvYy54bWxQSwUGAAAAAAYA&#10;BgBZAQAAhAUAAAAA&#10;">
                <v:fill on="f" focussize="0,0"/>
                <v:stroke color="#000000" joinstyle="round"/>
                <v:imagedata o:title=""/>
                <o:lock v:ext="edit" aspectratio="f"/>
              </v:line>
            </w:pict>
          </mc:Fallback>
        </mc:AlternateContent>
      </w:r>
      <w:r>
        <w:rPr>
          <w:rFonts w:hint="eastAsia" w:ascii="仿宋_GB2312" w:hAnsi="仿宋_GB2312" w:eastAsia="仿宋_GB2312" w:cs="仿宋_GB2312"/>
          <w:spacing w:val="-10"/>
          <w:sz w:val="28"/>
          <w:szCs w:val="28"/>
        </w:rPr>
        <w:t>郑州工商学院党政办公室</w:t>
      </w:r>
      <w:r>
        <w:rPr>
          <w:rFonts w:hint="eastAsia" w:ascii="仿宋_GB2312" w:hAnsi="仿宋_GB2312" w:eastAsia="仿宋_GB2312" w:cs="仿宋_GB2312"/>
          <w:spacing w:val="-6"/>
          <w:sz w:val="28"/>
          <w:szCs w:val="28"/>
        </w:rPr>
        <w:t xml:space="preserve">                       </w:t>
      </w:r>
      <w:r>
        <w:rPr>
          <w:rFonts w:hint="eastAsia" w:ascii="仿宋_GB2312" w:hAnsi="仿宋_GB2312" w:eastAsia="仿宋_GB2312" w:cs="仿宋_GB2312"/>
          <w:spacing w:val="-10"/>
          <w:sz w:val="28"/>
          <w:szCs w:val="28"/>
        </w:rPr>
        <w:t>2022年4月18日印发</w:t>
      </w:r>
    </w:p>
    <w:p>
      <w:pPr>
        <w:adjustRightInd w:val="0"/>
        <w:snapToGrid w:val="0"/>
        <w:spacing w:line="300" w:lineRule="auto"/>
        <w:jc w:val="left"/>
        <w:rPr>
          <w:rFonts w:ascii="方正小标宋简体" w:eastAsia="方正小标宋简体"/>
          <w:sz w:val="52"/>
          <w:szCs w:val="32"/>
        </w:rPr>
      </w:pPr>
    </w:p>
    <w:p>
      <w:pPr>
        <w:adjustRightInd w:val="0"/>
        <w:snapToGrid w:val="0"/>
        <w:spacing w:line="300" w:lineRule="auto"/>
        <w:jc w:val="left"/>
        <w:rPr>
          <w:rFonts w:ascii="方正小标宋简体" w:eastAsia="方正小标宋简体"/>
          <w:sz w:val="52"/>
          <w:szCs w:val="32"/>
        </w:rPr>
      </w:pPr>
    </w:p>
    <w:p>
      <w:pPr>
        <w:adjustRightInd w:val="0"/>
        <w:snapToGrid w:val="0"/>
        <w:spacing w:line="300" w:lineRule="auto"/>
        <w:jc w:val="left"/>
        <w:rPr>
          <w:rFonts w:ascii="方正小标宋简体" w:eastAsia="方正小标宋简体"/>
          <w:sz w:val="52"/>
          <w:szCs w:val="32"/>
        </w:rPr>
      </w:pPr>
      <w:r>
        <w:rPr>
          <w:sz w:val="144"/>
        </w:rPr>
        <mc:AlternateContent>
          <mc:Choice Requires="wpg">
            <w:drawing>
              <wp:anchor distT="0" distB="0" distL="114300" distR="114300" simplePos="0" relativeHeight="251681792" behindDoc="0" locked="0" layoutInCell="1" allowOverlap="1">
                <wp:simplePos x="0" y="0"/>
                <wp:positionH relativeFrom="column">
                  <wp:posOffset>-47625</wp:posOffset>
                </wp:positionH>
                <wp:positionV relativeFrom="paragraph">
                  <wp:posOffset>455930</wp:posOffset>
                </wp:positionV>
                <wp:extent cx="5924550" cy="2044065"/>
                <wp:effectExtent l="0" t="0" r="0" b="0"/>
                <wp:wrapNone/>
                <wp:docPr id="74" name="组合 74"/>
                <wp:cNvGraphicFramePr/>
                <a:graphic xmlns:a="http://schemas.openxmlformats.org/drawingml/2006/main">
                  <a:graphicData uri="http://schemas.microsoft.com/office/word/2010/wordprocessingGroup">
                    <wpg:wgp>
                      <wpg:cNvGrpSpPr/>
                      <wpg:grpSpPr>
                        <a:xfrm>
                          <a:off x="0" y="0"/>
                          <a:ext cx="5924550" cy="2043928"/>
                          <a:chOff x="6697" y="4437"/>
                          <a:chExt cx="9330" cy="2726"/>
                        </a:xfrm>
                      </wpg:grpSpPr>
                      <wps:wsp>
                        <wps:cNvPr id="75" name="直接连接符 14"/>
                        <wps:cNvCnPr/>
                        <wps:spPr>
                          <a:xfrm>
                            <a:off x="6870" y="7163"/>
                            <a:ext cx="8844" cy="0"/>
                          </a:xfrm>
                          <a:prstGeom prst="line">
                            <a:avLst/>
                          </a:prstGeom>
                          <a:ln w="15240" cap="flat" cmpd="sng">
                            <a:solidFill>
                              <a:srgbClr val="FF0000"/>
                            </a:solidFill>
                            <a:prstDash val="solid"/>
                            <a:round/>
                            <a:headEnd type="none" w="med" len="med"/>
                            <a:tailEnd type="none" w="med" len="med"/>
                          </a:ln>
                        </wps:spPr>
                        <wps:bodyPr/>
                      </wps:wsp>
                      <wps:wsp>
                        <wps:cNvPr id="76" name="文本框 18"/>
                        <wps:cNvSpPr txBox="1"/>
                        <wps:spPr>
                          <a:xfrm>
                            <a:off x="6697" y="4437"/>
                            <a:ext cx="9330" cy="2399"/>
                          </a:xfrm>
                          <a:prstGeom prst="rect">
                            <a:avLst/>
                          </a:prstGeom>
                          <a:noFill/>
                          <a:ln>
                            <a:noFill/>
                          </a:ln>
                        </wps:spPr>
                        <wps:txbx>
                          <w:txbxContent>
                            <w:p>
                              <w:pPr>
                                <w:jc w:val="center"/>
                                <w:rPr>
                                  <w:rFonts w:eastAsia="方正小标宋简体"/>
                                  <w:color w:val="FF0000"/>
                                  <w:spacing w:val="83"/>
                                  <w:w w:val="80"/>
                                  <w:sz w:val="96"/>
                                  <w:szCs w:val="96"/>
                                </w:rPr>
                              </w:pPr>
                              <w:r>
                                <w:rPr>
                                  <w:rFonts w:hint="eastAsia" w:eastAsia="方正小标宋简体"/>
                                  <w:color w:val="FF0000"/>
                                  <w:spacing w:val="96"/>
                                  <w:w w:val="80"/>
                                  <w:sz w:val="102"/>
                                  <w:szCs w:val="102"/>
                                </w:rPr>
                                <w:t>郑州工商学院文件</w:t>
                              </w:r>
                            </w:p>
                            <w:p/>
                          </w:txbxContent>
                        </wps:txbx>
                        <wps:bodyPr upright="1"/>
                      </wps:wsp>
                    </wpg:wgp>
                  </a:graphicData>
                </a:graphic>
              </wp:anchor>
            </w:drawing>
          </mc:Choice>
          <mc:Fallback>
            <w:pict>
              <v:group id="_x0000_s1026" o:spid="_x0000_s1026" o:spt="203" style="position:absolute;left:0pt;margin-left:-3.75pt;margin-top:35.9pt;height:160.95pt;width:466.5pt;z-index:251681792;mso-width-relative:page;mso-height-relative:page;" coordorigin="6697,4437" coordsize="9330,2726" o:gfxdata="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">
                <o:lock v:ext="edit" aspectratio="f"/>
                <v:line id="直接连接符 14" o:spid="_x0000_s1026" o:spt="20" style="position:absolute;left:6870;top:7163;height:0;width:8844;" filled="f" stroked="t" coordsize="21600,21600" o:gfxdata="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SVs1vQAA&#10;ANsAAAAPAAAAAAAAAAEAIAAAACIAAABkcnMvZG93bnJldi54bWxQSwECFAAUAAAACACHTuJAMy8F&#10;njsAAAA5AAAAEAAAAAAAAAABACAAAAAMAQAAZHJzL3NoYXBleG1sLnhtbFBLBQYAAAAABgAGAFsB&#10;AAC2AwAAAAA=&#10;">
                  <v:fill on="f" focussize="0,0"/>
                  <v:stroke weight="1.2pt" color="#FF0000" joinstyle="round"/>
                  <v:imagedata o:title=""/>
                  <o:lock v:ext="edit" aspectratio="f"/>
                </v:line>
                <v:shape id="文本框 18" o:spid="_x0000_s1026" o:spt="202" type="#_x0000_t202" style="position:absolute;left:6697;top:4437;height:2399;width:9330;" filled="f" stroked="f" coordsize="21600,21600" o:gfxdata="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V65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eastAsia="方正小标宋简体"/>
                            <w:color w:val="FF0000"/>
                            <w:spacing w:val="83"/>
                            <w:w w:val="80"/>
                            <w:sz w:val="96"/>
                            <w:szCs w:val="96"/>
                          </w:rPr>
                        </w:pPr>
                        <w:r>
                          <w:rPr>
                            <w:rFonts w:hint="eastAsia" w:eastAsia="方正小标宋简体"/>
                            <w:color w:val="FF0000"/>
                            <w:spacing w:val="96"/>
                            <w:w w:val="80"/>
                            <w:sz w:val="102"/>
                            <w:szCs w:val="102"/>
                          </w:rPr>
                          <w:t>郑州工商学院文件</w:t>
                        </w:r>
                      </w:p>
                      <w:p/>
                    </w:txbxContent>
                  </v:textbox>
                </v:shape>
              </v:group>
            </w:pict>
          </mc:Fallback>
        </mc:AlternateContent>
      </w:r>
    </w:p>
    <w:p>
      <w:pPr>
        <w:adjustRightInd w:val="0"/>
        <w:snapToGrid w:val="0"/>
        <w:spacing w:line="300" w:lineRule="auto"/>
        <w:jc w:val="left"/>
        <w:rPr>
          <w:rFonts w:ascii="方正小标宋简体" w:eastAsia="方正小标宋简体"/>
          <w:sz w:val="72"/>
          <w:szCs w:val="40"/>
        </w:rPr>
      </w:pPr>
    </w:p>
    <w:p>
      <w:pPr>
        <w:adjustRightInd w:val="0"/>
        <w:snapToGrid w:val="0"/>
        <w:spacing w:line="300" w:lineRule="auto"/>
        <w:jc w:val="left"/>
        <w:rPr>
          <w:rFonts w:ascii="方正小标宋简体" w:eastAsia="方正小标宋简体"/>
          <w:sz w:val="56"/>
          <w:szCs w:val="36"/>
        </w:rPr>
      </w:pPr>
    </w:p>
    <w:p>
      <w:pPr>
        <w:adjustRightInd w:val="0"/>
        <w:snapToGrid w:val="0"/>
        <w:spacing w:line="348" w:lineRule="auto"/>
        <w:jc w:val="center"/>
        <w:rPr>
          <w:rFonts w:ascii="仿宋_GB2312" w:eastAsia="仿宋_GB2312"/>
          <w:sz w:val="52"/>
          <w:szCs w:val="96"/>
        </w:rPr>
      </w:pPr>
      <w:r>
        <w:rPr>
          <w:rFonts w:hint="eastAsia" w:ascii="仿宋_GB2312" w:eastAsia="仿宋_GB2312"/>
          <w:sz w:val="32"/>
          <w:szCs w:val="44"/>
        </w:rPr>
        <w:t>校教〔2023〕10号</w:t>
      </w:r>
    </w:p>
    <w:p>
      <w:pPr>
        <w:widowControl/>
        <w:jc w:val="left"/>
      </w:pPr>
      <w:r>
        <w:rPr>
          <w:rFonts w:ascii="方正小标宋简体" w:hAnsi="方正小标宋简体" w:eastAsia="方正小标宋简体" w:cs="方正小标宋简体"/>
          <w:color w:val="FF0000"/>
          <w:kern w:val="0"/>
          <w:sz w:val="91"/>
          <w:szCs w:val="91"/>
          <w:lang w:bidi="ar"/>
        </w:rPr>
        <w:t xml:space="preserve"> </w:t>
      </w:r>
    </w:p>
    <w:p>
      <w:pPr>
        <w:widowControl/>
        <w:spacing w:line="620" w:lineRule="exact"/>
        <w:jc w:val="center"/>
        <w:rPr>
          <w:rFonts w:ascii="方正小标宋简体" w:hAnsi="方正小标宋简体" w:eastAsia="方正小标宋简体" w:cs="方正小标宋简体"/>
          <w:color w:val="000000"/>
          <w:kern w:val="0"/>
          <w:sz w:val="43"/>
          <w:szCs w:val="43"/>
          <w:lang w:bidi="ar"/>
        </w:rPr>
      </w:pPr>
    </w:p>
    <w:p>
      <w:pPr>
        <w:widowControl/>
        <w:spacing w:line="620" w:lineRule="exact"/>
        <w:jc w:val="center"/>
        <w:rPr>
          <w:rFonts w:ascii="方正小标宋简体" w:hAnsi="方正小标宋简体" w:eastAsia="方正小标宋简体" w:cs="方正小标宋简体"/>
          <w:color w:val="000000"/>
          <w:kern w:val="0"/>
          <w:sz w:val="43"/>
          <w:szCs w:val="43"/>
          <w:lang w:bidi="ar"/>
        </w:rPr>
      </w:pPr>
      <w:r>
        <w:rPr>
          <w:rFonts w:hint="eastAsia" w:ascii="方正小标宋简体" w:hAnsi="方正小标宋简体" w:eastAsia="方正小标宋简体" w:cs="方正小标宋简体"/>
          <w:color w:val="000000"/>
          <w:kern w:val="0"/>
          <w:sz w:val="43"/>
          <w:szCs w:val="43"/>
          <w:lang w:bidi="ar"/>
        </w:rPr>
        <w:t xml:space="preserve">关于印发《优秀实习指导教师及优秀实习生 </w:t>
      </w:r>
    </w:p>
    <w:p>
      <w:pPr>
        <w:widowControl/>
        <w:spacing w:line="620" w:lineRule="exact"/>
        <w:jc w:val="center"/>
        <w:rPr>
          <w:rFonts w:ascii="方正小标宋简体" w:hAnsi="方正小标宋简体" w:eastAsia="方正小标宋简体" w:cs="方正小标宋简体"/>
          <w:color w:val="000000"/>
          <w:kern w:val="0"/>
          <w:sz w:val="43"/>
          <w:szCs w:val="43"/>
          <w:lang w:bidi="ar"/>
        </w:rPr>
      </w:pPr>
      <w:r>
        <w:rPr>
          <w:rFonts w:hint="eastAsia" w:ascii="方正小标宋简体" w:hAnsi="方正小标宋简体" w:eastAsia="方正小标宋简体" w:cs="方正小标宋简体"/>
          <w:color w:val="000000"/>
          <w:kern w:val="0"/>
          <w:sz w:val="43"/>
          <w:szCs w:val="43"/>
          <w:lang w:bidi="ar"/>
        </w:rPr>
        <w:t xml:space="preserve">评选管理办法》的通知 </w:t>
      </w:r>
    </w:p>
    <w:p>
      <w:pPr>
        <w:widowControl/>
        <w:jc w:val="left"/>
        <w:rPr>
          <w:rFonts w:ascii="仿宋_GB2312" w:hAnsi="宋体" w:eastAsia="仿宋_GB2312" w:cs="仿宋_GB2312"/>
          <w:color w:val="000000"/>
          <w:kern w:val="0"/>
          <w:sz w:val="31"/>
          <w:szCs w:val="31"/>
          <w:lang w:bidi="ar"/>
        </w:rPr>
      </w:pPr>
    </w:p>
    <w:p>
      <w:pPr>
        <w:widowControl/>
        <w:jc w:val="left"/>
      </w:pPr>
      <w:r>
        <w:rPr>
          <w:rFonts w:hint="eastAsia" w:ascii="仿宋_GB2312" w:hAnsi="宋体" w:eastAsia="仿宋_GB2312" w:cs="仿宋_GB2312"/>
          <w:color w:val="000000"/>
          <w:kern w:val="0"/>
          <w:sz w:val="31"/>
          <w:szCs w:val="31"/>
          <w:lang w:bidi="ar"/>
        </w:rPr>
        <w:t xml:space="preserve">各部门、各单位： </w:t>
      </w:r>
    </w:p>
    <w:p>
      <w:pPr>
        <w:widowControl/>
        <w:ind w:firstLine="620" w:firstLineChars="200"/>
        <w:jc w:val="left"/>
      </w:pPr>
      <w:r>
        <w:rPr>
          <w:rFonts w:hint="eastAsia" w:ascii="仿宋_GB2312" w:hAnsi="宋体" w:eastAsia="仿宋_GB2312" w:cs="仿宋_GB2312"/>
          <w:color w:val="000000"/>
          <w:kern w:val="0"/>
          <w:sz w:val="31"/>
          <w:szCs w:val="31"/>
          <w:lang w:bidi="ar"/>
        </w:rPr>
        <w:t xml:space="preserve">《优秀实习指导教师及优秀实习生评选管理办法》已经学校研究通过，现予以印发。 </w:t>
      </w:r>
    </w:p>
    <w:p>
      <w:pPr>
        <w:widowControl/>
        <w:jc w:val="center"/>
        <w:rPr>
          <w:rFonts w:ascii="仿宋_GB2312" w:hAnsi="宋体" w:eastAsia="仿宋_GB2312" w:cs="仿宋_GB2312"/>
          <w:color w:val="000000"/>
          <w:kern w:val="0"/>
          <w:sz w:val="31"/>
          <w:szCs w:val="31"/>
          <w:lang w:bidi="ar"/>
        </w:rPr>
      </w:pPr>
      <w:r>
        <w:rPr>
          <w:rFonts w:hint="eastAsia" w:ascii="仿宋_GB2312" w:hAnsi="宋体" w:eastAsia="仿宋_GB2312" w:cs="仿宋_GB2312"/>
          <w:color w:val="000000"/>
          <w:kern w:val="0"/>
          <w:sz w:val="31"/>
          <w:szCs w:val="31"/>
          <w:lang w:bidi="ar"/>
        </w:rPr>
        <w:t xml:space="preserve">                                      </w:t>
      </w:r>
    </w:p>
    <w:p>
      <w:pPr>
        <w:widowControl/>
        <w:jc w:val="center"/>
      </w:pPr>
      <w:r>
        <w:rPr>
          <w:rFonts w:hint="eastAsia" w:ascii="仿宋_GB2312" w:hAnsi="宋体" w:eastAsia="仿宋_GB2312" w:cs="仿宋_GB2312"/>
          <w:color w:val="000000"/>
          <w:kern w:val="0"/>
          <w:sz w:val="31"/>
          <w:szCs w:val="31"/>
          <w:lang w:bidi="ar"/>
        </w:rPr>
        <w:t xml:space="preserve">                                      郑州工商学院</w:t>
      </w:r>
    </w:p>
    <w:p>
      <w:pPr>
        <w:widowControl/>
        <w:jc w:val="right"/>
        <w:rPr>
          <w:rFonts w:ascii="仿宋_GB2312" w:hAnsi="宋体" w:eastAsia="仿宋_GB2312" w:cs="仿宋_GB2312"/>
          <w:color w:val="000000"/>
          <w:kern w:val="0"/>
          <w:sz w:val="31"/>
          <w:szCs w:val="31"/>
          <w:lang w:bidi="ar"/>
        </w:rPr>
      </w:pPr>
      <w:r>
        <w:rPr>
          <w:rFonts w:hint="eastAsia" w:ascii="仿宋_GB2312" w:hAnsi="宋体" w:eastAsia="仿宋_GB2312" w:cs="仿宋_GB2312"/>
          <w:color w:val="000000"/>
          <w:kern w:val="0"/>
          <w:sz w:val="31"/>
          <w:szCs w:val="31"/>
          <w:lang w:bidi="ar"/>
        </w:rPr>
        <w:t>2023 年 6 月 7 日</w:t>
      </w:r>
    </w:p>
    <w:p>
      <w:pPr>
        <w:pStyle w:val="2"/>
      </w:pPr>
    </w:p>
    <w:p>
      <w:pPr>
        <w:widowControl/>
        <w:jc w:val="center"/>
        <w:rPr>
          <w:rFonts w:ascii="方正小标宋简体" w:hAnsi="方正小标宋简体" w:eastAsia="方正小标宋简体" w:cs="方正小标宋简体"/>
          <w:color w:val="000000"/>
          <w:kern w:val="0"/>
          <w:sz w:val="44"/>
          <w:szCs w:val="44"/>
          <w:lang w:bidi="ar"/>
        </w:rPr>
      </w:pPr>
      <w:r>
        <w:rPr>
          <w:rFonts w:hint="eastAsia" w:ascii="方正小标宋简体" w:hAnsi="方正小标宋简体" w:eastAsia="方正小标宋简体" w:cs="方正小标宋简体"/>
          <w:color w:val="000000"/>
          <w:kern w:val="0"/>
          <w:sz w:val="44"/>
          <w:szCs w:val="44"/>
          <w:lang w:bidi="ar"/>
        </w:rPr>
        <w:t>优秀实习指导教师及优秀实习生评选</w:t>
      </w:r>
    </w:p>
    <w:p>
      <w:pPr>
        <w:widowControl/>
        <w:jc w:val="center"/>
        <w:rPr>
          <w:sz w:val="44"/>
          <w:szCs w:val="44"/>
        </w:rPr>
      </w:pPr>
      <w:r>
        <w:rPr>
          <w:rFonts w:hint="eastAsia" w:ascii="方正小标宋简体" w:hAnsi="方正小标宋简体" w:eastAsia="方正小标宋简体" w:cs="方正小标宋简体"/>
          <w:color w:val="000000"/>
          <w:kern w:val="0"/>
          <w:sz w:val="44"/>
          <w:szCs w:val="44"/>
          <w:lang w:bidi="ar"/>
        </w:rPr>
        <w:t>管理办法</w:t>
      </w:r>
    </w:p>
    <w:p>
      <w:pPr>
        <w:widowControl/>
        <w:ind w:firstLine="640" w:firstLineChars="200"/>
        <w:jc w:val="center"/>
        <w:rPr>
          <w:sz w:val="32"/>
          <w:szCs w:val="32"/>
        </w:rPr>
      </w:pPr>
      <w:r>
        <w:rPr>
          <w:rFonts w:ascii="黑体" w:hAnsi="宋体" w:eastAsia="黑体" w:cs="黑体"/>
          <w:color w:val="000000"/>
          <w:kern w:val="0"/>
          <w:sz w:val="32"/>
          <w:szCs w:val="32"/>
          <w:lang w:bidi="ar"/>
        </w:rPr>
        <w:t>第一章 总则</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第一条 为进一步加强本科生实习教学管理工作，不断提高实践教学质量，表彰鼓励在实习教学工作中表现突出、成绩显著的指导教师和实习生，根据《教育部关于进一步加强高校实践育人工作的若干意见》（教思政〔2012〕1 号）《教育部关于加强和规范普通本科高校实习管理工作的意见》（教高函〔2019〕12 号）等文件精神，制定本办法。 </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第二条 学校优秀实习指导教师及优秀实习生的评选工作按照学院评选推荐、学校审核评定的方式进行，每学年进行一次，时间在每年的 5-6 月份，由教务处统一安排布置。 </w:t>
      </w:r>
    </w:p>
    <w:p>
      <w:pPr>
        <w:widowControl/>
        <w:ind w:firstLine="640" w:firstLineChars="200"/>
        <w:jc w:val="center"/>
        <w:rPr>
          <w:sz w:val="32"/>
          <w:szCs w:val="32"/>
        </w:rPr>
      </w:pPr>
      <w:r>
        <w:rPr>
          <w:rFonts w:hint="eastAsia" w:ascii="黑体" w:hAnsi="宋体" w:eastAsia="黑体" w:cs="黑体"/>
          <w:color w:val="000000"/>
          <w:kern w:val="0"/>
          <w:sz w:val="32"/>
          <w:szCs w:val="32"/>
          <w:lang w:bidi="ar"/>
        </w:rPr>
        <w:t>第二章 优秀实习指导教师</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第三条 承担我校普通本科生实习教学任务的在岗教师和列入我校实习（实践）基地所在单位的专业技术人员，符合下列条件者可申报本学年优秀实习指导教师。 </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第四条 优秀实习指导教师申报条件： </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（一）积极承担我校本科生实习教学任务，连续两年以上承担本科生认识实习、课程实习、专业实习、教育实习、毕业实习等教学工作。 </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（二）严格执行实习教学工作规章制度，认真履行指导教师工作职责，教书育人，为人师表，重视学生政治思想、专业素质、创新意识和实践能力培养，成效突出。 </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（三）按照实习教学计划和实践教学进度，周密安排实习过程中的各个教学环节，实习教学准备充分，教学方法科学实用，指导答疑耐心细致，实习教学效果优秀，深受学生好评。 </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（四）认真批改评阅学生的实习日志（周报）和实习报告，及时沟通交流实习教学状况，客观公正考核学生实习成绩，积极开展实习教学工作总结，不断提升实习教学效果。 </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（五）重视实习教学工作的安全教育和管理，关心学生的生活与健康，实习期间所指导的学生未发生违纪违规现象及安全事故。 </w:t>
      </w:r>
    </w:p>
    <w:p>
      <w:pPr>
        <w:widowControl/>
        <w:ind w:firstLine="640" w:firstLineChars="200"/>
        <w:jc w:val="center"/>
        <w:rPr>
          <w:sz w:val="32"/>
          <w:szCs w:val="32"/>
        </w:rPr>
      </w:pPr>
      <w:r>
        <w:rPr>
          <w:rFonts w:hint="eastAsia" w:ascii="黑体" w:hAnsi="宋体" w:eastAsia="黑体" w:cs="黑体"/>
          <w:color w:val="000000"/>
          <w:kern w:val="0"/>
          <w:sz w:val="32"/>
          <w:szCs w:val="32"/>
          <w:lang w:bidi="ar"/>
        </w:rPr>
        <w:t>第三章 优秀实习生</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第五条 符合条件的我校全日制普通本科应届毕业班学生可申报本学年优秀实习生。 </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第六条 优秀实习生申报条件： </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（一）学习态度端正，虚心好学，刻苦钻研，完成本学年培养方案和教学计划要求的学习任务。 </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（二）遵守考勤制度，实习期间无旷课现象，事假和病假时数不超过实习总学时数的 1/3。遵守学校和实习单位的各项规章制度，实习期间未出现过违纪违规现象。 </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（三）尊重老师，团结同学，服从安排，爱护国家和集体财产，维护学校和实习单位利益，受到师生和实习单位的一致好评。 </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（四）注重理论与实践相结合，学以致用，根据实习岗位实际情况及学科专业特点，勇于创新，事迹典型。</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（五）按时完成实习计划规定的各项任务，实习资料齐备，实习成果真实可靠，实习成绩在 90 分及以上。 </w:t>
      </w:r>
    </w:p>
    <w:p>
      <w:pPr>
        <w:widowControl/>
        <w:ind w:firstLine="640" w:firstLineChars="200"/>
        <w:jc w:val="center"/>
        <w:rPr>
          <w:sz w:val="32"/>
          <w:szCs w:val="32"/>
        </w:rPr>
      </w:pPr>
      <w:r>
        <w:rPr>
          <w:rFonts w:hint="eastAsia" w:ascii="黑体" w:hAnsi="宋体" w:eastAsia="黑体" w:cs="黑体"/>
          <w:color w:val="000000"/>
          <w:kern w:val="0"/>
          <w:sz w:val="32"/>
          <w:szCs w:val="32"/>
          <w:lang w:bidi="ar"/>
        </w:rPr>
        <w:t>第四章 评选程序与要求</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第七条 优秀实习指导教师人数按各院（部）参加指导实习教师人数的 5%评选推荐。优秀实习生人数由教务处负责按照各本科专业毕业班学生人数的 3%比例进行核定，各院（部）按照核准的指标计划负责评选推荐。 </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第八条 各院（部）在规定时间内将《优秀实习指导教师推荐汇总表》《优秀实习生推荐汇总表》《优秀实习指导教师推荐评审表》《优秀实习生推荐评审表》等相关材料上报教务处实践教学科。 </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第九条 教务处对各院（部）报送的有关材料进行审核，经公示无异议后确定本学年优秀实习指导教师及优秀实习生名单。学校对优秀实习指导教师及优秀实习生获得者颁发荣誉证书，并发文表彰。 </w:t>
      </w:r>
    </w:p>
    <w:p>
      <w:pPr>
        <w:widowControl/>
        <w:ind w:firstLine="640" w:firstLineChars="200"/>
        <w:jc w:val="left"/>
        <w:rPr>
          <w:sz w:val="32"/>
          <w:szCs w:val="32"/>
        </w:rPr>
      </w:pPr>
      <w:r>
        <w:rPr>
          <w:rFonts w:hint="eastAsia" w:ascii="仿宋_GB2312" w:hAnsi="宋体" w:eastAsia="仿宋_GB2312" w:cs="仿宋_GB2312"/>
          <w:color w:val="000000"/>
          <w:kern w:val="0"/>
          <w:sz w:val="32"/>
          <w:szCs w:val="32"/>
          <w:lang w:bidi="ar"/>
        </w:rPr>
        <w:t xml:space="preserve">第十条 各院（部）要认真做好实习教学工作总结和优秀实习指导教师及优秀实习生的评选活动，根据本办法精神，结合本单位实际情况制定实施细则，做到条件标准公开、名额指标公开、程序办法公开和评选结果公开。 </w:t>
      </w:r>
    </w:p>
    <w:p>
      <w:pPr>
        <w:widowControl/>
        <w:ind w:firstLine="640" w:firstLineChars="200"/>
        <w:jc w:val="left"/>
        <w:rPr>
          <w:rFonts w:ascii="仿宋_GB2312" w:hAnsi="宋体" w:eastAsia="仿宋_GB2312" w:cs="仿宋_GB2312"/>
          <w:color w:val="000000"/>
          <w:kern w:val="0"/>
          <w:sz w:val="32"/>
          <w:szCs w:val="32"/>
          <w:lang w:bidi="ar"/>
        </w:rPr>
      </w:pPr>
      <w:r>
        <w:rPr>
          <w:rFonts w:hint="eastAsia" w:ascii="仿宋_GB2312" w:hAnsi="宋体" w:eastAsia="仿宋_GB2312" w:cs="仿宋_GB2312"/>
          <w:color w:val="000000"/>
          <w:kern w:val="0"/>
          <w:sz w:val="32"/>
          <w:szCs w:val="32"/>
          <w:lang w:bidi="ar"/>
        </w:rPr>
        <w:t xml:space="preserve">第十一条 本办法由教务处负责解释,自发布之日起施行。 </w:t>
      </w:r>
    </w:p>
    <w:p>
      <w:pPr>
        <w:pStyle w:val="2"/>
        <w:rPr>
          <w:rFonts w:ascii="仿宋_GB2312" w:eastAsia="仿宋_GB2312" w:cs="仿宋_GB2312"/>
          <w:color w:val="000000"/>
          <w:kern w:val="0"/>
          <w:sz w:val="32"/>
          <w:szCs w:val="32"/>
          <w:lang w:bidi="ar"/>
        </w:rPr>
      </w:pPr>
    </w:p>
    <w:p>
      <w:pPr>
        <w:rPr>
          <w:rFonts w:ascii="仿宋_GB2312" w:hAnsi="宋体" w:eastAsia="仿宋_GB2312" w:cs="仿宋_GB2312"/>
          <w:color w:val="000000"/>
          <w:kern w:val="0"/>
          <w:sz w:val="32"/>
          <w:szCs w:val="32"/>
          <w:lang w:bidi="ar"/>
        </w:rPr>
      </w:pPr>
    </w:p>
    <w:p>
      <w:pPr>
        <w:pStyle w:val="2"/>
        <w:rPr>
          <w:rFonts w:ascii="仿宋_GB2312" w:eastAsia="仿宋_GB2312" w:cs="仿宋_GB2312"/>
          <w:color w:val="000000"/>
          <w:kern w:val="0"/>
          <w:sz w:val="32"/>
          <w:szCs w:val="32"/>
          <w:lang w:bidi="ar"/>
        </w:rPr>
      </w:pPr>
    </w:p>
    <w:p>
      <w:pPr>
        <w:rPr>
          <w:rFonts w:ascii="仿宋_GB2312" w:hAnsi="宋体" w:eastAsia="仿宋_GB2312" w:cs="仿宋_GB2312"/>
          <w:color w:val="000000"/>
          <w:kern w:val="0"/>
          <w:sz w:val="32"/>
          <w:szCs w:val="32"/>
          <w:lang w:bidi="ar"/>
        </w:rPr>
      </w:pPr>
    </w:p>
    <w:p>
      <w:pPr>
        <w:pStyle w:val="2"/>
        <w:rPr>
          <w:rFonts w:ascii="仿宋_GB2312" w:eastAsia="仿宋_GB2312" w:cs="仿宋_GB2312"/>
          <w:color w:val="000000"/>
          <w:kern w:val="0"/>
          <w:sz w:val="32"/>
          <w:szCs w:val="32"/>
          <w:lang w:bidi="ar"/>
        </w:rPr>
      </w:pPr>
    </w:p>
    <w:p>
      <w:pPr>
        <w:rPr>
          <w:rFonts w:ascii="仿宋_GB2312" w:hAnsi="宋体" w:eastAsia="仿宋_GB2312" w:cs="仿宋_GB2312"/>
          <w:color w:val="000000"/>
          <w:kern w:val="0"/>
          <w:sz w:val="32"/>
          <w:szCs w:val="32"/>
          <w:lang w:bidi="ar"/>
        </w:rPr>
      </w:pPr>
    </w:p>
    <w:p>
      <w:pPr>
        <w:pStyle w:val="2"/>
        <w:rPr>
          <w:rFonts w:ascii="仿宋_GB2312" w:eastAsia="仿宋_GB2312" w:cs="仿宋_GB2312"/>
          <w:color w:val="000000"/>
          <w:kern w:val="0"/>
          <w:sz w:val="32"/>
          <w:szCs w:val="32"/>
          <w:lang w:bidi="ar"/>
        </w:rPr>
      </w:pPr>
    </w:p>
    <w:p>
      <w:pPr>
        <w:rPr>
          <w:rFonts w:ascii="仿宋_GB2312" w:hAnsi="宋体" w:eastAsia="仿宋_GB2312" w:cs="仿宋_GB2312"/>
          <w:color w:val="000000"/>
          <w:kern w:val="0"/>
          <w:sz w:val="32"/>
          <w:szCs w:val="32"/>
          <w:lang w:bidi="ar"/>
        </w:rPr>
      </w:pPr>
    </w:p>
    <w:p>
      <w:pPr>
        <w:pStyle w:val="2"/>
        <w:rPr>
          <w:rFonts w:ascii="仿宋_GB2312" w:eastAsia="仿宋_GB2312" w:cs="仿宋_GB2312"/>
          <w:color w:val="000000"/>
          <w:kern w:val="0"/>
          <w:sz w:val="32"/>
          <w:szCs w:val="32"/>
          <w:lang w:bidi="ar"/>
        </w:rPr>
      </w:pPr>
    </w:p>
    <w:p>
      <w:pPr>
        <w:rPr>
          <w:rFonts w:ascii="仿宋_GB2312" w:hAnsi="宋体" w:eastAsia="仿宋_GB2312" w:cs="仿宋_GB2312"/>
          <w:color w:val="000000"/>
          <w:kern w:val="0"/>
          <w:sz w:val="32"/>
          <w:szCs w:val="32"/>
          <w:lang w:bidi="ar"/>
        </w:rPr>
      </w:pPr>
    </w:p>
    <w:p>
      <w:pPr>
        <w:pStyle w:val="2"/>
        <w:rPr>
          <w:rFonts w:ascii="仿宋_GB2312" w:eastAsia="仿宋_GB2312" w:cs="仿宋_GB2312"/>
          <w:color w:val="000000"/>
          <w:kern w:val="0"/>
          <w:sz w:val="32"/>
          <w:szCs w:val="32"/>
          <w:lang w:bidi="ar"/>
        </w:rPr>
      </w:pPr>
    </w:p>
    <w:p>
      <w:pPr>
        <w:rPr>
          <w:rFonts w:ascii="仿宋_GB2312" w:hAnsi="宋体" w:eastAsia="仿宋_GB2312" w:cs="仿宋_GB2312"/>
          <w:color w:val="000000"/>
          <w:kern w:val="0"/>
          <w:sz w:val="32"/>
          <w:szCs w:val="32"/>
          <w:lang w:bidi="ar"/>
        </w:rPr>
      </w:pPr>
    </w:p>
    <w:p>
      <w:pPr>
        <w:pStyle w:val="2"/>
        <w:rPr>
          <w:rFonts w:ascii="仿宋_GB2312" w:eastAsia="仿宋_GB2312" w:cs="仿宋_GB2312"/>
          <w:color w:val="000000"/>
          <w:kern w:val="0"/>
          <w:sz w:val="32"/>
          <w:szCs w:val="32"/>
          <w:lang w:bidi="ar"/>
        </w:rPr>
      </w:pPr>
    </w:p>
    <w:p/>
    <w:p/>
    <w:p>
      <w:pPr>
        <w:pStyle w:val="2"/>
        <w:ind w:left="0"/>
      </w:pPr>
    </w:p>
    <w:p>
      <w:pPr>
        <w:adjustRightInd w:val="0"/>
        <w:snapToGrid w:val="0"/>
        <w:spacing w:line="348" w:lineRule="auto"/>
        <w:rPr>
          <w:rFonts w:ascii="方正小标宋简体" w:eastAsia="方正小标宋简体"/>
          <w:sz w:val="32"/>
        </w:rPr>
      </w:pPr>
      <w:r>
        <w:rPr>
          <w:rFonts w:ascii="黑体" w:eastAsia="黑体"/>
          <w:b/>
          <w:bCs/>
          <w:sz w:val="20"/>
        </w:rPr>
        <mc:AlternateContent>
          <mc:Choice Requires="wps">
            <w:drawing>
              <wp:anchor distT="0" distB="0" distL="114300" distR="114300" simplePos="0" relativeHeight="251684864" behindDoc="0" locked="0" layoutInCell="1" allowOverlap="1">
                <wp:simplePos x="0" y="0"/>
                <wp:positionH relativeFrom="column">
                  <wp:posOffset>-246380</wp:posOffset>
                </wp:positionH>
                <wp:positionV relativeFrom="paragraph">
                  <wp:posOffset>337185</wp:posOffset>
                </wp:positionV>
                <wp:extent cx="5715000" cy="0"/>
                <wp:effectExtent l="0" t="5080" r="0" b="4445"/>
                <wp:wrapNone/>
                <wp:docPr id="79" name="直接连接符 79"/>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9.4pt;margin-top:26.55pt;height:0pt;width:450pt;z-index:251684864;mso-width-relative:page;mso-height-relative:page;" filled="f" stroked="t" coordsize="21600,21600" o:gfxdata="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09S7DtcAAAAJAQAADwAAAAAAAAABACAAAAAiAAAAZHJzL2Rvd25yZXYueG1sUEsBAhQAFAAAAAgA&#10;h07iQNesvD3tAQAA2gMAAA4AAAAAAAAAAQAgAAAAJgEAAGRycy9lMm9Eb2MueG1sUEsFBgAAAAAG&#10;AAYAWQEAAIUFAAAAAA==&#10;">
                <v:fill on="f" focussize="0,0"/>
                <v:stroke color="#000000" joinstyle="round"/>
                <v:imagedata o:title=""/>
                <o:lock v:ext="edit" aspectratio="f"/>
              </v:line>
            </w:pict>
          </mc:Fallback>
        </mc:AlternateContent>
      </w:r>
    </w:p>
    <w:p>
      <w:pPr>
        <w:adjustRightInd w:val="0"/>
        <w:snapToGrid w:val="0"/>
        <w:spacing w:line="360" w:lineRule="auto"/>
        <w:rPr>
          <w:rFonts w:ascii="方正小标宋简体" w:eastAsia="方正小标宋简体"/>
          <w:sz w:val="32"/>
        </w:rPr>
      </w:pPr>
      <w:r>
        <w:rPr>
          <w:rFonts w:hint="eastAsia" w:ascii="仿宋_GB2312" w:hAnsi="仿宋_GB2312" w:eastAsia="仿宋_GB2312" w:cs="仿宋_GB2312"/>
          <w:spacing w:val="-10"/>
          <w:sz w:val="28"/>
          <w:szCs w:val="28"/>
        </w:rPr>
        <mc:AlternateContent>
          <mc:Choice Requires="wps">
            <w:drawing>
              <wp:anchor distT="0" distB="0" distL="114300" distR="114300" simplePos="0" relativeHeight="251685888" behindDoc="0" locked="0" layoutInCell="1" allowOverlap="1">
                <wp:simplePos x="0" y="0"/>
                <wp:positionH relativeFrom="column">
                  <wp:posOffset>-266700</wp:posOffset>
                </wp:positionH>
                <wp:positionV relativeFrom="paragraph">
                  <wp:posOffset>328930</wp:posOffset>
                </wp:positionV>
                <wp:extent cx="5715000" cy="0"/>
                <wp:effectExtent l="0" t="5080" r="0" b="4445"/>
                <wp:wrapNone/>
                <wp:docPr id="80" name="直接连接符 80"/>
                <wp:cNvGraphicFramePr/>
                <a:graphic xmlns:a="http://schemas.openxmlformats.org/drawingml/2006/main">
                  <a:graphicData uri="http://schemas.microsoft.com/office/word/2010/wordprocessingShape">
                    <wps:wsp>
                      <wps:cNvCnPr/>
                      <wps:spPr>
                        <a:xfrm>
                          <a:off x="0" y="0"/>
                          <a:ext cx="5715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21pt;margin-top:25.9pt;height:0pt;width:450pt;z-index:251685888;mso-width-relative:page;mso-height-relative:page;" filled="f" stroked="t" coordsize="21600,21600" o:gfxdata="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K&#10;PPv/1gAAAAkBAAAPAAAAAAAAAAEAIAAAACIAAABkcnMvZG93bnJldi54bWxQSwECFAAUAAAACACH&#10;TuJAzbmaUe0BAADaAwAADgAAAAAAAAABACAAAAAlAQAAZHJzL2Uyb0RvYy54bWxQSwUGAAAAAAYA&#10;BgBZAQAAhAUAAAAA&#10;">
                <v:fill on="f" focussize="0,0"/>
                <v:stroke color="#000000" joinstyle="round"/>
                <v:imagedata o:title=""/>
                <o:lock v:ext="edit" aspectratio="f"/>
              </v:line>
            </w:pict>
          </mc:Fallback>
        </mc:AlternateContent>
      </w:r>
      <w:r>
        <w:rPr>
          <w:rFonts w:hint="eastAsia" w:ascii="仿宋_GB2312" w:hAnsi="仿宋_GB2312" w:eastAsia="仿宋_GB2312" w:cs="仿宋_GB2312"/>
          <w:spacing w:val="-10"/>
          <w:sz w:val="28"/>
          <w:szCs w:val="28"/>
        </w:rPr>
        <w:t>郑州工商学院党政办公室</w:t>
      </w:r>
      <w:r>
        <w:rPr>
          <w:rFonts w:hint="eastAsia" w:ascii="仿宋_GB2312" w:hAnsi="仿宋_GB2312" w:eastAsia="仿宋_GB2312" w:cs="仿宋_GB2312"/>
          <w:spacing w:val="-6"/>
          <w:sz w:val="28"/>
          <w:szCs w:val="28"/>
        </w:rPr>
        <w:t xml:space="preserve">                       </w:t>
      </w:r>
      <w:r>
        <w:rPr>
          <w:rFonts w:hint="eastAsia" w:ascii="仿宋_GB2312" w:hAnsi="仿宋_GB2312" w:eastAsia="仿宋_GB2312" w:cs="仿宋_GB2312"/>
          <w:spacing w:val="-10"/>
          <w:sz w:val="28"/>
          <w:szCs w:val="28"/>
        </w:rPr>
        <w:t>2022年6月7日印发</w:t>
      </w:r>
    </w:p>
    <w:p/>
    <w:p>
      <w:pPr>
        <w:pStyle w:val="2"/>
      </w:pPr>
    </w:p>
    <w:p>
      <w:pPr>
        <w:sectPr>
          <w:pgSz w:w="11906" w:h="16838"/>
          <w:pgMar w:top="1582" w:right="1542" w:bottom="1582" w:left="1542" w:header="851" w:footer="992" w:gutter="0"/>
          <w:cols w:space="425" w:num="1"/>
          <w:docGrid w:type="linesAndChars" w:linePitch="312" w:charSpace="0"/>
        </w:sectPr>
      </w:pPr>
    </w:p>
    <w:p>
      <w:pPr>
        <w:spacing w:line="348" w:lineRule="auto"/>
        <w:jc w:val="center"/>
        <w:rPr>
          <w:rFonts w:ascii="方正小标宋简体" w:hAnsi="方正小标宋简体" w:eastAsia="方正小标宋简体" w:cs="方正小标宋简体"/>
          <w:color w:val="231F20"/>
          <w:sz w:val="44"/>
          <w:szCs w:val="44"/>
        </w:rPr>
      </w:pPr>
      <w:r>
        <w:rPr>
          <w:rFonts w:hint="eastAsia" w:ascii="方正小标宋简体" w:hAnsi="方正小标宋简体" w:eastAsia="方正小标宋简体" w:cs="方正小标宋简体"/>
          <w:color w:val="231F20"/>
          <w:sz w:val="44"/>
          <w:szCs w:val="44"/>
        </w:rPr>
        <w:t>实习教学工作要点及程序</w:t>
      </w:r>
    </w:p>
    <w:tbl>
      <w:tblPr>
        <w:tblStyle w:val="10"/>
        <w:tblW w:w="5096" w:type="pct"/>
        <w:tblInd w:w="-17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10"/>
        <w:gridCol w:w="1478"/>
        <w:gridCol w:w="4967"/>
        <w:gridCol w:w="215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blHeader/>
        </w:trPr>
        <w:tc>
          <w:tcPr>
            <w:tcW w:w="331" w:type="pct"/>
            <w:shd w:val="clear" w:color="auto" w:fill="auto"/>
            <w:vAlign w:val="center"/>
          </w:tcPr>
          <w:p>
            <w:pPr>
              <w:spacing w:line="280" w:lineRule="exact"/>
              <w:jc w:val="center"/>
              <w:rPr>
                <w:rFonts w:ascii="黑体" w:hAnsi="黑体" w:eastAsia="黑体" w:cs="黑体"/>
                <w:kern w:val="0"/>
              </w:rPr>
            </w:pPr>
            <w:r>
              <w:rPr>
                <w:rFonts w:hint="eastAsia" w:ascii="黑体" w:hAnsi="黑体" w:eastAsia="黑体" w:cs="黑体"/>
                <w:kern w:val="0"/>
              </w:rPr>
              <w:t>序号</w:t>
            </w:r>
          </w:p>
        </w:tc>
        <w:tc>
          <w:tcPr>
            <w:tcW w:w="802" w:type="pct"/>
            <w:shd w:val="clear" w:color="auto" w:fill="auto"/>
            <w:vAlign w:val="center"/>
          </w:tcPr>
          <w:p>
            <w:pPr>
              <w:spacing w:line="280" w:lineRule="exact"/>
              <w:jc w:val="center"/>
              <w:rPr>
                <w:rFonts w:ascii="黑体" w:hAnsi="黑体" w:eastAsia="黑体" w:cs="黑体"/>
                <w:kern w:val="0"/>
              </w:rPr>
            </w:pPr>
            <w:r>
              <w:rPr>
                <w:rFonts w:hint="eastAsia" w:ascii="黑体" w:hAnsi="黑体" w:eastAsia="黑体" w:cs="黑体"/>
                <w:kern w:val="0"/>
              </w:rPr>
              <w:t>工作环节</w:t>
            </w:r>
          </w:p>
        </w:tc>
        <w:tc>
          <w:tcPr>
            <w:tcW w:w="2695" w:type="pct"/>
            <w:shd w:val="clear" w:color="auto" w:fill="auto"/>
            <w:vAlign w:val="center"/>
          </w:tcPr>
          <w:p>
            <w:pPr>
              <w:spacing w:line="280" w:lineRule="exact"/>
              <w:jc w:val="center"/>
              <w:rPr>
                <w:rFonts w:ascii="黑体" w:hAnsi="黑体" w:eastAsia="黑体" w:cs="黑体"/>
                <w:kern w:val="0"/>
              </w:rPr>
            </w:pPr>
            <w:r>
              <w:rPr>
                <w:rFonts w:hint="eastAsia" w:ascii="黑体" w:hAnsi="黑体" w:eastAsia="黑体" w:cs="黑体"/>
                <w:kern w:val="0"/>
              </w:rPr>
              <w:t>主要工作内容</w:t>
            </w:r>
          </w:p>
        </w:tc>
        <w:tc>
          <w:tcPr>
            <w:tcW w:w="1170" w:type="pct"/>
            <w:shd w:val="clear" w:color="auto" w:fill="auto"/>
            <w:vAlign w:val="center"/>
          </w:tcPr>
          <w:p>
            <w:pPr>
              <w:spacing w:line="280" w:lineRule="exact"/>
              <w:jc w:val="center"/>
              <w:rPr>
                <w:rFonts w:ascii="黑体" w:hAnsi="黑体" w:eastAsia="黑体" w:cs="黑体"/>
                <w:kern w:val="0"/>
              </w:rPr>
            </w:pPr>
            <w:r>
              <w:rPr>
                <w:rFonts w:hint="eastAsia" w:ascii="黑体" w:hAnsi="黑体" w:eastAsia="黑体" w:cs="黑体"/>
                <w:kern w:val="0"/>
              </w:rPr>
              <w:t>负责人（单位）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31" w:type="pct"/>
            <w:shd w:val="clear" w:color="auto" w:fill="auto"/>
            <w:vAlign w:val="center"/>
          </w:tcPr>
          <w:p>
            <w:pPr>
              <w:spacing w:line="280" w:lineRule="exact"/>
              <w:jc w:val="center"/>
              <w:rPr>
                <w:rFonts w:eastAsia="楷体"/>
                <w:bCs/>
                <w:kern w:val="0"/>
                <w:szCs w:val="21"/>
              </w:rPr>
            </w:pPr>
            <w:r>
              <w:rPr>
                <w:rFonts w:hint="eastAsia" w:eastAsia="楷体"/>
                <w:bCs/>
                <w:kern w:val="0"/>
                <w:szCs w:val="21"/>
              </w:rPr>
              <w:t>1</w:t>
            </w:r>
          </w:p>
        </w:tc>
        <w:tc>
          <w:tcPr>
            <w:tcW w:w="802" w:type="pct"/>
            <w:shd w:val="clear" w:color="auto" w:fill="auto"/>
            <w:vAlign w:val="center"/>
          </w:tcPr>
          <w:p>
            <w:pPr>
              <w:spacing w:line="280" w:lineRule="exact"/>
              <w:jc w:val="center"/>
              <w:rPr>
                <w:rFonts w:eastAsia="楷体"/>
                <w:bCs/>
                <w:kern w:val="0"/>
                <w:szCs w:val="21"/>
              </w:rPr>
            </w:pPr>
            <w:r>
              <w:rPr>
                <w:rFonts w:eastAsia="楷体"/>
                <w:bCs/>
                <w:kern w:val="0"/>
                <w:szCs w:val="21"/>
              </w:rPr>
              <w:t>组织准备</w:t>
            </w:r>
          </w:p>
        </w:tc>
        <w:tc>
          <w:tcPr>
            <w:tcW w:w="2695" w:type="pct"/>
            <w:shd w:val="clear" w:color="auto" w:fill="auto"/>
            <w:vAlign w:val="center"/>
          </w:tcPr>
          <w:p>
            <w:pPr>
              <w:snapToGrid w:val="0"/>
              <w:spacing w:line="280" w:lineRule="exact"/>
              <w:rPr>
                <w:rFonts w:eastAsia="楷体"/>
                <w:bCs/>
                <w:kern w:val="0"/>
                <w:szCs w:val="21"/>
              </w:rPr>
            </w:pPr>
            <w:r>
              <w:rPr>
                <w:rFonts w:eastAsia="楷体"/>
                <w:bCs/>
                <w:kern w:val="0"/>
                <w:szCs w:val="21"/>
              </w:rPr>
              <w:t xml:space="preserve">1.学院成立实习教学工作领导小组，制定毕业实习工作计划（表4.1），并报备教务处。 </w:t>
            </w:r>
          </w:p>
          <w:p>
            <w:pPr>
              <w:snapToGrid w:val="0"/>
              <w:spacing w:line="280" w:lineRule="exact"/>
              <w:rPr>
                <w:rFonts w:eastAsia="楷体"/>
                <w:bCs/>
                <w:kern w:val="0"/>
                <w:szCs w:val="21"/>
              </w:rPr>
            </w:pPr>
            <w:r>
              <w:rPr>
                <w:rFonts w:eastAsia="楷体"/>
                <w:bCs/>
                <w:kern w:val="0"/>
                <w:szCs w:val="21"/>
              </w:rPr>
              <w:t>2.遴选实习指导教师，完成实习指导情况统计（表4.3）。</w:t>
            </w:r>
          </w:p>
          <w:p>
            <w:pPr>
              <w:snapToGrid w:val="0"/>
              <w:spacing w:line="280" w:lineRule="exact"/>
              <w:rPr>
                <w:rFonts w:eastAsia="楷体"/>
                <w:bCs/>
                <w:kern w:val="0"/>
                <w:szCs w:val="21"/>
              </w:rPr>
            </w:pPr>
            <w:r>
              <w:rPr>
                <w:rFonts w:eastAsia="楷体"/>
                <w:bCs/>
                <w:kern w:val="0"/>
                <w:szCs w:val="21"/>
              </w:rPr>
              <w:t>3</w:t>
            </w:r>
            <w:r>
              <w:rPr>
                <w:rFonts w:hint="eastAsia" w:eastAsia="楷体"/>
                <w:bCs/>
                <w:kern w:val="0"/>
                <w:szCs w:val="21"/>
              </w:rPr>
              <w:t>.</w:t>
            </w:r>
            <w:r>
              <w:rPr>
                <w:rFonts w:eastAsia="楷体"/>
                <w:bCs/>
                <w:kern w:val="0"/>
                <w:szCs w:val="21"/>
              </w:rPr>
              <w:t>学院召开实习教师培训会和学生实习工作动员会，组织学生学习实习须知（2.1）。</w:t>
            </w:r>
          </w:p>
        </w:tc>
        <w:tc>
          <w:tcPr>
            <w:tcW w:w="1170" w:type="pct"/>
            <w:shd w:val="clear" w:color="auto" w:fill="auto"/>
            <w:vAlign w:val="center"/>
          </w:tcPr>
          <w:p>
            <w:pPr>
              <w:jc w:val="center"/>
              <w:rPr>
                <w:rFonts w:eastAsia="楷体"/>
                <w:bCs/>
                <w:kern w:val="0"/>
                <w:szCs w:val="21"/>
              </w:rPr>
            </w:pPr>
            <w:r>
              <w:rPr>
                <w:rFonts w:eastAsia="楷体"/>
                <w:b/>
                <w:bCs/>
                <w:kern w:val="0"/>
                <w:sz w:val="18"/>
                <w:szCs w:val="18"/>
              </w:rPr>
              <w:t>学院实习工作领导小组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31" w:type="pct"/>
            <w:shd w:val="clear" w:color="auto" w:fill="auto"/>
            <w:vAlign w:val="center"/>
          </w:tcPr>
          <w:p>
            <w:pPr>
              <w:spacing w:line="280" w:lineRule="exact"/>
              <w:jc w:val="center"/>
              <w:rPr>
                <w:rFonts w:eastAsia="楷体"/>
                <w:bCs/>
                <w:kern w:val="0"/>
                <w:szCs w:val="21"/>
              </w:rPr>
            </w:pPr>
            <w:r>
              <w:rPr>
                <w:rFonts w:hint="eastAsia" w:eastAsia="楷体"/>
                <w:bCs/>
                <w:kern w:val="0"/>
                <w:szCs w:val="21"/>
              </w:rPr>
              <w:t>2</w:t>
            </w:r>
          </w:p>
        </w:tc>
        <w:tc>
          <w:tcPr>
            <w:tcW w:w="802" w:type="pct"/>
            <w:shd w:val="clear" w:color="auto" w:fill="auto"/>
            <w:vAlign w:val="center"/>
          </w:tcPr>
          <w:p>
            <w:pPr>
              <w:spacing w:line="280" w:lineRule="exact"/>
              <w:jc w:val="center"/>
              <w:rPr>
                <w:rFonts w:eastAsia="楷体"/>
                <w:bCs/>
                <w:kern w:val="0"/>
                <w:szCs w:val="21"/>
              </w:rPr>
            </w:pPr>
            <w:r>
              <w:rPr>
                <w:rFonts w:eastAsia="楷体"/>
                <w:bCs/>
                <w:kern w:val="0"/>
                <w:szCs w:val="21"/>
              </w:rPr>
              <w:t>制定实习方案</w:t>
            </w:r>
          </w:p>
        </w:tc>
        <w:tc>
          <w:tcPr>
            <w:tcW w:w="2695" w:type="pct"/>
            <w:shd w:val="clear" w:color="auto" w:fill="auto"/>
            <w:vAlign w:val="center"/>
          </w:tcPr>
          <w:p>
            <w:pPr>
              <w:snapToGrid w:val="0"/>
              <w:spacing w:line="280" w:lineRule="exact"/>
              <w:rPr>
                <w:rFonts w:eastAsia="楷体"/>
                <w:bCs/>
                <w:kern w:val="0"/>
                <w:szCs w:val="21"/>
              </w:rPr>
            </w:pPr>
            <w:r>
              <w:rPr>
                <w:rFonts w:eastAsia="楷体"/>
                <w:bCs/>
                <w:kern w:val="0"/>
                <w:szCs w:val="21"/>
              </w:rPr>
              <w:t>根据学院实习教学开课计划及实习大纲，制定实各课程、各专业类实习教学实施方案（表4.2）。</w:t>
            </w:r>
          </w:p>
        </w:tc>
        <w:tc>
          <w:tcPr>
            <w:tcW w:w="1170" w:type="pct"/>
            <w:shd w:val="clear" w:color="auto" w:fill="auto"/>
            <w:vAlign w:val="center"/>
          </w:tcPr>
          <w:p>
            <w:pPr>
              <w:jc w:val="center"/>
              <w:rPr>
                <w:rFonts w:eastAsia="楷体"/>
                <w:b/>
                <w:bCs/>
                <w:kern w:val="0"/>
                <w:sz w:val="18"/>
                <w:szCs w:val="18"/>
              </w:rPr>
            </w:pPr>
            <w:r>
              <w:rPr>
                <w:rFonts w:eastAsia="楷体"/>
                <w:b/>
                <w:bCs/>
                <w:kern w:val="0"/>
                <w:sz w:val="18"/>
                <w:szCs w:val="18"/>
              </w:rPr>
              <w:t>学院实习工作领导小组</w:t>
            </w:r>
          </w:p>
          <w:p>
            <w:pPr>
              <w:spacing w:line="280" w:lineRule="exact"/>
              <w:jc w:val="center"/>
              <w:rPr>
                <w:rFonts w:eastAsia="楷体"/>
                <w:bCs/>
                <w:kern w:val="0"/>
                <w:szCs w:val="21"/>
              </w:rPr>
            </w:pPr>
            <w:r>
              <w:rPr>
                <w:rFonts w:eastAsia="楷体"/>
                <w:bCs/>
                <w:kern w:val="0"/>
                <w:szCs w:val="21"/>
              </w:rPr>
              <w:t>教研室负责人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31" w:type="pct"/>
            <w:shd w:val="clear" w:color="auto" w:fill="auto"/>
            <w:vAlign w:val="center"/>
          </w:tcPr>
          <w:p>
            <w:pPr>
              <w:spacing w:line="280" w:lineRule="exact"/>
              <w:jc w:val="center"/>
              <w:rPr>
                <w:rFonts w:eastAsia="楷体"/>
                <w:bCs/>
                <w:kern w:val="0"/>
                <w:szCs w:val="21"/>
              </w:rPr>
            </w:pPr>
            <w:r>
              <w:rPr>
                <w:rFonts w:eastAsia="楷体"/>
                <w:bCs/>
                <w:kern w:val="0"/>
                <w:szCs w:val="21"/>
              </w:rPr>
              <w:t>3</w:t>
            </w:r>
          </w:p>
        </w:tc>
        <w:tc>
          <w:tcPr>
            <w:tcW w:w="802" w:type="pct"/>
            <w:shd w:val="clear" w:color="auto" w:fill="auto"/>
            <w:vAlign w:val="center"/>
          </w:tcPr>
          <w:p>
            <w:pPr>
              <w:spacing w:line="280" w:lineRule="exact"/>
              <w:jc w:val="center"/>
              <w:rPr>
                <w:rFonts w:eastAsia="楷体"/>
                <w:bCs/>
                <w:kern w:val="0"/>
                <w:szCs w:val="21"/>
              </w:rPr>
            </w:pPr>
            <w:r>
              <w:rPr>
                <w:rFonts w:eastAsia="楷体"/>
                <w:bCs/>
                <w:kern w:val="0"/>
                <w:szCs w:val="21"/>
              </w:rPr>
              <w:t>实习联系确认</w:t>
            </w:r>
          </w:p>
        </w:tc>
        <w:tc>
          <w:tcPr>
            <w:tcW w:w="2695" w:type="pct"/>
            <w:shd w:val="clear" w:color="auto" w:fill="auto"/>
            <w:vAlign w:val="center"/>
          </w:tcPr>
          <w:p>
            <w:pPr>
              <w:snapToGrid w:val="0"/>
              <w:spacing w:line="280" w:lineRule="exact"/>
              <w:rPr>
                <w:rFonts w:eastAsia="楷体"/>
                <w:bCs/>
                <w:kern w:val="0"/>
                <w:szCs w:val="21"/>
              </w:rPr>
            </w:pPr>
            <w:r>
              <w:rPr>
                <w:rFonts w:eastAsia="楷体"/>
                <w:bCs/>
                <w:kern w:val="0"/>
                <w:szCs w:val="21"/>
              </w:rPr>
              <w:t>1.集中实习：</w:t>
            </w:r>
          </w:p>
          <w:p>
            <w:pPr>
              <w:snapToGrid w:val="0"/>
              <w:spacing w:line="280" w:lineRule="exact"/>
              <w:rPr>
                <w:rFonts w:eastAsia="楷体"/>
                <w:bCs/>
                <w:kern w:val="0"/>
                <w:szCs w:val="21"/>
              </w:rPr>
            </w:pPr>
            <w:r>
              <w:rPr>
                <w:rFonts w:eastAsia="楷体"/>
                <w:bCs/>
                <w:kern w:val="0"/>
                <w:szCs w:val="21"/>
              </w:rPr>
              <w:t>（1）学院联系确定实习单位，商定集中实习事宜，明确实习岗位需求、实习生人数，组织签订毕业实习三方协议（表4.4）。</w:t>
            </w:r>
          </w:p>
          <w:p>
            <w:pPr>
              <w:snapToGrid w:val="0"/>
              <w:spacing w:line="280" w:lineRule="exact"/>
              <w:rPr>
                <w:rFonts w:eastAsia="楷体"/>
                <w:bCs/>
                <w:kern w:val="0"/>
                <w:szCs w:val="21"/>
              </w:rPr>
            </w:pPr>
            <w:r>
              <w:rPr>
                <w:rFonts w:eastAsia="楷体"/>
                <w:bCs/>
                <w:kern w:val="0"/>
                <w:szCs w:val="21"/>
              </w:rPr>
              <w:t>（2）集中实习明确实习基地指导教师，填写基地实习指导教师基本情况统计表（2.2）。</w:t>
            </w:r>
          </w:p>
          <w:p>
            <w:pPr>
              <w:snapToGrid w:val="0"/>
              <w:spacing w:line="280" w:lineRule="exact"/>
              <w:rPr>
                <w:rFonts w:eastAsia="楷体"/>
                <w:bCs/>
                <w:kern w:val="0"/>
                <w:szCs w:val="21"/>
              </w:rPr>
            </w:pPr>
            <w:r>
              <w:rPr>
                <w:rFonts w:eastAsia="楷体"/>
                <w:bCs/>
                <w:kern w:val="0"/>
                <w:szCs w:val="21"/>
              </w:rPr>
              <w:t>2.分散实习：根据实习教学内容，学生可申请进行分散实习，填写自主联系实习申请表（表1.1）和学生自主实习联系函、回执（表1.2），自行联系落实实习单位。</w:t>
            </w:r>
          </w:p>
          <w:p>
            <w:pPr>
              <w:snapToGrid w:val="0"/>
              <w:spacing w:line="280" w:lineRule="exact"/>
              <w:rPr>
                <w:rFonts w:eastAsia="楷体"/>
                <w:bCs/>
                <w:kern w:val="0"/>
                <w:szCs w:val="21"/>
              </w:rPr>
            </w:pPr>
            <w:r>
              <w:rPr>
                <w:rFonts w:eastAsia="楷体"/>
                <w:bCs/>
                <w:kern w:val="0"/>
                <w:szCs w:val="21"/>
              </w:rPr>
              <w:t>3.实习指导教师统计完成毕业实习学生备案登记表（表2.3）。</w:t>
            </w:r>
          </w:p>
        </w:tc>
        <w:tc>
          <w:tcPr>
            <w:tcW w:w="1170" w:type="pct"/>
            <w:shd w:val="clear" w:color="auto" w:fill="auto"/>
            <w:vAlign w:val="center"/>
          </w:tcPr>
          <w:p>
            <w:pPr>
              <w:jc w:val="center"/>
              <w:rPr>
                <w:rFonts w:eastAsia="楷体"/>
                <w:b/>
                <w:bCs/>
                <w:kern w:val="0"/>
                <w:sz w:val="18"/>
                <w:szCs w:val="18"/>
              </w:rPr>
            </w:pPr>
            <w:r>
              <w:rPr>
                <w:rFonts w:eastAsia="楷体"/>
                <w:b/>
                <w:bCs/>
                <w:kern w:val="0"/>
                <w:sz w:val="18"/>
                <w:szCs w:val="18"/>
              </w:rPr>
              <w:t>学院实习工作领导小组</w:t>
            </w:r>
          </w:p>
          <w:p>
            <w:pPr>
              <w:spacing w:line="280" w:lineRule="exact"/>
              <w:jc w:val="center"/>
              <w:rPr>
                <w:rFonts w:eastAsia="楷体"/>
                <w:bCs/>
                <w:kern w:val="0"/>
                <w:szCs w:val="21"/>
              </w:rPr>
            </w:pPr>
            <w:r>
              <w:rPr>
                <w:rFonts w:eastAsia="楷体"/>
                <w:bCs/>
                <w:kern w:val="0"/>
                <w:szCs w:val="21"/>
              </w:rPr>
              <w:t>教研室负责人</w:t>
            </w:r>
          </w:p>
          <w:p>
            <w:pPr>
              <w:spacing w:line="280" w:lineRule="exact"/>
              <w:jc w:val="center"/>
              <w:rPr>
                <w:rFonts w:eastAsia="楷体"/>
                <w:bCs/>
                <w:kern w:val="0"/>
                <w:szCs w:val="21"/>
              </w:rPr>
            </w:pPr>
            <w:r>
              <w:rPr>
                <w:rFonts w:eastAsia="楷体"/>
                <w:bCs/>
                <w:kern w:val="0"/>
                <w:szCs w:val="21"/>
              </w:rPr>
              <w:t>实习指导教师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31" w:type="pct"/>
            <w:shd w:val="clear" w:color="auto" w:fill="auto"/>
            <w:vAlign w:val="center"/>
          </w:tcPr>
          <w:p>
            <w:pPr>
              <w:spacing w:line="280" w:lineRule="exact"/>
              <w:jc w:val="center"/>
              <w:rPr>
                <w:rFonts w:eastAsia="楷体"/>
                <w:bCs/>
                <w:kern w:val="0"/>
                <w:szCs w:val="21"/>
              </w:rPr>
            </w:pPr>
            <w:r>
              <w:rPr>
                <w:rFonts w:hint="eastAsia" w:eastAsia="楷体"/>
                <w:bCs/>
                <w:kern w:val="0"/>
                <w:szCs w:val="21"/>
              </w:rPr>
              <w:t>4</w:t>
            </w:r>
          </w:p>
        </w:tc>
        <w:tc>
          <w:tcPr>
            <w:tcW w:w="802" w:type="pct"/>
            <w:shd w:val="clear" w:color="auto" w:fill="auto"/>
            <w:vAlign w:val="center"/>
          </w:tcPr>
          <w:p>
            <w:pPr>
              <w:spacing w:line="280" w:lineRule="exact"/>
              <w:jc w:val="center"/>
              <w:rPr>
                <w:rFonts w:eastAsia="楷体"/>
                <w:bCs/>
                <w:kern w:val="0"/>
                <w:szCs w:val="21"/>
              </w:rPr>
            </w:pPr>
            <w:r>
              <w:rPr>
                <w:rFonts w:eastAsia="楷体"/>
                <w:bCs/>
                <w:kern w:val="0"/>
                <w:szCs w:val="21"/>
              </w:rPr>
              <w:t>实习前培训</w:t>
            </w:r>
          </w:p>
        </w:tc>
        <w:tc>
          <w:tcPr>
            <w:tcW w:w="2695" w:type="pct"/>
            <w:shd w:val="clear" w:color="auto" w:fill="auto"/>
            <w:vAlign w:val="center"/>
          </w:tcPr>
          <w:p>
            <w:pPr>
              <w:snapToGrid w:val="0"/>
              <w:spacing w:line="280" w:lineRule="exact"/>
              <w:rPr>
                <w:rFonts w:eastAsia="楷体"/>
                <w:bCs/>
                <w:kern w:val="0"/>
                <w:szCs w:val="21"/>
              </w:rPr>
            </w:pPr>
            <w:r>
              <w:rPr>
                <w:rFonts w:eastAsia="楷体"/>
                <w:bCs/>
                <w:kern w:val="0"/>
                <w:szCs w:val="21"/>
              </w:rPr>
              <w:t>1.做好实习前学生技能强化培训及下实习点前各项准备工作，组织学生签订学生校外实践教学安全承诺书（表1.3）。</w:t>
            </w:r>
          </w:p>
          <w:p>
            <w:pPr>
              <w:snapToGrid w:val="0"/>
              <w:spacing w:line="280" w:lineRule="exact"/>
              <w:rPr>
                <w:rFonts w:eastAsia="楷体"/>
                <w:bCs/>
                <w:kern w:val="0"/>
                <w:szCs w:val="21"/>
              </w:rPr>
            </w:pPr>
            <w:r>
              <w:rPr>
                <w:rFonts w:eastAsia="楷体"/>
                <w:bCs/>
                <w:kern w:val="0"/>
                <w:szCs w:val="21"/>
              </w:rPr>
              <w:t>2.填写完成关于学生自主实习致家长的信（表1.4），告知实习生家长学生实习事宜。</w:t>
            </w:r>
          </w:p>
        </w:tc>
        <w:tc>
          <w:tcPr>
            <w:tcW w:w="1170" w:type="pct"/>
            <w:shd w:val="clear" w:color="auto" w:fill="auto"/>
            <w:vAlign w:val="center"/>
          </w:tcPr>
          <w:p>
            <w:pPr>
              <w:spacing w:line="280" w:lineRule="exact"/>
              <w:jc w:val="center"/>
              <w:rPr>
                <w:rFonts w:eastAsia="楷体"/>
                <w:bCs/>
                <w:kern w:val="0"/>
                <w:szCs w:val="21"/>
              </w:rPr>
            </w:pPr>
            <w:r>
              <w:rPr>
                <w:rFonts w:eastAsia="楷体"/>
                <w:bCs/>
                <w:kern w:val="0"/>
                <w:szCs w:val="21"/>
              </w:rPr>
              <w:t>教研室负责人</w:t>
            </w:r>
          </w:p>
          <w:p>
            <w:pPr>
              <w:spacing w:line="280" w:lineRule="exact"/>
              <w:jc w:val="center"/>
              <w:rPr>
                <w:rFonts w:eastAsia="楷体"/>
                <w:bCs/>
                <w:kern w:val="0"/>
                <w:szCs w:val="21"/>
              </w:rPr>
            </w:pPr>
            <w:r>
              <w:rPr>
                <w:rFonts w:eastAsia="楷体"/>
                <w:bCs/>
                <w:kern w:val="0"/>
                <w:szCs w:val="21"/>
              </w:rPr>
              <w:t>实习指导教师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31" w:type="pct"/>
            <w:shd w:val="clear" w:color="auto" w:fill="auto"/>
            <w:vAlign w:val="center"/>
          </w:tcPr>
          <w:p>
            <w:pPr>
              <w:spacing w:line="280" w:lineRule="exact"/>
              <w:jc w:val="center"/>
              <w:rPr>
                <w:rFonts w:eastAsia="楷体"/>
                <w:bCs/>
                <w:kern w:val="0"/>
                <w:szCs w:val="21"/>
              </w:rPr>
            </w:pPr>
            <w:r>
              <w:rPr>
                <w:rFonts w:hint="eastAsia" w:eastAsia="楷体"/>
                <w:bCs/>
                <w:kern w:val="0"/>
                <w:szCs w:val="21"/>
              </w:rPr>
              <w:t>5</w:t>
            </w:r>
          </w:p>
        </w:tc>
        <w:tc>
          <w:tcPr>
            <w:tcW w:w="802" w:type="pct"/>
            <w:shd w:val="clear" w:color="auto" w:fill="auto"/>
            <w:vAlign w:val="center"/>
          </w:tcPr>
          <w:p>
            <w:pPr>
              <w:spacing w:line="280" w:lineRule="exact"/>
              <w:jc w:val="center"/>
              <w:rPr>
                <w:rFonts w:eastAsia="楷体"/>
                <w:bCs/>
                <w:kern w:val="0"/>
                <w:szCs w:val="21"/>
              </w:rPr>
            </w:pPr>
            <w:r>
              <w:rPr>
                <w:rFonts w:eastAsia="楷体"/>
                <w:bCs/>
                <w:kern w:val="0"/>
                <w:szCs w:val="21"/>
              </w:rPr>
              <w:t>交通保障</w:t>
            </w:r>
          </w:p>
        </w:tc>
        <w:tc>
          <w:tcPr>
            <w:tcW w:w="2695" w:type="pct"/>
            <w:shd w:val="clear" w:color="auto" w:fill="auto"/>
            <w:vAlign w:val="center"/>
          </w:tcPr>
          <w:p>
            <w:pPr>
              <w:snapToGrid w:val="0"/>
              <w:spacing w:line="280" w:lineRule="exact"/>
              <w:jc w:val="left"/>
              <w:rPr>
                <w:rFonts w:eastAsia="楷体"/>
                <w:bCs/>
                <w:kern w:val="0"/>
                <w:szCs w:val="21"/>
              </w:rPr>
            </w:pPr>
            <w:r>
              <w:rPr>
                <w:rFonts w:eastAsia="楷体"/>
                <w:bCs/>
                <w:kern w:val="0"/>
                <w:szCs w:val="21"/>
              </w:rPr>
              <w:t>1.联系实习用车。</w:t>
            </w:r>
          </w:p>
          <w:p>
            <w:pPr>
              <w:snapToGrid w:val="0"/>
              <w:spacing w:line="280" w:lineRule="exact"/>
              <w:jc w:val="left"/>
              <w:rPr>
                <w:rFonts w:eastAsia="楷体"/>
                <w:bCs/>
                <w:kern w:val="0"/>
                <w:szCs w:val="21"/>
              </w:rPr>
            </w:pPr>
            <w:r>
              <w:rPr>
                <w:rFonts w:eastAsia="楷体"/>
                <w:bCs/>
                <w:kern w:val="0"/>
                <w:szCs w:val="21"/>
              </w:rPr>
              <w:t xml:space="preserve">2.确保路途安全。 </w:t>
            </w:r>
          </w:p>
        </w:tc>
        <w:tc>
          <w:tcPr>
            <w:tcW w:w="1170" w:type="pct"/>
            <w:shd w:val="clear" w:color="auto" w:fill="auto"/>
            <w:vAlign w:val="center"/>
          </w:tcPr>
          <w:p>
            <w:pPr>
              <w:jc w:val="center"/>
              <w:rPr>
                <w:rFonts w:eastAsia="楷体"/>
                <w:b/>
                <w:bCs/>
                <w:kern w:val="0"/>
                <w:sz w:val="18"/>
                <w:szCs w:val="18"/>
              </w:rPr>
            </w:pPr>
            <w:r>
              <w:rPr>
                <w:rFonts w:eastAsia="楷体"/>
                <w:b/>
                <w:bCs/>
                <w:kern w:val="0"/>
                <w:sz w:val="18"/>
                <w:szCs w:val="18"/>
              </w:rPr>
              <w:t>学院实习工作领导小组</w:t>
            </w:r>
          </w:p>
          <w:p>
            <w:pPr>
              <w:spacing w:line="280" w:lineRule="exact"/>
              <w:jc w:val="center"/>
              <w:rPr>
                <w:rFonts w:eastAsia="楷体"/>
                <w:bCs/>
                <w:kern w:val="0"/>
                <w:szCs w:val="21"/>
              </w:rPr>
            </w:pPr>
            <w:r>
              <w:rPr>
                <w:rFonts w:eastAsia="楷体"/>
                <w:bCs/>
                <w:kern w:val="0"/>
                <w:szCs w:val="21"/>
              </w:rPr>
              <w:t>实习指导教师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5" w:hRule="atLeast"/>
        </w:trPr>
        <w:tc>
          <w:tcPr>
            <w:tcW w:w="331" w:type="pct"/>
            <w:vMerge w:val="restart"/>
            <w:shd w:val="clear" w:color="auto" w:fill="auto"/>
            <w:vAlign w:val="center"/>
          </w:tcPr>
          <w:p>
            <w:pPr>
              <w:spacing w:line="280" w:lineRule="exact"/>
              <w:jc w:val="center"/>
              <w:rPr>
                <w:rFonts w:eastAsia="楷体"/>
                <w:bCs/>
                <w:kern w:val="0"/>
                <w:szCs w:val="21"/>
              </w:rPr>
            </w:pPr>
            <w:r>
              <w:rPr>
                <w:rFonts w:hint="eastAsia" w:eastAsia="楷体"/>
                <w:bCs/>
                <w:kern w:val="0"/>
                <w:szCs w:val="21"/>
              </w:rPr>
              <w:t>6</w:t>
            </w:r>
          </w:p>
        </w:tc>
        <w:tc>
          <w:tcPr>
            <w:tcW w:w="802" w:type="pct"/>
            <w:vMerge w:val="restart"/>
            <w:shd w:val="clear" w:color="auto" w:fill="auto"/>
            <w:vAlign w:val="center"/>
          </w:tcPr>
          <w:p>
            <w:pPr>
              <w:spacing w:line="280" w:lineRule="exact"/>
              <w:jc w:val="center"/>
              <w:rPr>
                <w:rFonts w:eastAsia="楷体"/>
                <w:bCs/>
                <w:kern w:val="0"/>
                <w:szCs w:val="21"/>
              </w:rPr>
            </w:pPr>
            <w:r>
              <w:rPr>
                <w:rFonts w:eastAsia="楷体"/>
                <w:bCs/>
                <w:kern w:val="0"/>
                <w:szCs w:val="21"/>
              </w:rPr>
              <w:t>下点实习</w:t>
            </w:r>
          </w:p>
        </w:tc>
        <w:tc>
          <w:tcPr>
            <w:tcW w:w="2695" w:type="pct"/>
            <w:shd w:val="clear" w:color="auto" w:fill="auto"/>
            <w:vAlign w:val="center"/>
          </w:tcPr>
          <w:p>
            <w:pPr>
              <w:snapToGrid w:val="0"/>
              <w:spacing w:line="280" w:lineRule="exact"/>
              <w:rPr>
                <w:rFonts w:eastAsia="楷体"/>
                <w:bCs/>
                <w:kern w:val="0"/>
                <w:szCs w:val="21"/>
              </w:rPr>
            </w:pPr>
            <w:r>
              <w:rPr>
                <w:rFonts w:eastAsia="楷体"/>
                <w:bCs/>
                <w:kern w:val="0"/>
                <w:szCs w:val="21"/>
              </w:rPr>
              <w:t>1.岗前安全及基本操作技能培训。</w:t>
            </w:r>
          </w:p>
          <w:p>
            <w:pPr>
              <w:snapToGrid w:val="0"/>
              <w:spacing w:line="280" w:lineRule="exact"/>
              <w:rPr>
                <w:rFonts w:eastAsia="楷体"/>
                <w:bCs/>
                <w:kern w:val="0"/>
                <w:szCs w:val="21"/>
              </w:rPr>
            </w:pPr>
            <w:r>
              <w:rPr>
                <w:rFonts w:eastAsia="楷体"/>
                <w:bCs/>
                <w:kern w:val="0"/>
                <w:szCs w:val="21"/>
              </w:rPr>
              <w:t>2.确定学生工作任务及分组。</w:t>
            </w:r>
          </w:p>
        </w:tc>
        <w:tc>
          <w:tcPr>
            <w:tcW w:w="1170" w:type="pct"/>
            <w:shd w:val="clear" w:color="auto" w:fill="auto"/>
            <w:vAlign w:val="center"/>
          </w:tcPr>
          <w:p>
            <w:pPr>
              <w:spacing w:line="280" w:lineRule="exact"/>
              <w:jc w:val="center"/>
              <w:rPr>
                <w:rFonts w:eastAsia="楷体"/>
                <w:bCs/>
                <w:kern w:val="0"/>
                <w:szCs w:val="21"/>
              </w:rPr>
            </w:pPr>
            <w:r>
              <w:rPr>
                <w:rFonts w:eastAsia="楷体"/>
                <w:bCs/>
                <w:kern w:val="0"/>
                <w:szCs w:val="21"/>
              </w:rPr>
              <w:t>基地实习指导教师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5" w:hRule="atLeast"/>
        </w:trPr>
        <w:tc>
          <w:tcPr>
            <w:tcW w:w="331" w:type="pct"/>
            <w:vMerge w:val="continue"/>
            <w:shd w:val="clear" w:color="auto" w:fill="auto"/>
            <w:vAlign w:val="center"/>
          </w:tcPr>
          <w:p>
            <w:pPr>
              <w:spacing w:line="280" w:lineRule="exact"/>
              <w:jc w:val="center"/>
              <w:rPr>
                <w:rFonts w:eastAsia="楷体"/>
                <w:bCs/>
                <w:kern w:val="0"/>
                <w:szCs w:val="21"/>
              </w:rPr>
            </w:pPr>
          </w:p>
        </w:tc>
        <w:tc>
          <w:tcPr>
            <w:tcW w:w="802" w:type="pct"/>
            <w:vMerge w:val="continue"/>
            <w:shd w:val="clear" w:color="auto" w:fill="auto"/>
            <w:vAlign w:val="center"/>
          </w:tcPr>
          <w:p>
            <w:pPr>
              <w:spacing w:line="280" w:lineRule="exact"/>
              <w:jc w:val="center"/>
              <w:rPr>
                <w:rFonts w:eastAsia="楷体"/>
                <w:bCs/>
                <w:kern w:val="0"/>
                <w:szCs w:val="21"/>
              </w:rPr>
            </w:pPr>
          </w:p>
        </w:tc>
        <w:tc>
          <w:tcPr>
            <w:tcW w:w="2695" w:type="pct"/>
            <w:shd w:val="clear" w:color="auto" w:fill="auto"/>
            <w:vAlign w:val="center"/>
          </w:tcPr>
          <w:p>
            <w:pPr>
              <w:snapToGrid w:val="0"/>
              <w:spacing w:line="280" w:lineRule="exact"/>
              <w:rPr>
                <w:rFonts w:eastAsia="楷体"/>
                <w:bCs/>
                <w:kern w:val="0"/>
                <w:szCs w:val="21"/>
              </w:rPr>
            </w:pPr>
            <w:r>
              <w:rPr>
                <w:rFonts w:eastAsia="楷体"/>
                <w:bCs/>
                <w:kern w:val="0"/>
                <w:szCs w:val="21"/>
              </w:rPr>
              <w:t>3.督促学生遵守实习单位各项工作纪律。</w:t>
            </w:r>
          </w:p>
          <w:p>
            <w:pPr>
              <w:snapToGrid w:val="0"/>
              <w:spacing w:line="280" w:lineRule="exact"/>
              <w:rPr>
                <w:rFonts w:eastAsia="楷体"/>
                <w:bCs/>
                <w:kern w:val="0"/>
                <w:szCs w:val="21"/>
              </w:rPr>
            </w:pPr>
            <w:r>
              <w:rPr>
                <w:rFonts w:eastAsia="楷体"/>
                <w:bCs/>
                <w:kern w:val="0"/>
                <w:szCs w:val="21"/>
              </w:rPr>
              <w:t>4.制定实习跟踪计划（表2.4）。</w:t>
            </w:r>
          </w:p>
        </w:tc>
        <w:tc>
          <w:tcPr>
            <w:tcW w:w="1170" w:type="pct"/>
            <w:shd w:val="clear" w:color="auto" w:fill="auto"/>
            <w:vAlign w:val="center"/>
          </w:tcPr>
          <w:p>
            <w:pPr>
              <w:spacing w:line="280" w:lineRule="exact"/>
              <w:jc w:val="center"/>
              <w:rPr>
                <w:rFonts w:eastAsia="楷体"/>
                <w:bCs/>
                <w:kern w:val="0"/>
                <w:szCs w:val="21"/>
              </w:rPr>
            </w:pPr>
            <w:r>
              <w:rPr>
                <w:rFonts w:eastAsia="楷体"/>
                <w:bCs/>
                <w:kern w:val="0"/>
                <w:szCs w:val="21"/>
              </w:rPr>
              <w:t>实习指导教师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2" w:hRule="atLeast"/>
        </w:trPr>
        <w:tc>
          <w:tcPr>
            <w:tcW w:w="331" w:type="pct"/>
            <w:vMerge w:val="restart"/>
            <w:shd w:val="clear" w:color="auto" w:fill="auto"/>
            <w:vAlign w:val="center"/>
          </w:tcPr>
          <w:p>
            <w:pPr>
              <w:spacing w:line="280" w:lineRule="exact"/>
              <w:jc w:val="center"/>
              <w:rPr>
                <w:rFonts w:eastAsia="楷体"/>
                <w:bCs/>
                <w:kern w:val="0"/>
                <w:szCs w:val="21"/>
              </w:rPr>
            </w:pPr>
            <w:r>
              <w:rPr>
                <w:rFonts w:hint="eastAsia" w:eastAsia="楷体"/>
                <w:bCs/>
                <w:kern w:val="0"/>
                <w:szCs w:val="21"/>
              </w:rPr>
              <w:t>7</w:t>
            </w:r>
          </w:p>
        </w:tc>
        <w:tc>
          <w:tcPr>
            <w:tcW w:w="802" w:type="pct"/>
            <w:vMerge w:val="restart"/>
            <w:shd w:val="clear" w:color="auto" w:fill="auto"/>
            <w:vAlign w:val="center"/>
          </w:tcPr>
          <w:p>
            <w:pPr>
              <w:spacing w:line="280" w:lineRule="exact"/>
              <w:jc w:val="center"/>
              <w:rPr>
                <w:rFonts w:eastAsia="楷体"/>
                <w:bCs/>
                <w:kern w:val="0"/>
                <w:szCs w:val="21"/>
              </w:rPr>
            </w:pPr>
            <w:r>
              <w:rPr>
                <w:rFonts w:eastAsia="楷体"/>
                <w:bCs/>
                <w:kern w:val="0"/>
                <w:szCs w:val="21"/>
              </w:rPr>
              <w:t>正式实习</w:t>
            </w:r>
          </w:p>
        </w:tc>
        <w:tc>
          <w:tcPr>
            <w:tcW w:w="2695" w:type="pct"/>
            <w:shd w:val="clear" w:color="auto" w:fill="auto"/>
            <w:vAlign w:val="center"/>
          </w:tcPr>
          <w:p>
            <w:pPr>
              <w:numPr>
                <w:ilvl w:val="0"/>
                <w:numId w:val="11"/>
              </w:numPr>
              <w:snapToGrid w:val="0"/>
              <w:spacing w:line="280" w:lineRule="exact"/>
              <w:rPr>
                <w:rFonts w:eastAsia="楷体"/>
                <w:bCs/>
                <w:kern w:val="0"/>
                <w:szCs w:val="21"/>
              </w:rPr>
            </w:pPr>
            <w:r>
              <w:rPr>
                <w:rFonts w:eastAsia="楷体"/>
                <w:bCs/>
                <w:kern w:val="0"/>
                <w:szCs w:val="21"/>
              </w:rPr>
              <w:t>组织学生按照各课程、各专业类实习教学实施方案开展实习。</w:t>
            </w:r>
          </w:p>
          <w:p>
            <w:pPr>
              <w:numPr>
                <w:ilvl w:val="0"/>
                <w:numId w:val="11"/>
              </w:numPr>
              <w:snapToGrid w:val="0"/>
              <w:spacing w:line="280" w:lineRule="exact"/>
              <w:rPr>
                <w:rFonts w:eastAsia="楷体"/>
                <w:bCs/>
                <w:kern w:val="0"/>
                <w:szCs w:val="21"/>
              </w:rPr>
            </w:pPr>
            <w:r>
              <w:rPr>
                <w:rFonts w:eastAsia="楷体"/>
                <w:bCs/>
                <w:kern w:val="0"/>
                <w:szCs w:val="21"/>
              </w:rPr>
              <w:t>根据实习跟踪计划，定期跟进学生实习情况，掌握学生实习动态，填写实习跟踪记录（表2.5）。</w:t>
            </w:r>
          </w:p>
        </w:tc>
        <w:tc>
          <w:tcPr>
            <w:tcW w:w="1170" w:type="pct"/>
            <w:shd w:val="clear" w:color="auto" w:fill="auto"/>
            <w:vAlign w:val="center"/>
          </w:tcPr>
          <w:p>
            <w:pPr>
              <w:spacing w:line="280" w:lineRule="exact"/>
              <w:jc w:val="center"/>
              <w:rPr>
                <w:rFonts w:eastAsia="楷体"/>
                <w:bCs/>
                <w:kern w:val="0"/>
                <w:szCs w:val="21"/>
              </w:rPr>
            </w:pPr>
            <w:r>
              <w:rPr>
                <w:rFonts w:eastAsia="楷体"/>
                <w:bCs/>
                <w:kern w:val="0"/>
                <w:szCs w:val="21"/>
              </w:rPr>
              <w:t> 实习指导教师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5" w:hRule="atLeast"/>
        </w:trPr>
        <w:tc>
          <w:tcPr>
            <w:tcW w:w="331" w:type="pct"/>
            <w:vMerge w:val="continue"/>
            <w:shd w:val="clear" w:color="auto" w:fill="auto"/>
            <w:vAlign w:val="center"/>
          </w:tcPr>
          <w:p>
            <w:pPr>
              <w:spacing w:line="280" w:lineRule="exact"/>
              <w:jc w:val="center"/>
              <w:rPr>
                <w:rFonts w:eastAsia="楷体"/>
                <w:bCs/>
                <w:kern w:val="0"/>
                <w:szCs w:val="21"/>
              </w:rPr>
            </w:pPr>
          </w:p>
        </w:tc>
        <w:tc>
          <w:tcPr>
            <w:tcW w:w="802" w:type="pct"/>
            <w:vMerge w:val="continue"/>
            <w:shd w:val="clear" w:color="auto" w:fill="auto"/>
            <w:vAlign w:val="center"/>
          </w:tcPr>
          <w:p>
            <w:pPr>
              <w:spacing w:line="280" w:lineRule="exact"/>
              <w:jc w:val="center"/>
              <w:rPr>
                <w:rFonts w:eastAsia="楷体"/>
                <w:bCs/>
                <w:kern w:val="0"/>
                <w:szCs w:val="21"/>
              </w:rPr>
            </w:pPr>
          </w:p>
        </w:tc>
        <w:tc>
          <w:tcPr>
            <w:tcW w:w="2695" w:type="pct"/>
            <w:shd w:val="clear" w:color="auto" w:fill="auto"/>
            <w:vAlign w:val="center"/>
          </w:tcPr>
          <w:p>
            <w:pPr>
              <w:snapToGrid w:val="0"/>
              <w:spacing w:line="280" w:lineRule="exact"/>
              <w:rPr>
                <w:rFonts w:eastAsia="楷体"/>
                <w:bCs/>
                <w:kern w:val="0"/>
                <w:szCs w:val="21"/>
              </w:rPr>
            </w:pPr>
            <w:r>
              <w:rPr>
                <w:rFonts w:eastAsia="楷体"/>
                <w:bCs/>
                <w:kern w:val="0"/>
                <w:szCs w:val="21"/>
              </w:rPr>
              <w:t>1.督促学生填写</w:t>
            </w:r>
            <w:r>
              <w:rPr>
                <w:rFonts w:hint="eastAsia" w:eastAsia="楷体"/>
                <w:bCs/>
                <w:kern w:val="0"/>
                <w:szCs w:val="21"/>
              </w:rPr>
              <w:t>课程</w:t>
            </w:r>
            <w:r>
              <w:rPr>
                <w:rFonts w:eastAsia="楷体"/>
                <w:bCs/>
                <w:kern w:val="0"/>
                <w:szCs w:val="21"/>
              </w:rPr>
              <w:t>实习日志（表1.5）毕业实习周报（表1.6）。</w:t>
            </w:r>
          </w:p>
          <w:p>
            <w:pPr>
              <w:snapToGrid w:val="0"/>
              <w:spacing w:line="280" w:lineRule="exact"/>
              <w:rPr>
                <w:rFonts w:eastAsia="楷体"/>
                <w:bCs/>
                <w:kern w:val="0"/>
                <w:szCs w:val="21"/>
              </w:rPr>
            </w:pPr>
            <w:r>
              <w:rPr>
                <w:rFonts w:eastAsia="楷体"/>
                <w:bCs/>
                <w:kern w:val="0"/>
                <w:szCs w:val="21"/>
              </w:rPr>
              <w:t>2.协调处理实习过程中的各种问题，并定期向学院主管领导汇报实习开展情况。</w:t>
            </w:r>
          </w:p>
        </w:tc>
        <w:tc>
          <w:tcPr>
            <w:tcW w:w="1170" w:type="pct"/>
            <w:shd w:val="clear" w:color="auto" w:fill="auto"/>
            <w:vAlign w:val="center"/>
          </w:tcPr>
          <w:p>
            <w:pPr>
              <w:spacing w:line="280" w:lineRule="exact"/>
              <w:jc w:val="center"/>
              <w:rPr>
                <w:rFonts w:eastAsia="楷体"/>
                <w:bCs/>
                <w:kern w:val="0"/>
                <w:szCs w:val="21"/>
              </w:rPr>
            </w:pPr>
            <w:r>
              <w:rPr>
                <w:rFonts w:eastAsia="楷体"/>
                <w:bCs/>
                <w:kern w:val="0"/>
                <w:szCs w:val="21"/>
              </w:rPr>
              <w:t>实习指导教师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31" w:type="pct"/>
            <w:shd w:val="clear" w:color="auto" w:fill="auto"/>
            <w:vAlign w:val="center"/>
          </w:tcPr>
          <w:p>
            <w:pPr>
              <w:spacing w:line="280" w:lineRule="exact"/>
              <w:jc w:val="center"/>
              <w:rPr>
                <w:rFonts w:eastAsia="楷体"/>
                <w:bCs/>
                <w:kern w:val="0"/>
                <w:szCs w:val="21"/>
              </w:rPr>
            </w:pPr>
            <w:r>
              <w:rPr>
                <w:rFonts w:hint="eastAsia" w:eastAsia="楷体"/>
                <w:bCs/>
                <w:kern w:val="0"/>
                <w:szCs w:val="21"/>
              </w:rPr>
              <w:t>8</w:t>
            </w:r>
          </w:p>
        </w:tc>
        <w:tc>
          <w:tcPr>
            <w:tcW w:w="802" w:type="pct"/>
            <w:shd w:val="clear" w:color="auto" w:fill="auto"/>
            <w:vAlign w:val="center"/>
          </w:tcPr>
          <w:p>
            <w:pPr>
              <w:spacing w:line="280" w:lineRule="exact"/>
              <w:jc w:val="center"/>
              <w:rPr>
                <w:rFonts w:eastAsia="楷体"/>
                <w:bCs/>
                <w:kern w:val="0"/>
                <w:szCs w:val="21"/>
              </w:rPr>
            </w:pPr>
            <w:r>
              <w:rPr>
                <w:rFonts w:eastAsia="楷体"/>
                <w:bCs/>
                <w:kern w:val="0"/>
                <w:szCs w:val="21"/>
              </w:rPr>
              <w:t>中期检查</w:t>
            </w:r>
          </w:p>
        </w:tc>
        <w:tc>
          <w:tcPr>
            <w:tcW w:w="2695" w:type="pct"/>
            <w:shd w:val="clear" w:color="auto" w:fill="auto"/>
            <w:vAlign w:val="center"/>
          </w:tcPr>
          <w:p>
            <w:pPr>
              <w:snapToGrid w:val="0"/>
              <w:spacing w:line="280" w:lineRule="exact"/>
              <w:rPr>
                <w:rFonts w:eastAsia="楷体"/>
                <w:bCs/>
                <w:kern w:val="0"/>
                <w:szCs w:val="21"/>
              </w:rPr>
            </w:pPr>
            <w:r>
              <w:rPr>
                <w:rFonts w:eastAsia="楷体"/>
                <w:bCs/>
                <w:kern w:val="0"/>
                <w:szCs w:val="21"/>
              </w:rPr>
              <w:t>1.学院实习工作领导小组成员下实习单位检查。</w:t>
            </w:r>
          </w:p>
          <w:p>
            <w:pPr>
              <w:snapToGrid w:val="0"/>
              <w:spacing w:line="280" w:lineRule="exact"/>
              <w:rPr>
                <w:rFonts w:eastAsia="楷体"/>
                <w:bCs/>
                <w:kern w:val="0"/>
                <w:szCs w:val="21"/>
              </w:rPr>
            </w:pPr>
            <w:r>
              <w:rPr>
                <w:rFonts w:eastAsia="楷体"/>
                <w:bCs/>
                <w:kern w:val="0"/>
                <w:szCs w:val="21"/>
              </w:rPr>
              <w:t>2.教务处随机抽查。</w:t>
            </w:r>
          </w:p>
        </w:tc>
        <w:tc>
          <w:tcPr>
            <w:tcW w:w="1170" w:type="pct"/>
            <w:shd w:val="clear" w:color="auto" w:fill="auto"/>
            <w:vAlign w:val="center"/>
          </w:tcPr>
          <w:p>
            <w:pPr>
              <w:jc w:val="center"/>
              <w:rPr>
                <w:rFonts w:eastAsia="楷体"/>
                <w:b/>
                <w:bCs/>
                <w:kern w:val="0"/>
                <w:sz w:val="18"/>
                <w:szCs w:val="18"/>
              </w:rPr>
            </w:pPr>
            <w:r>
              <w:rPr>
                <w:rFonts w:eastAsia="楷体"/>
                <w:b/>
                <w:bCs/>
                <w:kern w:val="0"/>
                <w:sz w:val="18"/>
                <w:szCs w:val="18"/>
              </w:rPr>
              <w:t>学院实习工作领导小组</w:t>
            </w:r>
          </w:p>
          <w:p>
            <w:pPr>
              <w:jc w:val="center"/>
              <w:rPr>
                <w:rFonts w:eastAsia="楷体"/>
                <w:bCs/>
                <w:kern w:val="0"/>
                <w:szCs w:val="21"/>
              </w:rPr>
            </w:pPr>
            <w:r>
              <w:rPr>
                <w:rFonts w:eastAsia="楷体"/>
                <w:bCs/>
                <w:kern w:val="0"/>
                <w:szCs w:val="21"/>
              </w:rPr>
              <w:t>教务处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5" w:hRule="atLeast"/>
        </w:trPr>
        <w:tc>
          <w:tcPr>
            <w:tcW w:w="331" w:type="pct"/>
            <w:vMerge w:val="restart"/>
            <w:shd w:val="clear" w:color="auto" w:fill="auto"/>
            <w:vAlign w:val="center"/>
          </w:tcPr>
          <w:p>
            <w:pPr>
              <w:spacing w:line="280" w:lineRule="exact"/>
              <w:jc w:val="center"/>
              <w:rPr>
                <w:rFonts w:eastAsia="楷体"/>
                <w:bCs/>
                <w:kern w:val="0"/>
                <w:szCs w:val="21"/>
              </w:rPr>
            </w:pPr>
            <w:r>
              <w:rPr>
                <w:rFonts w:hint="eastAsia" w:eastAsia="楷体"/>
                <w:bCs/>
                <w:kern w:val="0"/>
                <w:szCs w:val="21"/>
              </w:rPr>
              <w:t>9</w:t>
            </w:r>
          </w:p>
        </w:tc>
        <w:tc>
          <w:tcPr>
            <w:tcW w:w="802" w:type="pct"/>
            <w:vMerge w:val="restart"/>
            <w:shd w:val="clear" w:color="auto" w:fill="auto"/>
            <w:vAlign w:val="center"/>
          </w:tcPr>
          <w:p>
            <w:pPr>
              <w:spacing w:line="280" w:lineRule="exact"/>
              <w:jc w:val="center"/>
              <w:rPr>
                <w:rFonts w:eastAsia="楷体"/>
                <w:bCs/>
                <w:kern w:val="0"/>
                <w:szCs w:val="21"/>
              </w:rPr>
            </w:pPr>
            <w:r>
              <w:rPr>
                <w:rFonts w:eastAsia="楷体"/>
                <w:bCs/>
                <w:kern w:val="0"/>
                <w:szCs w:val="21"/>
              </w:rPr>
              <w:t>成绩评定及实习结束工作</w:t>
            </w:r>
          </w:p>
        </w:tc>
        <w:tc>
          <w:tcPr>
            <w:tcW w:w="2695" w:type="pct"/>
            <w:shd w:val="clear" w:color="auto" w:fill="auto"/>
            <w:vAlign w:val="center"/>
          </w:tcPr>
          <w:p>
            <w:pPr>
              <w:snapToGrid w:val="0"/>
              <w:spacing w:line="280" w:lineRule="exact"/>
              <w:rPr>
                <w:rFonts w:eastAsia="楷体"/>
                <w:bCs/>
                <w:kern w:val="0"/>
                <w:szCs w:val="21"/>
              </w:rPr>
            </w:pPr>
            <w:r>
              <w:rPr>
                <w:rFonts w:eastAsia="楷体"/>
                <w:bCs/>
                <w:kern w:val="0"/>
                <w:szCs w:val="21"/>
              </w:rPr>
              <w:t>1.</w:t>
            </w:r>
            <w:r>
              <w:rPr>
                <w:rFonts w:hint="eastAsia" w:eastAsia="楷体"/>
                <w:bCs/>
                <w:kern w:val="0"/>
                <w:szCs w:val="21"/>
              </w:rPr>
              <w:t>实习评价表</w:t>
            </w:r>
          </w:p>
        </w:tc>
        <w:tc>
          <w:tcPr>
            <w:tcW w:w="1170" w:type="pct"/>
            <w:shd w:val="clear" w:color="auto" w:fill="auto"/>
            <w:vAlign w:val="center"/>
          </w:tcPr>
          <w:p>
            <w:pPr>
              <w:spacing w:line="280" w:lineRule="exact"/>
              <w:jc w:val="center"/>
              <w:rPr>
                <w:rFonts w:eastAsia="楷体"/>
                <w:bCs/>
                <w:kern w:val="0"/>
                <w:szCs w:val="21"/>
              </w:rPr>
            </w:pPr>
            <w:r>
              <w:rPr>
                <w:rFonts w:eastAsia="楷体"/>
                <w:bCs/>
                <w:kern w:val="0"/>
                <w:szCs w:val="21"/>
              </w:rPr>
              <w:t>基地实习指导教师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10" w:hRule="atLeast"/>
        </w:trPr>
        <w:tc>
          <w:tcPr>
            <w:tcW w:w="331" w:type="pct"/>
            <w:vMerge w:val="continue"/>
            <w:shd w:val="clear" w:color="auto" w:fill="auto"/>
            <w:vAlign w:val="center"/>
          </w:tcPr>
          <w:p>
            <w:pPr>
              <w:spacing w:line="280" w:lineRule="exact"/>
              <w:jc w:val="center"/>
              <w:rPr>
                <w:rFonts w:eastAsia="楷体"/>
                <w:bCs/>
                <w:kern w:val="0"/>
                <w:szCs w:val="21"/>
              </w:rPr>
            </w:pPr>
          </w:p>
        </w:tc>
        <w:tc>
          <w:tcPr>
            <w:tcW w:w="802" w:type="pct"/>
            <w:vMerge w:val="continue"/>
            <w:shd w:val="clear" w:color="auto" w:fill="auto"/>
            <w:vAlign w:val="center"/>
          </w:tcPr>
          <w:p>
            <w:pPr>
              <w:spacing w:line="280" w:lineRule="exact"/>
              <w:jc w:val="center"/>
              <w:rPr>
                <w:rFonts w:eastAsia="楷体"/>
                <w:bCs/>
                <w:kern w:val="0"/>
                <w:szCs w:val="21"/>
              </w:rPr>
            </w:pPr>
          </w:p>
        </w:tc>
        <w:tc>
          <w:tcPr>
            <w:tcW w:w="2695" w:type="pct"/>
            <w:shd w:val="clear" w:color="auto" w:fill="auto"/>
            <w:vAlign w:val="center"/>
          </w:tcPr>
          <w:p>
            <w:pPr>
              <w:spacing w:line="280" w:lineRule="exact"/>
              <w:rPr>
                <w:rFonts w:eastAsia="楷体"/>
                <w:bCs/>
                <w:kern w:val="0"/>
                <w:szCs w:val="21"/>
              </w:rPr>
            </w:pPr>
            <w:r>
              <w:rPr>
                <w:rFonts w:eastAsia="楷体"/>
                <w:kern w:val="0"/>
                <w:szCs w:val="21"/>
              </w:rPr>
              <w:t>1.</w:t>
            </w:r>
            <w:r>
              <w:rPr>
                <w:rFonts w:eastAsia="楷体"/>
                <w:bCs/>
                <w:kern w:val="0"/>
                <w:szCs w:val="21"/>
              </w:rPr>
              <w:t>学生撰写实习生实习报告（表1.7）或毕业实习报告（表1.8）。</w:t>
            </w:r>
          </w:p>
          <w:p>
            <w:pPr>
              <w:snapToGrid w:val="0"/>
              <w:spacing w:line="280" w:lineRule="exact"/>
              <w:rPr>
                <w:rFonts w:eastAsia="楷体"/>
                <w:bCs/>
                <w:kern w:val="0"/>
                <w:szCs w:val="21"/>
              </w:rPr>
            </w:pPr>
            <w:r>
              <w:rPr>
                <w:rFonts w:eastAsia="楷体"/>
                <w:bCs/>
                <w:kern w:val="0"/>
                <w:szCs w:val="21"/>
              </w:rPr>
              <w:t>2.评定学生实习成绩。</w:t>
            </w:r>
          </w:p>
          <w:p>
            <w:pPr>
              <w:snapToGrid w:val="0"/>
              <w:spacing w:line="280" w:lineRule="exact"/>
              <w:rPr>
                <w:rFonts w:eastAsia="楷体"/>
                <w:bCs/>
                <w:kern w:val="0"/>
                <w:szCs w:val="21"/>
              </w:rPr>
            </w:pPr>
            <w:r>
              <w:rPr>
                <w:rFonts w:eastAsia="楷体"/>
                <w:bCs/>
                <w:kern w:val="0"/>
                <w:szCs w:val="21"/>
              </w:rPr>
              <w:t>3.评定优秀实习生（表1.9）。</w:t>
            </w:r>
          </w:p>
          <w:p>
            <w:pPr>
              <w:snapToGrid w:val="0"/>
              <w:spacing w:line="280" w:lineRule="exact"/>
              <w:rPr>
                <w:rFonts w:eastAsia="楷体"/>
                <w:bCs/>
                <w:kern w:val="0"/>
                <w:szCs w:val="21"/>
              </w:rPr>
            </w:pPr>
            <w:r>
              <w:rPr>
                <w:rFonts w:eastAsia="楷体"/>
                <w:bCs/>
                <w:kern w:val="0"/>
                <w:szCs w:val="21"/>
              </w:rPr>
              <w:t>4.组织好返校工作。</w:t>
            </w:r>
          </w:p>
        </w:tc>
        <w:tc>
          <w:tcPr>
            <w:tcW w:w="1170" w:type="pct"/>
            <w:shd w:val="clear" w:color="auto" w:fill="auto"/>
            <w:vAlign w:val="center"/>
          </w:tcPr>
          <w:p>
            <w:pPr>
              <w:spacing w:line="280" w:lineRule="exact"/>
              <w:jc w:val="center"/>
              <w:rPr>
                <w:rFonts w:eastAsia="楷体"/>
                <w:bCs/>
                <w:kern w:val="0"/>
                <w:szCs w:val="21"/>
              </w:rPr>
            </w:pPr>
            <w:r>
              <w:rPr>
                <w:rFonts w:eastAsia="楷体"/>
                <w:bCs/>
                <w:kern w:val="0"/>
                <w:szCs w:val="21"/>
              </w:rPr>
              <w:t>实习指导教师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8" w:hRule="atLeast"/>
        </w:trPr>
        <w:tc>
          <w:tcPr>
            <w:tcW w:w="331" w:type="pct"/>
            <w:vMerge w:val="restart"/>
            <w:shd w:val="clear" w:color="auto" w:fill="auto"/>
            <w:vAlign w:val="center"/>
          </w:tcPr>
          <w:p>
            <w:pPr>
              <w:spacing w:line="280" w:lineRule="exact"/>
              <w:jc w:val="center"/>
              <w:rPr>
                <w:rFonts w:eastAsia="楷体"/>
                <w:bCs/>
                <w:kern w:val="0"/>
                <w:szCs w:val="21"/>
              </w:rPr>
            </w:pPr>
            <w:r>
              <w:rPr>
                <w:rFonts w:hint="eastAsia" w:eastAsia="楷体"/>
                <w:bCs/>
                <w:kern w:val="0"/>
                <w:szCs w:val="21"/>
              </w:rPr>
              <w:t>10</w:t>
            </w:r>
          </w:p>
        </w:tc>
        <w:tc>
          <w:tcPr>
            <w:tcW w:w="802" w:type="pct"/>
            <w:vMerge w:val="restart"/>
            <w:shd w:val="clear" w:color="auto" w:fill="auto"/>
            <w:vAlign w:val="center"/>
          </w:tcPr>
          <w:p>
            <w:pPr>
              <w:spacing w:line="280" w:lineRule="exact"/>
              <w:jc w:val="center"/>
              <w:rPr>
                <w:rFonts w:eastAsia="楷体"/>
                <w:bCs/>
                <w:kern w:val="0"/>
                <w:szCs w:val="21"/>
              </w:rPr>
            </w:pPr>
            <w:r>
              <w:rPr>
                <w:rFonts w:eastAsia="楷体"/>
                <w:bCs/>
                <w:kern w:val="0"/>
                <w:szCs w:val="21"/>
              </w:rPr>
              <w:t>实习总结与交流</w:t>
            </w:r>
          </w:p>
        </w:tc>
        <w:tc>
          <w:tcPr>
            <w:tcW w:w="2695" w:type="pct"/>
            <w:shd w:val="clear" w:color="auto" w:fill="auto"/>
            <w:vAlign w:val="center"/>
          </w:tcPr>
          <w:p>
            <w:pPr>
              <w:snapToGrid w:val="0"/>
              <w:spacing w:line="280" w:lineRule="exact"/>
              <w:rPr>
                <w:rFonts w:eastAsia="楷体"/>
                <w:bCs/>
                <w:kern w:val="0"/>
                <w:szCs w:val="21"/>
              </w:rPr>
            </w:pPr>
            <w:r>
              <w:rPr>
                <w:rFonts w:eastAsia="楷体"/>
                <w:bCs/>
                <w:kern w:val="0"/>
                <w:szCs w:val="21"/>
              </w:rPr>
              <w:t>1.做好实习工作总结（表4.5）。</w:t>
            </w:r>
          </w:p>
          <w:p>
            <w:pPr>
              <w:snapToGrid w:val="0"/>
              <w:spacing w:line="280" w:lineRule="exact"/>
              <w:rPr>
                <w:rFonts w:eastAsia="楷体"/>
                <w:bCs/>
                <w:kern w:val="0"/>
                <w:szCs w:val="21"/>
              </w:rPr>
            </w:pPr>
            <w:r>
              <w:rPr>
                <w:rFonts w:eastAsia="楷体"/>
                <w:bCs/>
                <w:kern w:val="0"/>
                <w:szCs w:val="21"/>
              </w:rPr>
              <w:t>2.学院组织各专业进行实习总结，进行实习教学质量分析，填写实习教学工作质量分析表（表4.6）</w:t>
            </w:r>
          </w:p>
          <w:p>
            <w:pPr>
              <w:snapToGrid w:val="0"/>
              <w:spacing w:line="280" w:lineRule="exact"/>
              <w:rPr>
                <w:rFonts w:eastAsia="楷体"/>
                <w:bCs/>
                <w:kern w:val="0"/>
                <w:szCs w:val="21"/>
              </w:rPr>
            </w:pPr>
            <w:r>
              <w:rPr>
                <w:rFonts w:eastAsia="楷体"/>
                <w:bCs/>
                <w:kern w:val="0"/>
                <w:szCs w:val="21"/>
              </w:rPr>
              <w:t>3.学院组织交流实习经验，表彰实习先进个人。</w:t>
            </w:r>
          </w:p>
        </w:tc>
        <w:tc>
          <w:tcPr>
            <w:tcW w:w="1170" w:type="pct"/>
            <w:shd w:val="clear" w:color="auto" w:fill="auto"/>
            <w:vAlign w:val="center"/>
          </w:tcPr>
          <w:p>
            <w:pPr>
              <w:spacing w:line="280" w:lineRule="exact"/>
              <w:jc w:val="center"/>
              <w:rPr>
                <w:rFonts w:eastAsia="楷体"/>
                <w:b/>
                <w:bCs/>
                <w:kern w:val="0"/>
                <w:szCs w:val="21"/>
              </w:rPr>
            </w:pPr>
            <w:r>
              <w:rPr>
                <w:rFonts w:eastAsia="楷体"/>
                <w:b/>
                <w:bCs/>
                <w:kern w:val="0"/>
                <w:sz w:val="18"/>
                <w:szCs w:val="18"/>
              </w:rPr>
              <w:t>学院实习工作领导小组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331" w:type="pct"/>
            <w:vMerge w:val="continue"/>
            <w:shd w:val="clear" w:color="auto" w:fill="auto"/>
            <w:vAlign w:val="center"/>
          </w:tcPr>
          <w:p>
            <w:pPr>
              <w:spacing w:line="280" w:lineRule="exact"/>
              <w:jc w:val="center"/>
              <w:rPr>
                <w:rFonts w:eastAsia="楷体"/>
                <w:bCs/>
                <w:kern w:val="0"/>
                <w:szCs w:val="21"/>
              </w:rPr>
            </w:pPr>
          </w:p>
        </w:tc>
        <w:tc>
          <w:tcPr>
            <w:tcW w:w="802" w:type="pct"/>
            <w:vMerge w:val="continue"/>
            <w:shd w:val="clear" w:color="auto" w:fill="auto"/>
            <w:vAlign w:val="center"/>
          </w:tcPr>
          <w:p>
            <w:pPr>
              <w:spacing w:line="280" w:lineRule="exact"/>
              <w:jc w:val="center"/>
              <w:rPr>
                <w:rFonts w:eastAsia="楷体"/>
                <w:bCs/>
                <w:kern w:val="0"/>
                <w:szCs w:val="21"/>
              </w:rPr>
            </w:pPr>
          </w:p>
        </w:tc>
        <w:tc>
          <w:tcPr>
            <w:tcW w:w="2695" w:type="pct"/>
            <w:shd w:val="clear" w:color="auto" w:fill="auto"/>
            <w:vAlign w:val="center"/>
          </w:tcPr>
          <w:p>
            <w:pPr>
              <w:snapToGrid w:val="0"/>
              <w:spacing w:line="280" w:lineRule="exact"/>
              <w:rPr>
                <w:rFonts w:eastAsia="楷体"/>
                <w:bCs/>
                <w:kern w:val="0"/>
                <w:szCs w:val="21"/>
              </w:rPr>
            </w:pPr>
            <w:r>
              <w:rPr>
                <w:rFonts w:eastAsia="楷体"/>
                <w:bCs/>
                <w:kern w:val="0"/>
                <w:szCs w:val="21"/>
              </w:rPr>
              <w:t>1.学生填写</w:t>
            </w:r>
            <w:r>
              <w:rPr>
                <w:rFonts w:eastAsia="楷体"/>
                <w:kern w:val="0"/>
                <w:szCs w:val="21"/>
              </w:rPr>
              <w:t>实习教学质量实习生评价表</w:t>
            </w:r>
            <w:r>
              <w:rPr>
                <w:rFonts w:eastAsia="楷体"/>
                <w:bCs/>
                <w:kern w:val="0"/>
                <w:szCs w:val="21"/>
              </w:rPr>
              <w:t>（表1.10）</w:t>
            </w:r>
          </w:p>
        </w:tc>
        <w:tc>
          <w:tcPr>
            <w:tcW w:w="1170" w:type="pct"/>
            <w:shd w:val="clear" w:color="auto" w:fill="auto"/>
            <w:vAlign w:val="center"/>
          </w:tcPr>
          <w:p>
            <w:pPr>
              <w:jc w:val="center"/>
              <w:rPr>
                <w:rFonts w:eastAsia="楷体"/>
                <w:b/>
                <w:bCs/>
                <w:kern w:val="0"/>
                <w:sz w:val="18"/>
                <w:szCs w:val="18"/>
              </w:rPr>
            </w:pPr>
            <w:r>
              <w:rPr>
                <w:rFonts w:eastAsia="楷体"/>
                <w:bCs/>
                <w:kern w:val="0"/>
                <w:szCs w:val="21"/>
              </w:rPr>
              <w:t>实习指导教师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31" w:type="pct"/>
            <w:shd w:val="clear" w:color="auto" w:fill="auto"/>
            <w:vAlign w:val="center"/>
          </w:tcPr>
          <w:p>
            <w:pPr>
              <w:spacing w:line="280" w:lineRule="exact"/>
              <w:jc w:val="center"/>
              <w:rPr>
                <w:rFonts w:eastAsia="楷体"/>
                <w:bCs/>
                <w:kern w:val="0"/>
                <w:szCs w:val="21"/>
              </w:rPr>
            </w:pPr>
            <w:r>
              <w:rPr>
                <w:rFonts w:eastAsia="楷体"/>
                <w:bCs/>
                <w:kern w:val="0"/>
                <w:szCs w:val="21"/>
              </w:rPr>
              <w:t>1</w:t>
            </w:r>
            <w:r>
              <w:rPr>
                <w:rFonts w:hint="eastAsia" w:eastAsia="楷体"/>
                <w:bCs/>
                <w:kern w:val="0"/>
                <w:szCs w:val="21"/>
              </w:rPr>
              <w:t>1</w:t>
            </w:r>
          </w:p>
        </w:tc>
        <w:tc>
          <w:tcPr>
            <w:tcW w:w="802" w:type="pct"/>
            <w:shd w:val="clear" w:color="auto" w:fill="auto"/>
            <w:vAlign w:val="center"/>
          </w:tcPr>
          <w:p>
            <w:pPr>
              <w:spacing w:line="280" w:lineRule="exact"/>
              <w:jc w:val="center"/>
              <w:rPr>
                <w:rFonts w:eastAsia="楷体"/>
                <w:bCs/>
                <w:kern w:val="0"/>
                <w:szCs w:val="21"/>
              </w:rPr>
            </w:pPr>
            <w:r>
              <w:rPr>
                <w:rFonts w:eastAsia="楷体"/>
                <w:bCs/>
                <w:kern w:val="0"/>
                <w:szCs w:val="21"/>
              </w:rPr>
              <w:t>材料归档</w:t>
            </w:r>
          </w:p>
        </w:tc>
        <w:tc>
          <w:tcPr>
            <w:tcW w:w="2695" w:type="pct"/>
            <w:shd w:val="clear" w:color="auto" w:fill="auto"/>
            <w:vAlign w:val="center"/>
          </w:tcPr>
          <w:p>
            <w:pPr>
              <w:snapToGrid w:val="0"/>
              <w:spacing w:line="280" w:lineRule="exact"/>
              <w:rPr>
                <w:rFonts w:eastAsia="楷体"/>
                <w:bCs/>
                <w:kern w:val="0"/>
                <w:szCs w:val="21"/>
              </w:rPr>
            </w:pPr>
            <w:r>
              <w:rPr>
                <w:rFonts w:eastAsia="楷体"/>
                <w:bCs/>
                <w:kern w:val="0"/>
                <w:szCs w:val="21"/>
              </w:rPr>
              <w:t>1.学院归档材料：</w:t>
            </w:r>
          </w:p>
          <w:p>
            <w:pPr>
              <w:snapToGrid w:val="0"/>
              <w:spacing w:line="280" w:lineRule="exact"/>
              <w:rPr>
                <w:rFonts w:eastAsia="楷体"/>
                <w:bCs/>
                <w:kern w:val="0"/>
                <w:szCs w:val="21"/>
              </w:rPr>
            </w:pPr>
            <w:r>
              <w:rPr>
                <w:rFonts w:eastAsia="楷体"/>
                <w:bCs/>
                <w:kern w:val="0"/>
                <w:szCs w:val="21"/>
              </w:rPr>
              <w:t>（1）学生自主联系实习申请表；</w:t>
            </w:r>
          </w:p>
          <w:p>
            <w:pPr>
              <w:snapToGrid w:val="0"/>
              <w:spacing w:line="280" w:lineRule="exact"/>
              <w:rPr>
                <w:rFonts w:eastAsia="楷体"/>
                <w:bCs/>
                <w:kern w:val="0"/>
                <w:szCs w:val="21"/>
              </w:rPr>
            </w:pPr>
            <w:r>
              <w:rPr>
                <w:rFonts w:eastAsia="楷体"/>
                <w:bCs/>
                <w:kern w:val="0"/>
                <w:szCs w:val="21"/>
              </w:rPr>
              <w:t>（2）学生自主实习联系函、回执；</w:t>
            </w:r>
          </w:p>
          <w:p>
            <w:pPr>
              <w:snapToGrid w:val="0"/>
              <w:spacing w:line="280" w:lineRule="exact"/>
              <w:rPr>
                <w:rFonts w:eastAsia="楷体"/>
                <w:bCs/>
                <w:kern w:val="0"/>
                <w:szCs w:val="21"/>
              </w:rPr>
            </w:pPr>
            <w:r>
              <w:rPr>
                <w:rFonts w:eastAsia="楷体"/>
                <w:bCs/>
                <w:kern w:val="0"/>
                <w:szCs w:val="21"/>
              </w:rPr>
              <w:t>（3）学生校外实践教学安全承诺书；</w:t>
            </w:r>
          </w:p>
          <w:p>
            <w:pPr>
              <w:snapToGrid w:val="0"/>
              <w:spacing w:line="280" w:lineRule="exact"/>
              <w:rPr>
                <w:rFonts w:eastAsia="楷体"/>
                <w:bCs/>
                <w:kern w:val="0"/>
                <w:szCs w:val="21"/>
              </w:rPr>
            </w:pPr>
            <w:r>
              <w:rPr>
                <w:rFonts w:eastAsia="楷体"/>
                <w:bCs/>
                <w:kern w:val="0"/>
                <w:szCs w:val="21"/>
              </w:rPr>
              <w:t>（4）</w:t>
            </w:r>
            <w:r>
              <w:rPr>
                <w:rFonts w:hint="eastAsia" w:eastAsia="楷体"/>
                <w:bCs/>
                <w:kern w:val="0"/>
                <w:szCs w:val="21"/>
              </w:rPr>
              <w:t>课程</w:t>
            </w:r>
            <w:r>
              <w:rPr>
                <w:rFonts w:eastAsia="楷体"/>
                <w:bCs/>
                <w:kern w:val="0"/>
                <w:szCs w:val="21"/>
              </w:rPr>
              <w:t>实习日志/</w:t>
            </w:r>
            <w:r>
              <w:rPr>
                <w:rFonts w:hint="eastAsia" w:eastAsia="楷体"/>
                <w:bCs/>
                <w:kern w:val="0"/>
                <w:szCs w:val="21"/>
              </w:rPr>
              <w:t>毕业实习</w:t>
            </w:r>
            <w:r>
              <w:rPr>
                <w:rFonts w:eastAsia="楷体"/>
                <w:bCs/>
                <w:kern w:val="0"/>
                <w:szCs w:val="21"/>
              </w:rPr>
              <w:t>周报；</w:t>
            </w:r>
          </w:p>
          <w:p>
            <w:pPr>
              <w:snapToGrid w:val="0"/>
              <w:spacing w:line="280" w:lineRule="exact"/>
              <w:rPr>
                <w:rFonts w:eastAsia="楷体"/>
                <w:bCs/>
                <w:kern w:val="0"/>
                <w:szCs w:val="21"/>
              </w:rPr>
            </w:pPr>
            <w:r>
              <w:rPr>
                <w:rFonts w:eastAsia="楷体"/>
                <w:bCs/>
                <w:kern w:val="0"/>
                <w:szCs w:val="21"/>
              </w:rPr>
              <w:t>（5）实习报告/毕业实习报告；</w:t>
            </w:r>
          </w:p>
          <w:p>
            <w:pPr>
              <w:snapToGrid w:val="0"/>
              <w:spacing w:line="280" w:lineRule="exact"/>
              <w:rPr>
                <w:rFonts w:eastAsia="楷体"/>
                <w:bCs/>
                <w:kern w:val="0"/>
                <w:szCs w:val="21"/>
              </w:rPr>
            </w:pPr>
            <w:r>
              <w:rPr>
                <w:rFonts w:eastAsia="楷体"/>
                <w:bCs/>
                <w:kern w:val="0"/>
                <w:szCs w:val="21"/>
              </w:rPr>
              <w:t>（6）优秀实习生申请表；</w:t>
            </w:r>
          </w:p>
          <w:p>
            <w:pPr>
              <w:snapToGrid w:val="0"/>
              <w:spacing w:line="280" w:lineRule="exact"/>
              <w:rPr>
                <w:rFonts w:eastAsia="楷体"/>
                <w:bCs/>
                <w:kern w:val="0"/>
                <w:szCs w:val="21"/>
              </w:rPr>
            </w:pPr>
            <w:r>
              <w:rPr>
                <w:rFonts w:eastAsia="楷体"/>
                <w:bCs/>
                <w:kern w:val="0"/>
                <w:szCs w:val="21"/>
              </w:rPr>
              <w:t>（7）实习教学质量实习生评价表；</w:t>
            </w:r>
          </w:p>
          <w:p>
            <w:pPr>
              <w:snapToGrid w:val="0"/>
              <w:spacing w:line="280" w:lineRule="exact"/>
              <w:rPr>
                <w:rFonts w:eastAsia="楷体"/>
                <w:bCs/>
                <w:kern w:val="0"/>
                <w:szCs w:val="21"/>
              </w:rPr>
            </w:pPr>
            <w:r>
              <w:rPr>
                <w:rFonts w:eastAsia="楷体"/>
                <w:bCs/>
                <w:kern w:val="0"/>
                <w:szCs w:val="21"/>
              </w:rPr>
              <w:t>（8）基地实习指导教师基本情况统计表；</w:t>
            </w:r>
          </w:p>
          <w:p>
            <w:pPr>
              <w:snapToGrid w:val="0"/>
              <w:spacing w:line="280" w:lineRule="exact"/>
              <w:rPr>
                <w:rFonts w:eastAsia="楷体"/>
                <w:bCs/>
                <w:kern w:val="0"/>
                <w:szCs w:val="21"/>
              </w:rPr>
            </w:pPr>
            <w:r>
              <w:rPr>
                <w:rFonts w:eastAsia="楷体"/>
                <w:bCs/>
                <w:kern w:val="0"/>
                <w:szCs w:val="21"/>
              </w:rPr>
              <w:t>（9）学生实习实习教学活动学生备案登记;</w:t>
            </w:r>
          </w:p>
          <w:p>
            <w:pPr>
              <w:snapToGrid w:val="0"/>
              <w:spacing w:line="280" w:lineRule="exact"/>
              <w:rPr>
                <w:rFonts w:eastAsia="楷体"/>
                <w:bCs/>
                <w:kern w:val="0"/>
                <w:szCs w:val="21"/>
              </w:rPr>
            </w:pPr>
            <w:r>
              <w:rPr>
                <w:rFonts w:eastAsia="楷体"/>
                <w:bCs/>
                <w:kern w:val="0"/>
                <w:szCs w:val="21"/>
              </w:rPr>
              <w:t>（10）实习跟踪检查计划；</w:t>
            </w:r>
          </w:p>
          <w:p>
            <w:pPr>
              <w:snapToGrid w:val="0"/>
              <w:spacing w:line="280" w:lineRule="exact"/>
              <w:rPr>
                <w:rFonts w:eastAsia="楷体"/>
                <w:bCs/>
                <w:kern w:val="0"/>
                <w:szCs w:val="21"/>
              </w:rPr>
            </w:pPr>
            <w:r>
              <w:rPr>
                <w:rFonts w:eastAsia="楷体"/>
                <w:bCs/>
                <w:kern w:val="0"/>
                <w:szCs w:val="21"/>
              </w:rPr>
              <w:t>（11）实习跟踪记录</w:t>
            </w:r>
            <w:r>
              <w:rPr>
                <w:rFonts w:hint="eastAsia" w:eastAsia="楷体"/>
                <w:bCs/>
                <w:kern w:val="0"/>
                <w:szCs w:val="21"/>
              </w:rPr>
              <w:t>；</w:t>
            </w:r>
          </w:p>
          <w:p>
            <w:pPr>
              <w:snapToGrid w:val="0"/>
              <w:spacing w:line="280" w:lineRule="exact"/>
              <w:rPr>
                <w:rFonts w:eastAsia="楷体"/>
                <w:bCs/>
                <w:kern w:val="0"/>
                <w:szCs w:val="21"/>
              </w:rPr>
            </w:pPr>
            <w:r>
              <w:rPr>
                <w:rFonts w:hint="eastAsia" w:eastAsia="楷体"/>
                <w:bCs/>
                <w:kern w:val="0"/>
                <w:szCs w:val="21"/>
              </w:rPr>
              <w:t>（12）实习评价表；</w:t>
            </w:r>
          </w:p>
          <w:p>
            <w:pPr>
              <w:snapToGrid w:val="0"/>
              <w:spacing w:line="280" w:lineRule="exact"/>
              <w:rPr>
                <w:rFonts w:eastAsia="楷体"/>
                <w:bCs/>
                <w:kern w:val="0"/>
                <w:szCs w:val="21"/>
              </w:rPr>
            </w:pPr>
            <w:r>
              <w:rPr>
                <w:rFonts w:hint="eastAsia" w:eastAsia="楷体"/>
                <w:bCs/>
                <w:kern w:val="0"/>
                <w:szCs w:val="21"/>
              </w:rPr>
              <w:t>（13）毕业实习三方协议。</w:t>
            </w:r>
          </w:p>
          <w:p>
            <w:pPr>
              <w:snapToGrid w:val="0"/>
              <w:spacing w:line="280" w:lineRule="exact"/>
              <w:rPr>
                <w:rFonts w:eastAsia="楷体"/>
                <w:bCs/>
                <w:kern w:val="0"/>
                <w:szCs w:val="21"/>
              </w:rPr>
            </w:pPr>
            <w:r>
              <w:rPr>
                <w:rFonts w:eastAsia="楷体"/>
                <w:bCs/>
                <w:kern w:val="0"/>
                <w:szCs w:val="21"/>
              </w:rPr>
              <w:t>2.提交教务处材料:</w:t>
            </w:r>
          </w:p>
          <w:p>
            <w:pPr>
              <w:snapToGrid w:val="0"/>
              <w:spacing w:line="280" w:lineRule="exact"/>
              <w:rPr>
                <w:rFonts w:eastAsia="楷体"/>
                <w:bCs/>
                <w:kern w:val="0"/>
                <w:szCs w:val="21"/>
              </w:rPr>
            </w:pPr>
            <w:r>
              <w:rPr>
                <w:rFonts w:eastAsia="楷体"/>
                <w:bCs/>
                <w:kern w:val="0"/>
                <w:szCs w:val="21"/>
              </w:rPr>
              <w:t>（1）实习教学工作计划；</w:t>
            </w:r>
          </w:p>
          <w:p>
            <w:pPr>
              <w:snapToGrid w:val="0"/>
              <w:spacing w:line="280" w:lineRule="exact"/>
              <w:rPr>
                <w:rFonts w:eastAsia="楷体"/>
                <w:bCs/>
                <w:kern w:val="0"/>
                <w:szCs w:val="21"/>
              </w:rPr>
            </w:pPr>
            <w:r>
              <w:rPr>
                <w:rFonts w:eastAsia="楷体"/>
                <w:bCs/>
                <w:kern w:val="0"/>
                <w:szCs w:val="21"/>
              </w:rPr>
              <w:t>（2）实习教学实施方案；</w:t>
            </w:r>
          </w:p>
          <w:p>
            <w:pPr>
              <w:snapToGrid w:val="0"/>
              <w:spacing w:line="280" w:lineRule="exact"/>
              <w:rPr>
                <w:rFonts w:eastAsia="楷体"/>
                <w:bCs/>
                <w:kern w:val="0"/>
                <w:szCs w:val="21"/>
              </w:rPr>
            </w:pPr>
            <w:r>
              <w:rPr>
                <w:rFonts w:eastAsia="楷体"/>
                <w:bCs/>
                <w:kern w:val="0"/>
                <w:szCs w:val="21"/>
              </w:rPr>
              <w:t>（3）毕业实习指导情况统计;</w:t>
            </w:r>
          </w:p>
          <w:p>
            <w:pPr>
              <w:snapToGrid w:val="0"/>
              <w:spacing w:line="280" w:lineRule="exact"/>
              <w:rPr>
                <w:rFonts w:eastAsia="楷体"/>
                <w:bCs/>
                <w:kern w:val="0"/>
                <w:szCs w:val="21"/>
              </w:rPr>
            </w:pPr>
            <w:r>
              <w:rPr>
                <w:rFonts w:eastAsia="楷体"/>
                <w:bCs/>
                <w:kern w:val="0"/>
                <w:szCs w:val="21"/>
              </w:rPr>
              <w:t>（4）实习工作总结;</w:t>
            </w:r>
          </w:p>
          <w:p>
            <w:pPr>
              <w:snapToGrid w:val="0"/>
              <w:spacing w:line="280" w:lineRule="exact"/>
              <w:rPr>
                <w:rFonts w:eastAsia="楷体"/>
                <w:bCs/>
                <w:kern w:val="0"/>
                <w:szCs w:val="21"/>
              </w:rPr>
            </w:pPr>
            <w:r>
              <w:rPr>
                <w:rFonts w:eastAsia="楷体"/>
                <w:bCs/>
                <w:kern w:val="0"/>
                <w:szCs w:val="21"/>
              </w:rPr>
              <w:t>（5）实习教学工作质量分析表。</w:t>
            </w:r>
          </w:p>
        </w:tc>
        <w:tc>
          <w:tcPr>
            <w:tcW w:w="1170" w:type="pct"/>
            <w:shd w:val="clear" w:color="auto" w:fill="auto"/>
            <w:vAlign w:val="center"/>
          </w:tcPr>
          <w:p>
            <w:pPr>
              <w:jc w:val="center"/>
              <w:rPr>
                <w:rFonts w:eastAsia="楷体"/>
                <w:b/>
                <w:bCs/>
                <w:kern w:val="0"/>
                <w:sz w:val="18"/>
                <w:szCs w:val="18"/>
              </w:rPr>
            </w:pPr>
            <w:r>
              <w:rPr>
                <w:rFonts w:eastAsia="楷体"/>
                <w:b/>
                <w:bCs/>
                <w:kern w:val="0"/>
                <w:sz w:val="18"/>
                <w:szCs w:val="18"/>
              </w:rPr>
              <w:t>学院实习工作领导小组</w:t>
            </w:r>
          </w:p>
          <w:p>
            <w:pPr>
              <w:spacing w:line="280" w:lineRule="exact"/>
              <w:jc w:val="center"/>
              <w:rPr>
                <w:rFonts w:eastAsia="楷体"/>
                <w:bCs/>
                <w:kern w:val="0"/>
                <w:szCs w:val="21"/>
              </w:rPr>
            </w:pPr>
            <w:r>
              <w:rPr>
                <w:rFonts w:eastAsia="楷体"/>
                <w:bCs/>
                <w:kern w:val="0"/>
                <w:szCs w:val="21"/>
              </w:rPr>
              <w:t>教研室负责人</w:t>
            </w:r>
          </w:p>
          <w:p>
            <w:pPr>
              <w:spacing w:line="280" w:lineRule="exact"/>
              <w:jc w:val="center"/>
              <w:rPr>
                <w:rFonts w:eastAsia="楷体"/>
                <w:bCs/>
                <w:kern w:val="0"/>
                <w:szCs w:val="21"/>
              </w:rPr>
            </w:pPr>
            <w:r>
              <w:rPr>
                <w:rFonts w:eastAsia="楷体"/>
                <w:bCs/>
                <w:kern w:val="0"/>
                <w:szCs w:val="21"/>
              </w:rPr>
              <w:t>实习指导教师</w:t>
            </w:r>
          </w:p>
        </w:tc>
      </w:tr>
    </w:tbl>
    <w:p>
      <w:pPr>
        <w:rPr>
          <w:rFonts w:eastAsia="仿宋_GB2312"/>
          <w:sz w:val="28"/>
          <w:szCs w:val="28"/>
        </w:rPr>
        <w:sectPr>
          <w:pgSz w:w="11906" w:h="16838"/>
          <w:pgMar w:top="1582" w:right="1542" w:bottom="1582" w:left="1542" w:header="851" w:footer="992" w:gutter="0"/>
          <w:cols w:space="425" w:num="1"/>
          <w:docGrid w:type="linesAndChars" w:linePitch="312" w:charSpace="0"/>
        </w:sectPr>
      </w:pP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实习教学工作文档目录</w:t>
      </w:r>
    </w:p>
    <w:p>
      <w:pPr>
        <w:spacing w:line="520" w:lineRule="exact"/>
        <w:rPr>
          <w:rFonts w:eastAsia="黑体"/>
          <w:sz w:val="32"/>
          <w:szCs w:val="32"/>
        </w:rPr>
      </w:pPr>
      <w:r>
        <w:rPr>
          <w:rFonts w:eastAsia="黑体"/>
          <w:sz w:val="32"/>
          <w:szCs w:val="32"/>
        </w:rPr>
        <w:t>1.实习生填写表格（材料）</w:t>
      </w:r>
    </w:p>
    <w:p>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 学生自主联系实习申请表</w:t>
      </w:r>
    </w:p>
    <w:p>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 学生自主实习联系函、回执</w:t>
      </w:r>
    </w:p>
    <w:p>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 学生校外实践教学安全承诺书</w:t>
      </w:r>
    </w:p>
    <w:p>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 课程实习日志</w:t>
      </w:r>
    </w:p>
    <w:p>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1.5 毕业实习周报</w:t>
      </w:r>
    </w:p>
    <w:p>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1.6 实习报告</w:t>
      </w:r>
    </w:p>
    <w:p>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1.7 毕业实习报告</w:t>
      </w:r>
    </w:p>
    <w:p>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1.8 优秀实习生申请表</w:t>
      </w:r>
    </w:p>
    <w:p>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1.9 实习教学质量实习生评价表</w:t>
      </w:r>
    </w:p>
    <w:p>
      <w:pPr>
        <w:spacing w:line="520" w:lineRule="exact"/>
        <w:rPr>
          <w:rFonts w:eastAsia="黑体"/>
          <w:sz w:val="32"/>
          <w:szCs w:val="32"/>
        </w:rPr>
      </w:pPr>
      <w:r>
        <w:rPr>
          <w:rFonts w:eastAsia="黑体"/>
          <w:sz w:val="32"/>
          <w:szCs w:val="32"/>
        </w:rPr>
        <w:t>2.</w:t>
      </w:r>
      <w:r>
        <w:rPr>
          <w:rFonts w:hint="eastAsia" w:eastAsia="黑体"/>
          <w:sz w:val="32"/>
          <w:szCs w:val="32"/>
        </w:rPr>
        <w:t>学院</w:t>
      </w:r>
      <w:r>
        <w:rPr>
          <w:rFonts w:eastAsia="黑体"/>
          <w:sz w:val="32"/>
          <w:szCs w:val="32"/>
        </w:rPr>
        <w:t>实习指导教师填写表格（材料）</w:t>
      </w:r>
    </w:p>
    <w:p>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w:t>
      </w:r>
      <w:r>
        <w:rPr>
          <w:rFonts w:hint="eastAsia" w:ascii="仿宋_GB2312" w:hAnsi="仿宋_GB2312" w:eastAsia="仿宋_GB2312" w:cs="仿宋_GB2312"/>
          <w:color w:val="FF0000"/>
          <w:sz w:val="32"/>
          <w:szCs w:val="32"/>
        </w:rPr>
        <w:t xml:space="preserve"> </w:t>
      </w:r>
      <w:r>
        <w:rPr>
          <w:rFonts w:hint="eastAsia" w:ascii="仿宋_GB2312" w:hAnsi="仿宋_GB2312" w:eastAsia="仿宋_GB2312" w:cs="仿宋_GB2312"/>
          <w:sz w:val="32"/>
          <w:szCs w:val="32"/>
        </w:rPr>
        <w:t>基地实习指导教师基本情况统计表</w:t>
      </w:r>
    </w:p>
    <w:p>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w:t>
      </w:r>
      <w:r>
        <w:rPr>
          <w:rFonts w:hint="eastAsia" w:ascii="仿宋_GB2312" w:hAnsi="仿宋_GB2312" w:eastAsia="仿宋_GB2312" w:cs="仿宋_GB2312"/>
          <w:color w:val="FF0000"/>
          <w:sz w:val="32"/>
          <w:szCs w:val="32"/>
        </w:rPr>
        <w:t xml:space="preserve"> </w:t>
      </w:r>
      <w:r>
        <w:rPr>
          <w:rFonts w:hint="eastAsia" w:ascii="仿宋_GB2312" w:hAnsi="仿宋_GB2312" w:eastAsia="仿宋_GB2312" w:cs="仿宋_GB2312"/>
          <w:sz w:val="32"/>
          <w:szCs w:val="32"/>
        </w:rPr>
        <w:t>毕业实习学生备案登记表</w:t>
      </w:r>
    </w:p>
    <w:p>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w:t>
      </w:r>
      <w:r>
        <w:rPr>
          <w:rFonts w:hint="eastAsia" w:ascii="仿宋_GB2312" w:hAnsi="仿宋_GB2312" w:eastAsia="仿宋_GB2312" w:cs="仿宋_GB2312"/>
          <w:color w:val="FF0000"/>
          <w:sz w:val="32"/>
          <w:szCs w:val="32"/>
        </w:rPr>
        <w:t xml:space="preserve"> </w:t>
      </w:r>
      <w:r>
        <w:rPr>
          <w:rFonts w:hint="eastAsia" w:ascii="仿宋_GB2312" w:hAnsi="仿宋_GB2312" w:eastAsia="仿宋_GB2312" w:cs="仿宋_GB2312"/>
          <w:sz w:val="32"/>
          <w:szCs w:val="32"/>
        </w:rPr>
        <w:t>实习跟踪检查计划</w:t>
      </w:r>
    </w:p>
    <w:p>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2.4</w:t>
      </w:r>
      <w:r>
        <w:rPr>
          <w:rFonts w:hint="eastAsia" w:ascii="仿宋_GB2312" w:hAnsi="仿宋_GB2312" w:eastAsia="仿宋_GB2312" w:cs="仿宋_GB2312"/>
          <w:color w:val="FF0000"/>
          <w:sz w:val="32"/>
          <w:szCs w:val="32"/>
        </w:rPr>
        <w:t xml:space="preserve"> </w:t>
      </w:r>
      <w:r>
        <w:rPr>
          <w:rFonts w:hint="eastAsia" w:ascii="仿宋_GB2312" w:hAnsi="仿宋_GB2312" w:eastAsia="仿宋_GB2312" w:cs="仿宋_GB2312"/>
          <w:sz w:val="32"/>
          <w:szCs w:val="32"/>
        </w:rPr>
        <w:t>实习跟踪记录</w:t>
      </w:r>
    </w:p>
    <w:p>
      <w:pPr>
        <w:spacing w:line="520" w:lineRule="exact"/>
        <w:rPr>
          <w:rFonts w:eastAsia="黑体"/>
          <w:sz w:val="32"/>
          <w:szCs w:val="32"/>
        </w:rPr>
      </w:pPr>
      <w:r>
        <w:rPr>
          <w:rFonts w:eastAsia="黑体"/>
          <w:sz w:val="32"/>
          <w:szCs w:val="32"/>
        </w:rPr>
        <w:t>3.基地实习指导教师填写表格（材料）</w:t>
      </w:r>
    </w:p>
    <w:p>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3.1实习评价表</w:t>
      </w:r>
    </w:p>
    <w:p>
      <w:pPr>
        <w:spacing w:line="520" w:lineRule="exact"/>
        <w:rPr>
          <w:rFonts w:eastAsia="黑体"/>
          <w:sz w:val="32"/>
          <w:szCs w:val="32"/>
        </w:rPr>
      </w:pPr>
      <w:r>
        <w:rPr>
          <w:rFonts w:eastAsia="黑体"/>
          <w:sz w:val="32"/>
          <w:szCs w:val="32"/>
        </w:rPr>
        <w:t>4.学院填写表格（材料）</w:t>
      </w:r>
    </w:p>
    <w:p>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4.1 实习教学工作计划</w:t>
      </w:r>
    </w:p>
    <w:p>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4.2 实习教学实施方案</w:t>
      </w:r>
    </w:p>
    <w:p>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4.3 实习指导情况统计</w:t>
      </w:r>
    </w:p>
    <w:p>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4.4 毕业实习三方协议</w:t>
      </w:r>
    </w:p>
    <w:p>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4.5 实习工作总结</w:t>
      </w:r>
    </w:p>
    <w:p>
      <w:pPr>
        <w:spacing w:line="520" w:lineRule="exact"/>
        <w:ind w:firstLine="320" w:firstLineChars="1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4.6</w:t>
      </w:r>
      <w:r>
        <w:rPr>
          <w:rFonts w:hint="eastAsia" w:ascii="仿宋_GB2312" w:hAnsi="仿宋_GB2312" w:eastAsia="仿宋_GB2312" w:cs="仿宋_GB2312"/>
          <w:color w:val="FF0000"/>
          <w:sz w:val="32"/>
          <w:szCs w:val="32"/>
        </w:rPr>
        <w:t xml:space="preserve"> </w:t>
      </w:r>
      <w:r>
        <w:rPr>
          <w:rFonts w:hint="eastAsia" w:ascii="仿宋_GB2312" w:hAnsi="仿宋_GB2312" w:eastAsia="仿宋_GB2312" w:cs="仿宋_GB2312"/>
          <w:sz w:val="32"/>
          <w:szCs w:val="32"/>
        </w:rPr>
        <w:t>实习教学工作质量分析表</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Microsoft JhengHei">
    <w:panose1 w:val="020B0604030504040204"/>
    <w:charset w:val="88"/>
    <w:family w:val="swiss"/>
    <w:pitch w:val="default"/>
    <w:sig w:usb0="000002A7" w:usb1="28CF4400" w:usb2="00000016" w:usb3="00000000" w:csb0="00100009" w:csb1="00000000"/>
  </w:font>
  <w:font w:name="思源黑体 CN Normal">
    <w:altName w:val="黑体"/>
    <w:panose1 w:val="00000000000000000000"/>
    <w:charset w:val="86"/>
    <w:family w:val="auto"/>
    <w:pitch w:val="default"/>
    <w:sig w:usb0="00000000" w:usb1="00000000" w:usb2="00000016" w:usb3="00000000" w:csb0="60060107" w:csb1="0000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decorative"/>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lang w:val="en-US" w:bidi="ar-SA"/>
      </w:rPr>
      <mc:AlternateContent>
        <mc:Choice Requires="wps">
          <w:drawing>
            <wp:anchor distT="0" distB="0" distL="114300" distR="114300" simplePos="0" relativeHeight="2516910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仿宋_GB2312" w:hAnsi="仿宋_GB2312" w:eastAsia="仿宋_GB2312" w:cs="仿宋_GB2312"/>
                              <w:sz w:val="30"/>
                              <w:szCs w:val="30"/>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pStyle w:val="7"/>
                      <w:rPr>
                        <w:rFonts w:ascii="仿宋_GB2312" w:hAnsi="仿宋_GB2312" w:eastAsia="仿宋_GB2312" w:cs="仿宋_GB2312"/>
                        <w:sz w:val="30"/>
                        <w:szCs w:val="30"/>
                      </w:rPr>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lang w:val="en-US" w:bidi="ar-SA"/>
      </w:rPr>
      <mc:AlternateContent>
        <mc:Choice Requires="wps">
          <w:drawing>
            <wp:anchor distT="0" distB="0" distL="114300" distR="114300" simplePos="0" relativeHeight="2516940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16</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opls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SoplstAgAAVwQAAA4AAAAAAAAAAQAgAAAAHwEAAGRycy9lMm9Eb2MueG1sUEsFBgAAAAAG&#10;AAYAWQEAAL4FAAAAAA==&#10;">
              <v:fill on="f" focussize="0,0"/>
              <v:stroke on="f" weight="0.5pt"/>
              <v:imagedata o:title=""/>
              <o:lock v:ext="edit" aspectratio="f"/>
              <v:textbox inset="0mm,0mm,0mm,0mm" style="mso-fit-shape-to-text:t;">
                <w:txbxContent>
                  <w:p>
                    <w:pPr>
                      <w:pStyle w:val="7"/>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16</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lang w:val="en-US" w:bidi="ar-SA"/>
      </w:rPr>
      <mc:AlternateContent>
        <mc:Choice Requires="wps">
          <w:drawing>
            <wp:anchor distT="0" distB="0" distL="114300" distR="114300" simplePos="0" relativeHeight="2516951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27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8ZWvQtAgAAVw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8ZWvQtAgAAVwQAAA4AAAAAAAAAAQAgAAAAHwEAAGRycy9lMm9Eb2MueG1sUEsFBgAAAAAG&#10;AAYAWQEAAL4FAAAAAA==&#10;">
              <v:fill on="f" focussize="0,0"/>
              <v:stroke on="f" weight="0.5pt"/>
              <v:imagedata o:title=""/>
              <o:lock v:ext="edit" aspectratio="f"/>
              <v:textbox inset="0mm,0mm,0mm,0mm" style="mso-fit-shape-to-text:t;">
                <w:txbxContent>
                  <w:p>
                    <w:pPr>
                      <w:pStyle w:val="7"/>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27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lang w:val="en-US" w:bidi="ar-SA"/>
      </w:rPr>
      <mc:AlternateContent>
        <mc:Choice Requires="wps">
          <w:drawing>
            <wp:anchor distT="0" distB="0" distL="114300" distR="114300" simplePos="0" relativeHeight="2516961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28</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y8pmg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DsvKZoKwIAAFcEAAAOAAAAAAAAAAEAIAAAAB8BAABkcnMvZTJvRG9jLnhtbFBLBQYAAAAABgAG&#10;AFkBAAC8BQAAAAA=&#10;">
              <v:fill on="f" focussize="0,0"/>
              <v:stroke on="f" weight="0.5pt"/>
              <v:imagedata o:title=""/>
              <o:lock v:ext="edit" aspectratio="f"/>
              <v:textbox inset="0mm,0mm,0mm,0mm" style="mso-fit-shape-to-text:t;">
                <w:txbxContent>
                  <w:p>
                    <w:pPr>
                      <w:pStyle w:val="7"/>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28</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971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31</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0XPDI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dFzwyKwIAAFcEAAAOAAAAAAAAAAEAIAAAAB8BAABkcnMvZTJvRG9jLnhtbFBLBQYAAAAABgAG&#10;AFkBAAC8BQAAAAA=&#10;">
              <v:fill on="f" focussize="0,0"/>
              <v:stroke on="f" weight="0.5pt"/>
              <v:imagedata o:title=""/>
              <o:lock v:ext="edit" aspectratio="f"/>
              <v:textbox inset="0mm,0mm,0mm,0mm" style="mso-fit-shape-to-text:t;">
                <w:txbxContent>
                  <w:p>
                    <w:pPr>
                      <w:pStyle w:val="7"/>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31</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v:textbox>
            </v:shape>
          </w:pict>
        </mc:Fallback>
      </mc:AlternateContent>
    </w:r>
    <w:r>
      <mc:AlternateContent>
        <mc:Choice Requires="wps">
          <w:drawing>
            <wp:anchor distT="0" distB="0" distL="114300" distR="114300" simplePos="0" relativeHeight="2516869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仿宋_GB2312" w:hAnsi="仿宋_GB2312" w:eastAsia="仿宋_GB2312" w:cs="仿宋_GB2312"/>
                              <w:sz w:val="30"/>
                              <w:szCs w:val="30"/>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0JI98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kLSWaKZT89OP7&#10;6efD6dc3Eg8hUWv9DJH3FrGhe2c6hA/nHoeReVc5Fb/gROCHwMeLwKILhMdL08l0msPF4Rs2wM8e&#10;r1vnw3thFIlGQR0qmIRlh40PfegQErNps26kTFWUmrQFvXr9J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0JI98tAgAAWQQAAA4AAAAAAAAAAQAgAAAAHwEAAGRycy9lMm9Eb2MueG1sUEsFBgAAAAAG&#10;AAYAWQEAAL4FAAAAAA==&#10;">
              <v:fill on="f" focussize="0,0"/>
              <v:stroke on="f" weight="0.5pt"/>
              <v:imagedata o:title=""/>
              <o:lock v:ext="edit" aspectratio="f"/>
              <v:textbox inset="0mm,0mm,0mm,0mm" style="mso-fit-shape-to-text:t;">
                <w:txbxContent>
                  <w:p>
                    <w:pPr>
                      <w:pStyle w:val="7"/>
                      <w:rPr>
                        <w:rFonts w:ascii="仿宋_GB2312" w:hAnsi="仿宋_GB2312" w:eastAsia="仿宋_GB2312" w:cs="仿宋_GB2312"/>
                        <w:sz w:val="30"/>
                        <w:szCs w:val="30"/>
                      </w:rPr>
                    </w:pP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lang w:val="en-US" w:bidi="ar-SA"/>
      </w:rPr>
      <mc:AlternateContent>
        <mc:Choice Requires="wps">
          <w:drawing>
            <wp:anchor distT="0" distB="0" distL="114300" distR="114300" simplePos="0" relativeHeight="251698176" behindDoc="0" locked="0" layoutInCell="1" allowOverlap="1">
              <wp:simplePos x="0" y="0"/>
              <wp:positionH relativeFrom="margin">
                <wp:posOffset>0</wp:posOffset>
              </wp:positionH>
              <wp:positionV relativeFrom="paragraph">
                <wp:posOffset>0</wp:posOffset>
              </wp:positionV>
              <wp:extent cx="771525" cy="328295"/>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771525" cy="328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30</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0pt;height:25.85pt;width:60.75pt;mso-position-horizontal-relative:margin;z-index:251698176;mso-width-relative:page;mso-height-relative:page;" filled="f" stroked="f" coordsize="21600,21600" o:gfxdata="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MqiMNMAAAAEAQAADwAAAAAAAAABACAAAAAiAAAAZHJzL2Rvd25yZXYueG1sUEsB&#10;AhQAFAAAAAgAh07iQNpNcMAzAgAAVwQAAA4AAAAAAAAAAQAgAAAAIgEAAGRycy9lMm9Eb2MueG1s&#10;UEsFBgAAAAAGAAYAWQEAAMcFAAAAAA==&#10;">
              <v:fill on="f" focussize="0,0"/>
              <v:stroke on="f" weight="0.5pt"/>
              <v:imagedata o:title=""/>
              <o:lock v:ext="edit" aspectratio="f"/>
              <v:textbox inset="0mm,0mm,0mm,0mm">
                <w:txbxContent>
                  <w:p>
                    <w:pPr>
                      <w:pStyle w:val="7"/>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hint="eastAsia" w:ascii="仿宋_GB2312" w:hAnsi="仿宋_GB2312" w:eastAsia="仿宋_GB2312" w:cs="仿宋_GB2312"/>
                        <w:sz w:val="30"/>
                        <w:szCs w:val="30"/>
                      </w:rPr>
                      <w:t>30</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v:textbox>
            </v:shape>
          </w:pict>
        </mc:Fallback>
      </mc:AlternateContent>
    </w:r>
    <w:r>
      <w:rPr>
        <w:sz w:val="20"/>
        <w:lang w:val="en-US" w:bidi="ar-SA"/>
      </w:rPr>
      <mc:AlternateContent>
        <mc:Choice Requires="wps">
          <w:drawing>
            <wp:anchor distT="0" distB="0" distL="114300" distR="114300" simplePos="0" relativeHeight="251687936" behindDoc="0" locked="0" layoutInCell="1" allowOverlap="1">
              <wp:simplePos x="0" y="0"/>
              <wp:positionH relativeFrom="margin">
                <wp:posOffset>0</wp:posOffset>
              </wp:positionH>
              <wp:positionV relativeFrom="paragraph">
                <wp:posOffset>0</wp:posOffset>
              </wp:positionV>
              <wp:extent cx="1069975" cy="253365"/>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069975" cy="2533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仿宋_GB2312" w:hAnsi="仿宋_GB2312" w:eastAsia="仿宋_GB2312" w:cs="仿宋_GB2312"/>
                              <w:sz w:val="30"/>
                              <w:szCs w:val="30"/>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0pt;height:19.95pt;width:84.25pt;mso-position-horizontal-relative:margin;z-index:251687936;mso-width-relative:page;mso-height-relative:page;" filled="f" stroked="f" coordsize="21600,21600" o:gfxdata="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CeE2U1QAAAAQBAAAPAAAAAAAAAAEAIAAAACIAAABkcnMvZG93bnJldi54bWxQ&#10;SwECFAAUAAAACACHTuJAHWtjrDMCAABaBAAADgAAAAAAAAABACAAAAAkAQAAZHJzL2Uyb0RvYy54&#10;bWxQSwUGAAAAAAYABgBZAQAAyQUAAAAA&#10;">
              <v:fill on="f" focussize="0,0"/>
              <v:stroke on="f" weight="0.5pt"/>
              <v:imagedata o:title=""/>
              <o:lock v:ext="edit" aspectratio="f"/>
              <v:textbox inset="0mm,0mm,0mm,0mm">
                <w:txbxContent>
                  <w:p>
                    <w:pPr>
                      <w:pStyle w:val="7"/>
                      <w:rPr>
                        <w:rFonts w:ascii="仿宋_GB2312" w:hAnsi="仿宋_GB2312" w:eastAsia="仿宋_GB2312" w:cs="仿宋_GB2312"/>
                        <w:sz w:val="30"/>
                        <w:szCs w:val="30"/>
                      </w:rPr>
                    </w:pP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9920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37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pPr>
                      <w:pStyle w:val="7"/>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37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仿宋_GB2312" w:hAnsi="仿宋_GB2312" w:eastAsia="仿宋_GB2312" w:cs="仿宋_GB2312"/>
                              <w:sz w:val="30"/>
                              <w:szCs w:val="30"/>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GiVQtAgAAW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hH6zLGz1zvII&#10;HcXzdnUMELDVNYrSKdFrhY5rK9NPR2zpP/dt1NMfYf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GiVQtAgAAWQQAAA4AAAAAAAAAAQAgAAAAHwEAAGRycy9lMm9Eb2MueG1sUEsFBgAAAAAG&#10;AAYAWQEAAL4FAAAAAA==&#10;">
              <v:fill on="f" focussize="0,0"/>
              <v:stroke on="f" weight="0.5pt"/>
              <v:imagedata o:title=""/>
              <o:lock v:ext="edit" aspectratio="f"/>
              <v:textbox inset="0mm,0mm,0mm,0mm" style="mso-fit-shape-to-text:t;">
                <w:txbxContent>
                  <w:p>
                    <w:pPr>
                      <w:pStyle w:val="7"/>
                      <w:rPr>
                        <w:rFonts w:ascii="仿宋_GB2312" w:hAnsi="仿宋_GB2312" w:eastAsia="仿宋_GB2312" w:cs="仿宋_GB2312"/>
                        <w:sz w:val="30"/>
                        <w:szCs w:val="30"/>
                      </w:rPr>
                    </w:pP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lang w:val="en-US" w:bidi="ar-SA"/>
      </w:rPr>
      <mc:AlternateContent>
        <mc:Choice Requires="wps">
          <w:drawing>
            <wp:anchor distT="0" distB="0" distL="114300" distR="114300" simplePos="0" relativeHeight="25170022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38</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W/Ec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5b8RywCAABXBAAADgAAAAAAAAABACAAAAAfAQAAZHJzL2Uyb0RvYy54bWxQSwUGAAAAAAYA&#10;BgBZAQAAvQUAAAAA&#10;">
              <v:fill on="f" focussize="0,0"/>
              <v:stroke on="f" weight="0.5pt"/>
              <v:imagedata o:title=""/>
              <o:lock v:ext="edit" aspectratio="f"/>
              <v:textbox inset="0mm,0mm,0mm,0mm" style="mso-fit-shape-to-text:t;">
                <w:txbxContent>
                  <w:p>
                    <w:pPr>
                      <w:pStyle w:val="7"/>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38</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v:textbox>
            </v:shape>
          </w:pict>
        </mc:Fallback>
      </mc:AlternateContent>
    </w:r>
    <w:r>
      <w:rPr>
        <w:sz w:val="20"/>
        <w:lang w:val="en-US" w:bidi="ar-SA"/>
      </w:rPr>
      <mc:AlternateContent>
        <mc:Choice Requires="wps">
          <w:drawing>
            <wp:anchor distT="0" distB="0" distL="114300" distR="114300" simplePos="0" relativeHeight="2516899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仿宋_GB2312" w:hAnsi="仿宋_GB2312" w:eastAsia="仿宋_GB2312" w:cs="仿宋_GB2312"/>
                              <w:sz w:val="30"/>
                              <w:szCs w:val="30"/>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vZpQktAgAAWQ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qdZ4uXDwAlxo5Ion+sdEK3bY7M9ua&#10;8ghizvTd4S1fN0i+YT7cM4d2wIMxMOEOSyUNkpizRUlt3Jd/ncd4VAleSlq0V0E1pokS+V6jegAM&#10;g+EGYzsYeq9uDfp1jEG0PJm44IIczMoZ9RlTtIw54GKaI1NBw2Dehr7FMYVcLJcpCP1mWdjoB8sj&#10;dBTP2+U+QMCkaxSlV+KsFTouVeY8HbGl/9ynqMc/w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vZpQktAgAAWQQAAA4AAAAAAAAAAQAgAAAAHwEAAGRycy9lMm9Eb2MueG1sUEsFBgAAAAAG&#10;AAYAWQEAAL4FAAAAAA==&#10;">
              <v:fill on="f" focussize="0,0"/>
              <v:stroke on="f" weight="0.5pt"/>
              <v:imagedata o:title=""/>
              <o:lock v:ext="edit" aspectratio="f"/>
              <v:textbox inset="0mm,0mm,0mm,0mm" style="mso-fit-shape-to-text:t;">
                <w:txbxContent>
                  <w:p>
                    <w:pPr>
                      <w:pStyle w:val="7"/>
                      <w:rPr>
                        <w:rFonts w:ascii="仿宋_GB2312" w:hAnsi="仿宋_GB2312" w:eastAsia="仿宋_GB2312" w:cs="仿宋_GB2312"/>
                        <w:sz w:val="30"/>
                        <w:szCs w:val="30"/>
                      </w:rPr>
                    </w:pP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70124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67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E67A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FJJopVPz04/vp&#10;58Pp1zeCMwjUWj9D3L1FZOjemQ5tM5x7HEbeXeVU/IIRgR9Yx4u8oguEx0vTyXSaw8XhGzbAzx6v&#10;W+fDe2EUiUZBHeqXZGWHjQ996BASs2mzbqRMNZSatAW9ev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e8TrsCwCAABXBAAADgAAAAAAAAABACAAAAAfAQAAZHJzL2Uyb0RvYy54bWxQSwUGAAAAAAYA&#10;BgBZAQAAvQUAAAAA&#10;">
              <v:fill on="f" focussize="0,0"/>
              <v:stroke on="f" weight="0.5pt"/>
              <v:imagedata o:title=""/>
              <o:lock v:ext="edit" aspectratio="f"/>
              <v:textbox inset="0mm,0mm,0mm,0mm" style="mso-fit-shape-to-text:t;">
                <w:txbxContent>
                  <w:p>
                    <w:pPr>
                      <w:pStyle w:val="7"/>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67</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lang w:val="en-US" w:bidi="ar-SA"/>
      </w:rPr>
      <mc:AlternateContent>
        <mc:Choice Requires="wps">
          <w:drawing>
            <wp:anchor distT="0" distB="0" distL="114300" distR="114300" simplePos="0" relativeHeight="2516920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仿宋_GB2312" w:hAnsi="仿宋_GB2312" w:eastAsia="仿宋_GB2312" w:cs="仿宋_GB2312"/>
                              <w:sz w:val="30"/>
                              <w:szCs w:val="30"/>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pStyle w:val="7"/>
                      <w:rPr>
                        <w:rFonts w:ascii="仿宋_GB2312" w:hAnsi="仿宋_GB2312" w:eastAsia="仿宋_GB2312" w:cs="仿宋_GB2312"/>
                        <w:sz w:val="30"/>
                        <w:szCs w:val="30"/>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lang w:val="en-US" w:bidi="ar-SA"/>
      </w:rPr>
      <mc:AlternateContent>
        <mc:Choice Requires="wps">
          <w:drawing>
            <wp:anchor distT="0" distB="0" distL="114300" distR="114300" simplePos="0" relativeHeight="2517022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仿宋_GB2312" w:hAnsi="仿宋_GB2312" w:eastAsia="仿宋_GB2312" w:cs="仿宋_GB2312"/>
                              <w:sz w:val="30"/>
                              <w:szCs w:val="30"/>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DKzo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Z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kDKzotAgAAVwQAAA4AAAAAAAAAAQAgAAAAHwEAAGRycy9lMm9Eb2MueG1sUEsFBgAAAAAG&#10;AAYAWQEAAL4FAAAAAA==&#10;">
              <v:fill on="f" focussize="0,0"/>
              <v:stroke on="f" weight="0.5pt"/>
              <v:imagedata o:title=""/>
              <o:lock v:ext="edit" aspectratio="f"/>
              <v:textbox inset="0mm,0mm,0mm,0mm" style="mso-fit-shape-to-text:t;">
                <w:txbxContent>
                  <w:p>
                    <w:pPr>
                      <w:pStyle w:val="7"/>
                      <w:rPr>
                        <w:rFonts w:ascii="仿宋_GB2312" w:hAnsi="仿宋_GB2312" w:eastAsia="仿宋_GB2312" w:cs="仿宋_GB2312"/>
                        <w:sz w:val="30"/>
                        <w:szCs w:val="30"/>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lang w:val="en-US" w:bidi="ar-SA"/>
      </w:rPr>
      <mc:AlternateContent>
        <mc:Choice Requires="wps">
          <w:drawing>
            <wp:anchor distT="0" distB="0" distL="114300" distR="114300" simplePos="0" relativeHeight="25170329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仿宋_GB2312" w:hAnsi="仿宋_GB2312" w:eastAsia="仿宋_GB2312" w:cs="仿宋_GB2312"/>
                              <w:sz w:val="30"/>
                              <w:szCs w:val="30"/>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mYjbo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f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mYjbotAgAAVwQAAA4AAAAAAAAAAQAgAAAAHwEAAGRycy9lMm9Eb2MueG1sUEsFBgAAAAAG&#10;AAYAWQEAAL4FAAAAAA==&#10;">
              <v:fill on="f" focussize="0,0"/>
              <v:stroke on="f" weight="0.5pt"/>
              <v:imagedata o:title=""/>
              <o:lock v:ext="edit" aspectratio="f"/>
              <v:textbox inset="0mm,0mm,0mm,0mm" style="mso-fit-shape-to-text:t;">
                <w:txbxContent>
                  <w:p>
                    <w:pPr>
                      <w:pStyle w:val="7"/>
                      <w:rPr>
                        <w:rFonts w:ascii="仿宋_GB2312" w:hAnsi="仿宋_GB2312" w:eastAsia="仿宋_GB2312" w:cs="仿宋_GB2312"/>
                        <w:sz w:val="30"/>
                        <w:szCs w:val="30"/>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lang w:val="en-US" w:bidi="ar-SA"/>
      </w:rPr>
      <mc:AlternateContent>
        <mc:Choice Requires="wps">
          <w:drawing>
            <wp:anchor distT="0" distB="0" distL="114300" distR="114300" simplePos="0" relativeHeight="251704320"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仿宋_GB2312" w:hAnsi="仿宋_GB2312" w:eastAsia="仿宋_GB2312" w:cs="仿宋_GB2312"/>
                              <w:sz w:val="30"/>
                              <w:szCs w:val="30"/>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7"/>
                      <w:rPr>
                        <w:rFonts w:ascii="仿宋_GB2312" w:hAnsi="仿宋_GB2312" w:eastAsia="仿宋_GB2312" w:cs="仿宋_GB2312"/>
                        <w:sz w:val="30"/>
                        <w:szCs w:val="30"/>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lang w:val="en-US" w:bidi="ar-SA"/>
      </w:rPr>
      <mc:AlternateContent>
        <mc:Choice Requires="wps">
          <w:drawing>
            <wp:anchor distT="0" distB="0" distL="114300" distR="114300" simplePos="0" relativeHeight="25170534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仿宋_GB2312" w:hAnsi="仿宋_GB2312" w:eastAsia="仿宋_GB2312" w:cs="仿宋_GB2312"/>
                              <w:sz w:val="30"/>
                              <w:szCs w:val="30"/>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7"/>
                      <w:rPr>
                        <w:rFonts w:ascii="仿宋_GB2312" w:hAnsi="仿宋_GB2312" w:eastAsia="仿宋_GB2312" w:cs="仿宋_GB2312"/>
                        <w:sz w:val="30"/>
                        <w:szCs w:val="30"/>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lang w:val="en-US" w:bidi="ar-SA"/>
      </w:rPr>
      <mc:AlternateContent>
        <mc:Choice Requires="wps">
          <w:drawing>
            <wp:anchor distT="0" distB="0" distL="114300" distR="114300" simplePos="0" relativeHeight="25170636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仿宋_GB2312" w:hAnsi="仿宋_GB2312" w:eastAsia="仿宋_GB2312" w:cs="仿宋_GB2312"/>
                              <w:sz w:val="30"/>
                              <w:szCs w:val="30"/>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pStyle w:val="7"/>
                      <w:rPr>
                        <w:rFonts w:ascii="仿宋_GB2312" w:hAnsi="仿宋_GB2312" w:eastAsia="仿宋_GB2312" w:cs="仿宋_GB2312"/>
                        <w:sz w:val="30"/>
                        <w:szCs w:val="30"/>
                      </w:rPr>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lang w:val="en-US" w:bidi="ar-SA"/>
      </w:rPr>
      <mc:AlternateContent>
        <mc:Choice Requires="wps">
          <w:drawing>
            <wp:anchor distT="0" distB="0" distL="114300" distR="114300" simplePos="0" relativeHeight="25170739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仿宋_GB2312" w:hAnsi="仿宋_GB2312" w:eastAsia="仿宋_GB2312" w:cs="仿宋_GB2312"/>
                              <w:sz w:val="30"/>
                              <w:szCs w:val="30"/>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7"/>
                      <w:rPr>
                        <w:rFonts w:ascii="仿宋_GB2312" w:hAnsi="仿宋_GB2312" w:eastAsia="仿宋_GB2312" w:cs="仿宋_GB2312"/>
                        <w:sz w:val="30"/>
                        <w:szCs w:val="30"/>
                      </w:rPr>
                    </w:pP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rPr>
        <w:sz w:val="20"/>
        <w:lang w:val="en-US" w:bidi="ar-SA"/>
      </w:rPr>
      <mc:AlternateContent>
        <mc:Choice Requires="wps">
          <w:drawing>
            <wp:anchor distT="0" distB="0" distL="114300" distR="114300" simplePos="0" relativeHeight="2516930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15</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x+U5ssAgAAV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H5TmywCAABXBAAADgAAAAAAAAABACAAAAAfAQAAZHJzL2Uyb0RvYy54bWxQSwUGAAAAAAYA&#10;BgBZAQAAvQUAAAAA&#10;">
              <v:fill on="f" focussize="0,0"/>
              <v:stroke on="f" weight="0.5pt"/>
              <v:imagedata o:title=""/>
              <o:lock v:ext="edit" aspectratio="f"/>
              <v:textbox inset="0mm,0mm,0mm,0mm" style="mso-fit-shape-to-text:t;">
                <w:txbxContent>
                  <w:p>
                    <w:pPr>
                      <w:pStyle w:val="7"/>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rPr>
                      <w:fldChar w:fldCharType="begin"/>
                    </w:r>
                    <w:r>
                      <w:rPr>
                        <w:rFonts w:hint="eastAsia" w:ascii="仿宋_GB2312" w:hAnsi="仿宋_GB2312" w:eastAsia="仿宋_GB2312" w:cs="仿宋_GB2312"/>
                        <w:sz w:val="30"/>
                        <w:szCs w:val="30"/>
                      </w:rPr>
                      <w:instrText xml:space="preserve"> PAGE  \* MERGEFORMAT </w:instrText>
                    </w:r>
                    <w:r>
                      <w:rPr>
                        <w:rFonts w:hint="eastAsia" w:ascii="仿宋_GB2312" w:hAnsi="仿宋_GB2312" w:eastAsia="仿宋_GB2312" w:cs="仿宋_GB2312"/>
                        <w:sz w:val="30"/>
                        <w:szCs w:val="30"/>
                      </w:rPr>
                      <w:fldChar w:fldCharType="separate"/>
                    </w:r>
                    <w:r>
                      <w:rPr>
                        <w:rFonts w:ascii="仿宋_GB2312" w:hAnsi="仿宋_GB2312" w:eastAsia="仿宋_GB2312" w:cs="仿宋_GB2312"/>
                        <w:sz w:val="30"/>
                        <w:szCs w:val="30"/>
                      </w:rPr>
                      <w:t>15</w:t>
                    </w:r>
                    <w:r>
                      <w:rPr>
                        <w:rFonts w:hint="eastAsia" w:ascii="仿宋_GB2312" w:hAnsi="仿宋_GB2312" w:eastAsia="仿宋_GB2312" w:cs="仿宋_GB2312"/>
                        <w:sz w:val="30"/>
                        <w:szCs w:val="30"/>
                      </w:rPr>
                      <w:fldChar w:fldCharType="end"/>
                    </w:r>
                    <w:r>
                      <w:rPr>
                        <w:rFonts w:hint="eastAsia" w:ascii="仿宋_GB2312" w:hAnsi="仿宋_GB2312" w:eastAsia="仿宋_GB2312" w:cs="仿宋_GB2312"/>
                        <w:sz w:val="30"/>
                        <w:szCs w:val="30"/>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14C86F"/>
    <w:multiLevelType w:val="singleLevel"/>
    <w:tmpl w:val="A214C86F"/>
    <w:lvl w:ilvl="0" w:tentative="0">
      <w:start w:val="1"/>
      <w:numFmt w:val="decimal"/>
      <w:suff w:val="nothing"/>
      <w:lvlText w:val="%1．"/>
      <w:lvlJc w:val="left"/>
      <w:pPr>
        <w:ind w:left="0" w:firstLine="400"/>
      </w:pPr>
      <w:rPr>
        <w:rFonts w:hint="default"/>
      </w:rPr>
    </w:lvl>
  </w:abstractNum>
  <w:abstractNum w:abstractNumId="1">
    <w:nsid w:val="A6781BF4"/>
    <w:multiLevelType w:val="singleLevel"/>
    <w:tmpl w:val="A6781BF4"/>
    <w:lvl w:ilvl="0" w:tentative="0">
      <w:start w:val="1"/>
      <w:numFmt w:val="decimal"/>
      <w:suff w:val="nothing"/>
      <w:lvlText w:val="%1．"/>
      <w:lvlJc w:val="left"/>
      <w:pPr>
        <w:ind w:left="0" w:firstLine="400"/>
      </w:pPr>
      <w:rPr>
        <w:rFonts w:hint="default"/>
      </w:rPr>
    </w:lvl>
  </w:abstractNum>
  <w:abstractNum w:abstractNumId="2">
    <w:nsid w:val="B25C134F"/>
    <w:multiLevelType w:val="singleLevel"/>
    <w:tmpl w:val="B25C134F"/>
    <w:lvl w:ilvl="0" w:tentative="0">
      <w:start w:val="1"/>
      <w:numFmt w:val="chineseCounting"/>
      <w:suff w:val="nothing"/>
      <w:lvlText w:val="%1、"/>
      <w:lvlJc w:val="left"/>
      <w:rPr>
        <w:rFonts w:hint="eastAsia"/>
      </w:rPr>
    </w:lvl>
  </w:abstractNum>
  <w:abstractNum w:abstractNumId="3">
    <w:nsid w:val="C25FCAE6"/>
    <w:multiLevelType w:val="singleLevel"/>
    <w:tmpl w:val="C25FCAE6"/>
    <w:lvl w:ilvl="0" w:tentative="0">
      <w:start w:val="1"/>
      <w:numFmt w:val="decimal"/>
      <w:suff w:val="nothing"/>
      <w:lvlText w:val="%1．"/>
      <w:lvlJc w:val="left"/>
      <w:pPr>
        <w:ind w:left="0" w:firstLine="400"/>
      </w:pPr>
      <w:rPr>
        <w:rFonts w:hint="default"/>
      </w:rPr>
    </w:lvl>
  </w:abstractNum>
  <w:abstractNum w:abstractNumId="4">
    <w:nsid w:val="C47DA82B"/>
    <w:multiLevelType w:val="singleLevel"/>
    <w:tmpl w:val="C47DA82B"/>
    <w:lvl w:ilvl="0" w:tentative="0">
      <w:start w:val="1"/>
      <w:numFmt w:val="decimal"/>
      <w:lvlText w:val="%1."/>
      <w:lvlJc w:val="left"/>
      <w:pPr>
        <w:tabs>
          <w:tab w:val="left" w:pos="312"/>
        </w:tabs>
      </w:pPr>
    </w:lvl>
  </w:abstractNum>
  <w:abstractNum w:abstractNumId="5">
    <w:nsid w:val="E44D5080"/>
    <w:multiLevelType w:val="singleLevel"/>
    <w:tmpl w:val="E44D5080"/>
    <w:lvl w:ilvl="0" w:tentative="0">
      <w:start w:val="1"/>
      <w:numFmt w:val="decimal"/>
      <w:suff w:val="nothing"/>
      <w:lvlText w:val="%1．"/>
      <w:lvlJc w:val="left"/>
      <w:pPr>
        <w:ind w:left="0" w:firstLine="400"/>
      </w:pPr>
      <w:rPr>
        <w:rFonts w:hint="default"/>
        <w:color w:val="000000"/>
      </w:rPr>
    </w:lvl>
  </w:abstractNum>
  <w:abstractNum w:abstractNumId="6">
    <w:nsid w:val="E7CD8E4B"/>
    <w:multiLevelType w:val="singleLevel"/>
    <w:tmpl w:val="E7CD8E4B"/>
    <w:lvl w:ilvl="0" w:tentative="0">
      <w:start w:val="1"/>
      <w:numFmt w:val="decimal"/>
      <w:suff w:val="nothing"/>
      <w:lvlText w:val="%1．"/>
      <w:lvlJc w:val="left"/>
      <w:pPr>
        <w:ind w:left="0" w:firstLine="400"/>
      </w:pPr>
      <w:rPr>
        <w:rFonts w:hint="default"/>
      </w:rPr>
    </w:lvl>
  </w:abstractNum>
  <w:abstractNum w:abstractNumId="7">
    <w:nsid w:val="32F38378"/>
    <w:multiLevelType w:val="singleLevel"/>
    <w:tmpl w:val="32F38378"/>
    <w:lvl w:ilvl="0" w:tentative="0">
      <w:start w:val="1"/>
      <w:numFmt w:val="decimal"/>
      <w:suff w:val="nothing"/>
      <w:lvlText w:val="%1．"/>
      <w:lvlJc w:val="left"/>
      <w:pPr>
        <w:ind w:left="0" w:firstLine="400"/>
      </w:pPr>
      <w:rPr>
        <w:rFonts w:hint="default"/>
      </w:rPr>
    </w:lvl>
  </w:abstractNum>
  <w:abstractNum w:abstractNumId="8">
    <w:nsid w:val="4273E2CF"/>
    <w:multiLevelType w:val="singleLevel"/>
    <w:tmpl w:val="4273E2CF"/>
    <w:lvl w:ilvl="0" w:tentative="0">
      <w:start w:val="1"/>
      <w:numFmt w:val="decimal"/>
      <w:suff w:val="nothing"/>
      <w:lvlText w:val="%1．"/>
      <w:lvlJc w:val="left"/>
      <w:pPr>
        <w:ind w:left="0" w:firstLine="400"/>
      </w:pPr>
      <w:rPr>
        <w:rFonts w:hint="default"/>
        <w:color w:val="000000"/>
      </w:rPr>
    </w:lvl>
  </w:abstractNum>
  <w:abstractNum w:abstractNumId="9">
    <w:nsid w:val="607E6114"/>
    <w:multiLevelType w:val="singleLevel"/>
    <w:tmpl w:val="607E6114"/>
    <w:lvl w:ilvl="0" w:tentative="0">
      <w:start w:val="1"/>
      <w:numFmt w:val="decimal"/>
      <w:suff w:val="nothing"/>
      <w:lvlText w:val="%1．"/>
      <w:lvlJc w:val="left"/>
      <w:pPr>
        <w:ind w:left="0" w:firstLine="400"/>
      </w:pPr>
      <w:rPr>
        <w:rFonts w:hint="default"/>
      </w:rPr>
    </w:lvl>
  </w:abstractNum>
  <w:abstractNum w:abstractNumId="10">
    <w:nsid w:val="65ABD508"/>
    <w:multiLevelType w:val="singleLevel"/>
    <w:tmpl w:val="65ABD508"/>
    <w:lvl w:ilvl="0" w:tentative="0">
      <w:start w:val="1"/>
      <w:numFmt w:val="chineseCounting"/>
      <w:suff w:val="nothing"/>
      <w:lvlText w:val="（%1）"/>
      <w:lvlJc w:val="left"/>
      <w:rPr>
        <w:rFonts w:hint="eastAsia"/>
      </w:rPr>
    </w:lvl>
  </w:abstractNum>
  <w:num w:numId="1">
    <w:abstractNumId w:val="9"/>
  </w:num>
  <w:num w:numId="2">
    <w:abstractNumId w:val="1"/>
  </w:num>
  <w:num w:numId="3">
    <w:abstractNumId w:val="2"/>
  </w:num>
  <w:num w:numId="4">
    <w:abstractNumId w:val="5"/>
  </w:num>
  <w:num w:numId="5">
    <w:abstractNumId w:val="3"/>
  </w:num>
  <w:num w:numId="6">
    <w:abstractNumId w:val="6"/>
  </w:num>
  <w:num w:numId="7">
    <w:abstractNumId w:val="7"/>
  </w:num>
  <w:num w:numId="8">
    <w:abstractNumId w:val="8"/>
  </w:num>
  <w:num w:numId="9">
    <w:abstractNumId w:val="0"/>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documentProtection w:enforcement="0"/>
  <w:defaultTabStop w:val="420"/>
  <w:evenAndOddHeaders w:val="1"/>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JiNDZjMGM4MzQ3YWIxNmQ5NzE0MTY0ZDliNjBjZTUifQ=="/>
  </w:docVars>
  <w:rsids>
    <w:rsidRoot w:val="3B623140"/>
    <w:rsid w:val="00097B7E"/>
    <w:rsid w:val="00475F83"/>
    <w:rsid w:val="004C43B8"/>
    <w:rsid w:val="007402CA"/>
    <w:rsid w:val="009D03E1"/>
    <w:rsid w:val="00CB3C62"/>
    <w:rsid w:val="00CE4843"/>
    <w:rsid w:val="010E098E"/>
    <w:rsid w:val="01510518"/>
    <w:rsid w:val="01605224"/>
    <w:rsid w:val="0201302D"/>
    <w:rsid w:val="021A169D"/>
    <w:rsid w:val="022C0EA8"/>
    <w:rsid w:val="02663019"/>
    <w:rsid w:val="038E2332"/>
    <w:rsid w:val="044B1342"/>
    <w:rsid w:val="05442E05"/>
    <w:rsid w:val="05A53CF7"/>
    <w:rsid w:val="05F60C88"/>
    <w:rsid w:val="06154CD5"/>
    <w:rsid w:val="06491C97"/>
    <w:rsid w:val="06A01F37"/>
    <w:rsid w:val="07284B4B"/>
    <w:rsid w:val="0762441A"/>
    <w:rsid w:val="08D0475E"/>
    <w:rsid w:val="090B5A67"/>
    <w:rsid w:val="090C438D"/>
    <w:rsid w:val="094C3302"/>
    <w:rsid w:val="09BC69DC"/>
    <w:rsid w:val="09FB4219"/>
    <w:rsid w:val="0A5B0BD5"/>
    <w:rsid w:val="0A8C6210"/>
    <w:rsid w:val="0A901CAA"/>
    <w:rsid w:val="0B6E6714"/>
    <w:rsid w:val="0B996800"/>
    <w:rsid w:val="0BC77592"/>
    <w:rsid w:val="0C3502F0"/>
    <w:rsid w:val="0C4603CA"/>
    <w:rsid w:val="0C92258A"/>
    <w:rsid w:val="0D925FE2"/>
    <w:rsid w:val="0E521C2F"/>
    <w:rsid w:val="0F216941"/>
    <w:rsid w:val="0F8B7883"/>
    <w:rsid w:val="0FC33F78"/>
    <w:rsid w:val="0FC9738C"/>
    <w:rsid w:val="0FE83972"/>
    <w:rsid w:val="100425B1"/>
    <w:rsid w:val="10E02E12"/>
    <w:rsid w:val="10E9021C"/>
    <w:rsid w:val="10F36FE9"/>
    <w:rsid w:val="113B44EC"/>
    <w:rsid w:val="119F59EF"/>
    <w:rsid w:val="12515654"/>
    <w:rsid w:val="12843C71"/>
    <w:rsid w:val="12DB7D35"/>
    <w:rsid w:val="136C0F0C"/>
    <w:rsid w:val="138D1082"/>
    <w:rsid w:val="13D73E52"/>
    <w:rsid w:val="13FA3E7E"/>
    <w:rsid w:val="145204CA"/>
    <w:rsid w:val="14A01236"/>
    <w:rsid w:val="15197EAA"/>
    <w:rsid w:val="159F5848"/>
    <w:rsid w:val="15A44DFF"/>
    <w:rsid w:val="15BF3480"/>
    <w:rsid w:val="15FE270B"/>
    <w:rsid w:val="16C755BD"/>
    <w:rsid w:val="170B4961"/>
    <w:rsid w:val="17D16C20"/>
    <w:rsid w:val="18477A39"/>
    <w:rsid w:val="18567E5D"/>
    <w:rsid w:val="1871558A"/>
    <w:rsid w:val="19102702"/>
    <w:rsid w:val="19441578"/>
    <w:rsid w:val="198729C4"/>
    <w:rsid w:val="19DE074C"/>
    <w:rsid w:val="19E75211"/>
    <w:rsid w:val="19FB0DF7"/>
    <w:rsid w:val="1A235B7E"/>
    <w:rsid w:val="1A331DCF"/>
    <w:rsid w:val="1A435DAC"/>
    <w:rsid w:val="1A9145BF"/>
    <w:rsid w:val="1B766F41"/>
    <w:rsid w:val="1B876099"/>
    <w:rsid w:val="1C1737F0"/>
    <w:rsid w:val="1C841976"/>
    <w:rsid w:val="1D601C41"/>
    <w:rsid w:val="1EC65D3D"/>
    <w:rsid w:val="1FEA5461"/>
    <w:rsid w:val="2076702C"/>
    <w:rsid w:val="212A69B9"/>
    <w:rsid w:val="213A3A4D"/>
    <w:rsid w:val="22587BFE"/>
    <w:rsid w:val="22FA349E"/>
    <w:rsid w:val="238C3A8A"/>
    <w:rsid w:val="244A4D1A"/>
    <w:rsid w:val="245476AA"/>
    <w:rsid w:val="24F91FD7"/>
    <w:rsid w:val="2518744B"/>
    <w:rsid w:val="25465472"/>
    <w:rsid w:val="258A5584"/>
    <w:rsid w:val="259D70CC"/>
    <w:rsid w:val="25B072A3"/>
    <w:rsid w:val="2668592C"/>
    <w:rsid w:val="266C585F"/>
    <w:rsid w:val="268B219C"/>
    <w:rsid w:val="26BE72FA"/>
    <w:rsid w:val="26EE1D3B"/>
    <w:rsid w:val="279B0904"/>
    <w:rsid w:val="27C462F5"/>
    <w:rsid w:val="27E76D3F"/>
    <w:rsid w:val="288602EB"/>
    <w:rsid w:val="29536B2F"/>
    <w:rsid w:val="29CD216E"/>
    <w:rsid w:val="29D33F06"/>
    <w:rsid w:val="2A8F57BB"/>
    <w:rsid w:val="2AA333D6"/>
    <w:rsid w:val="2B49689D"/>
    <w:rsid w:val="2B5249AA"/>
    <w:rsid w:val="2B813054"/>
    <w:rsid w:val="2B91120F"/>
    <w:rsid w:val="2BBB02AC"/>
    <w:rsid w:val="2C122407"/>
    <w:rsid w:val="2C460E87"/>
    <w:rsid w:val="2C740C6A"/>
    <w:rsid w:val="2CA67D76"/>
    <w:rsid w:val="2D0002FF"/>
    <w:rsid w:val="2D2524EB"/>
    <w:rsid w:val="2DEF5554"/>
    <w:rsid w:val="2E064D5E"/>
    <w:rsid w:val="2E3B6C89"/>
    <w:rsid w:val="2E5A3DAC"/>
    <w:rsid w:val="2ED50D77"/>
    <w:rsid w:val="2F375897"/>
    <w:rsid w:val="2FF850EF"/>
    <w:rsid w:val="304C59F7"/>
    <w:rsid w:val="30792774"/>
    <w:rsid w:val="309B58FF"/>
    <w:rsid w:val="31D02AA4"/>
    <w:rsid w:val="3232176A"/>
    <w:rsid w:val="32775582"/>
    <w:rsid w:val="327B2543"/>
    <w:rsid w:val="32A93554"/>
    <w:rsid w:val="32AB107A"/>
    <w:rsid w:val="32F6606D"/>
    <w:rsid w:val="33044C2E"/>
    <w:rsid w:val="3380574A"/>
    <w:rsid w:val="33C8777E"/>
    <w:rsid w:val="33F87F4F"/>
    <w:rsid w:val="34692731"/>
    <w:rsid w:val="34BB6FCE"/>
    <w:rsid w:val="34BE2E5F"/>
    <w:rsid w:val="34F97362"/>
    <w:rsid w:val="35411803"/>
    <w:rsid w:val="36162CAE"/>
    <w:rsid w:val="36914644"/>
    <w:rsid w:val="3698148D"/>
    <w:rsid w:val="36EF1629"/>
    <w:rsid w:val="3708322A"/>
    <w:rsid w:val="37916515"/>
    <w:rsid w:val="382632A8"/>
    <w:rsid w:val="38347BEF"/>
    <w:rsid w:val="38467B1A"/>
    <w:rsid w:val="387C7014"/>
    <w:rsid w:val="38AC16A8"/>
    <w:rsid w:val="39286ED1"/>
    <w:rsid w:val="395A7472"/>
    <w:rsid w:val="39981C2C"/>
    <w:rsid w:val="3A8C1CEA"/>
    <w:rsid w:val="3B623140"/>
    <w:rsid w:val="3BB32D4D"/>
    <w:rsid w:val="3DFD6502"/>
    <w:rsid w:val="3E6D1FF2"/>
    <w:rsid w:val="3ECD2378"/>
    <w:rsid w:val="3F1124C0"/>
    <w:rsid w:val="3F3F0A49"/>
    <w:rsid w:val="3F8B5987"/>
    <w:rsid w:val="3FFB1E39"/>
    <w:rsid w:val="40073BB7"/>
    <w:rsid w:val="402137BF"/>
    <w:rsid w:val="407A21D6"/>
    <w:rsid w:val="40AF2F81"/>
    <w:rsid w:val="41E661F3"/>
    <w:rsid w:val="42267D6D"/>
    <w:rsid w:val="4261018E"/>
    <w:rsid w:val="42B31885"/>
    <w:rsid w:val="432B1D63"/>
    <w:rsid w:val="436D5ED7"/>
    <w:rsid w:val="438374A9"/>
    <w:rsid w:val="43E75C8A"/>
    <w:rsid w:val="445B420A"/>
    <w:rsid w:val="44B802EC"/>
    <w:rsid w:val="44BD7110"/>
    <w:rsid w:val="44E4666D"/>
    <w:rsid w:val="45B304D6"/>
    <w:rsid w:val="45DA5A7D"/>
    <w:rsid w:val="46443F42"/>
    <w:rsid w:val="467D6138"/>
    <w:rsid w:val="471748B1"/>
    <w:rsid w:val="474D5C87"/>
    <w:rsid w:val="47824ADA"/>
    <w:rsid w:val="47FF7B8F"/>
    <w:rsid w:val="493D634C"/>
    <w:rsid w:val="49554FCD"/>
    <w:rsid w:val="49875DAE"/>
    <w:rsid w:val="49942514"/>
    <w:rsid w:val="4A7E17C5"/>
    <w:rsid w:val="4B5642EC"/>
    <w:rsid w:val="4B8053B0"/>
    <w:rsid w:val="4BC556EE"/>
    <w:rsid w:val="4BFC62AE"/>
    <w:rsid w:val="4C4F2AE8"/>
    <w:rsid w:val="4D330142"/>
    <w:rsid w:val="4D45306C"/>
    <w:rsid w:val="4DC150A7"/>
    <w:rsid w:val="4DEB45C9"/>
    <w:rsid w:val="4FD139A7"/>
    <w:rsid w:val="502E6673"/>
    <w:rsid w:val="506E0429"/>
    <w:rsid w:val="51085492"/>
    <w:rsid w:val="510C6D30"/>
    <w:rsid w:val="51AC02E7"/>
    <w:rsid w:val="527821A3"/>
    <w:rsid w:val="52787D0C"/>
    <w:rsid w:val="53F65A75"/>
    <w:rsid w:val="555D5CFD"/>
    <w:rsid w:val="563C2764"/>
    <w:rsid w:val="564E64E5"/>
    <w:rsid w:val="56686EE4"/>
    <w:rsid w:val="57CE11E3"/>
    <w:rsid w:val="581F3123"/>
    <w:rsid w:val="583F79EB"/>
    <w:rsid w:val="5862126B"/>
    <w:rsid w:val="58B008E9"/>
    <w:rsid w:val="58FF64E8"/>
    <w:rsid w:val="592941F7"/>
    <w:rsid w:val="59D05BB3"/>
    <w:rsid w:val="59ED3AF1"/>
    <w:rsid w:val="5AA313A7"/>
    <w:rsid w:val="5B2A328A"/>
    <w:rsid w:val="5C0D6B85"/>
    <w:rsid w:val="5C71038F"/>
    <w:rsid w:val="5F463E6C"/>
    <w:rsid w:val="5F8D3732"/>
    <w:rsid w:val="5FE21741"/>
    <w:rsid w:val="601715EF"/>
    <w:rsid w:val="604A0C98"/>
    <w:rsid w:val="60A61919"/>
    <w:rsid w:val="61A53DBD"/>
    <w:rsid w:val="62031FFE"/>
    <w:rsid w:val="6225498D"/>
    <w:rsid w:val="625D2EE2"/>
    <w:rsid w:val="62794DB5"/>
    <w:rsid w:val="629B7F14"/>
    <w:rsid w:val="638C64E6"/>
    <w:rsid w:val="638D5B0E"/>
    <w:rsid w:val="63CB2A7A"/>
    <w:rsid w:val="63D219B1"/>
    <w:rsid w:val="64CB68D8"/>
    <w:rsid w:val="652F7039"/>
    <w:rsid w:val="65643AA2"/>
    <w:rsid w:val="658337EE"/>
    <w:rsid w:val="65D1387D"/>
    <w:rsid w:val="66543F9F"/>
    <w:rsid w:val="66E04B58"/>
    <w:rsid w:val="672D1356"/>
    <w:rsid w:val="672E0915"/>
    <w:rsid w:val="67D6379C"/>
    <w:rsid w:val="68636B3E"/>
    <w:rsid w:val="68C57892"/>
    <w:rsid w:val="68F8293F"/>
    <w:rsid w:val="696325FA"/>
    <w:rsid w:val="697D65C5"/>
    <w:rsid w:val="698931BC"/>
    <w:rsid w:val="6A0F38A7"/>
    <w:rsid w:val="6A1977A1"/>
    <w:rsid w:val="6AC41FD2"/>
    <w:rsid w:val="6B2667E8"/>
    <w:rsid w:val="6B38401B"/>
    <w:rsid w:val="6B4A093C"/>
    <w:rsid w:val="6B5275DD"/>
    <w:rsid w:val="6B737754"/>
    <w:rsid w:val="6C4F5444"/>
    <w:rsid w:val="6CF3094C"/>
    <w:rsid w:val="6DF42BCE"/>
    <w:rsid w:val="6DFA0221"/>
    <w:rsid w:val="6DFD051C"/>
    <w:rsid w:val="6E1B7DDD"/>
    <w:rsid w:val="6E34121C"/>
    <w:rsid w:val="6E550CE2"/>
    <w:rsid w:val="6F0A022A"/>
    <w:rsid w:val="6F254696"/>
    <w:rsid w:val="6F793783"/>
    <w:rsid w:val="70623EEC"/>
    <w:rsid w:val="70DD6193"/>
    <w:rsid w:val="710B5402"/>
    <w:rsid w:val="711802AE"/>
    <w:rsid w:val="719B468D"/>
    <w:rsid w:val="71FB180C"/>
    <w:rsid w:val="729C3F60"/>
    <w:rsid w:val="72A746B3"/>
    <w:rsid w:val="72C03438"/>
    <w:rsid w:val="73362B9C"/>
    <w:rsid w:val="736A4AB0"/>
    <w:rsid w:val="73B43649"/>
    <w:rsid w:val="73C525C5"/>
    <w:rsid w:val="740A314B"/>
    <w:rsid w:val="755A5977"/>
    <w:rsid w:val="75A90742"/>
    <w:rsid w:val="75F53987"/>
    <w:rsid w:val="766F3F1A"/>
    <w:rsid w:val="798474E4"/>
    <w:rsid w:val="7A560DE5"/>
    <w:rsid w:val="7A5E5F9F"/>
    <w:rsid w:val="7A85643F"/>
    <w:rsid w:val="7AB931D5"/>
    <w:rsid w:val="7AE75934"/>
    <w:rsid w:val="7B3A30AB"/>
    <w:rsid w:val="7B6411A6"/>
    <w:rsid w:val="7B762E74"/>
    <w:rsid w:val="7BDE12F4"/>
    <w:rsid w:val="7C7D2FF6"/>
    <w:rsid w:val="7CF236ED"/>
    <w:rsid w:val="7D9D6DDE"/>
    <w:rsid w:val="7DA97531"/>
    <w:rsid w:val="7E441B35"/>
    <w:rsid w:val="7E4C318C"/>
    <w:rsid w:val="7ED623B4"/>
    <w:rsid w:val="7F0F40ED"/>
    <w:rsid w:val="7FE725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spacing w:beforeAutospacing="1" w:afterAutospacing="1"/>
      <w:jc w:val="left"/>
      <w:outlineLvl w:val="0"/>
    </w:pPr>
    <w:rPr>
      <w:rFonts w:hint="eastAsia" w:ascii="宋体" w:hAnsi="宋体"/>
      <w:b/>
      <w:bCs/>
      <w:kern w:val="44"/>
      <w:sz w:val="48"/>
      <w:szCs w:val="48"/>
    </w:rPr>
  </w:style>
  <w:style w:type="paragraph" w:styleId="4">
    <w:name w:val="heading 2"/>
    <w:basedOn w:val="1"/>
    <w:next w:val="1"/>
    <w:semiHidden/>
    <w:unhideWhenUsed/>
    <w:qFormat/>
    <w:uiPriority w:val="0"/>
    <w:pPr>
      <w:keepNext/>
      <w:keepLines/>
      <w:spacing w:before="40" w:after="40" w:line="360" w:lineRule="auto"/>
      <w:ind w:firstLine="480" w:firstLineChars="200"/>
      <w:outlineLvl w:val="1"/>
    </w:pPr>
    <w:rPr>
      <w:rFonts w:ascii="Arial" w:hAnsi="Arial" w:eastAsia="黑体"/>
      <w:b/>
      <w:sz w:val="28"/>
    </w:rPr>
  </w:style>
  <w:style w:type="paragraph" w:styleId="5">
    <w:name w:val="heading 3"/>
    <w:basedOn w:val="1"/>
    <w:next w:val="1"/>
    <w:semiHidden/>
    <w:unhideWhenUsed/>
    <w:qFormat/>
    <w:uiPriority w:val="0"/>
    <w:pPr>
      <w:keepNext/>
      <w:keepLines/>
      <w:spacing w:before="40" w:after="40" w:line="360" w:lineRule="auto"/>
      <w:ind w:firstLine="480" w:firstLineChars="200"/>
      <w:outlineLvl w:val="2"/>
    </w:pPr>
    <w:rPr>
      <w:rFonts w:asciiTheme="minorHAnsi" w:hAnsiTheme="minorHAnsi"/>
      <w:b/>
      <w:sz w:val="28"/>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Heading2"/>
    <w:basedOn w:val="1"/>
    <w:next w:val="1"/>
    <w:qFormat/>
    <w:uiPriority w:val="99"/>
    <w:pPr>
      <w:ind w:left="110"/>
    </w:pPr>
    <w:rPr>
      <w:rFonts w:ascii="宋体" w:hAnsi="宋体"/>
      <w:sz w:val="62"/>
      <w:szCs w:val="62"/>
    </w:rPr>
  </w:style>
  <w:style w:type="paragraph" w:styleId="6">
    <w:name w:val="Body Text"/>
    <w:basedOn w:val="1"/>
    <w:qFormat/>
    <w:uiPriority w:val="0"/>
    <w:rPr>
      <w:rFonts w:ascii="仿宋_GB2312" w:hAnsi="仿宋_GB2312" w:eastAsia="仿宋_GB2312" w:cs="仿宋_GB2312"/>
      <w:sz w:val="30"/>
      <w:szCs w:val="30"/>
      <w:lang w:val="zh-CN" w:bidi="zh-CN"/>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Normal (Web)"/>
    <w:basedOn w:val="1"/>
    <w:qFormat/>
    <w:uiPriority w:val="0"/>
    <w:pPr>
      <w:spacing w:beforeAutospacing="1" w:afterAutospacing="1"/>
      <w:jc w:val="left"/>
    </w:pPr>
    <w:rPr>
      <w:rFonts w:ascii="Calibri" w:hAnsi="Calibri"/>
      <w:kern w:val="0"/>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qFormat/>
    <w:uiPriority w:val="0"/>
  </w:style>
  <w:style w:type="character" w:customStyle="1" w:styleId="15">
    <w:name w:val="font41"/>
    <w:basedOn w:val="12"/>
    <w:qFormat/>
    <w:uiPriority w:val="0"/>
    <w:rPr>
      <w:rFonts w:ascii="黑体" w:hAnsi="宋体" w:eastAsia="黑体" w:cs="黑体"/>
      <w:color w:val="000000"/>
      <w:sz w:val="32"/>
      <w:szCs w:val="32"/>
      <w:u w:val="none"/>
    </w:rPr>
  </w:style>
  <w:style w:type="paragraph" w:styleId="16">
    <w:name w:val="List Paragraph"/>
    <w:basedOn w:val="1"/>
    <w:qFormat/>
    <w:uiPriority w:val="1"/>
    <w:pPr>
      <w:ind w:left="182" w:firstLine="559"/>
    </w:pPr>
    <w:rPr>
      <w:rFonts w:ascii="宋体" w:hAnsi="宋体" w:cs="宋体"/>
      <w:lang w:val="zh-CN" w:bidi="zh-CN"/>
    </w:rPr>
  </w:style>
  <w:style w:type="paragraph" w:customStyle="1" w:styleId="17">
    <w:name w:val="Table Paragraph"/>
    <w:basedOn w:val="1"/>
    <w:qFormat/>
    <w:uiPriority w:val="1"/>
    <w:rPr>
      <w:rFonts w:ascii="Microsoft JhengHei" w:hAnsi="Microsoft JhengHei" w:eastAsia="Microsoft JhengHei" w:cs="Microsoft JhengHei"/>
      <w:lang w:val="zh-CN" w:bidi="zh-CN"/>
    </w:rPr>
  </w:style>
  <w:style w:type="paragraph" w:customStyle="1" w:styleId="18">
    <w:name w:val="dash6b63_6587"/>
    <w:basedOn w:val="1"/>
    <w:qFormat/>
    <w:uiPriority w:val="0"/>
    <w:pPr>
      <w:widowControl/>
      <w:spacing w:before="100" w:beforeAutospacing="1" w:after="100" w:afterAutospacing="1"/>
      <w:jc w:val="left"/>
    </w:pPr>
    <w:rPr>
      <w:rFonts w:ascii="宋体" w:hAnsi="宋体" w:cs="宋体"/>
      <w:kern w:val="0"/>
      <w:sz w:val="24"/>
    </w:rPr>
  </w:style>
  <w:style w:type="character" w:customStyle="1" w:styleId="19">
    <w:name w:val="dash6b63_6587__char"/>
    <w:basedOn w:val="12"/>
    <w:qFormat/>
    <w:uiPriority w:val="0"/>
  </w:style>
  <w:style w:type="paragraph" w:customStyle="1" w:styleId="20">
    <w:name w:val="正文1"/>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3.png"/><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header" Target="header6.xml"/><Relationship Id="rId21" Type="http://schemas.openxmlformats.org/officeDocument/2006/relationships/header" Target="header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header" Target="header4.xml"/><Relationship Id="rId17" Type="http://schemas.openxmlformats.org/officeDocument/2006/relationships/header" Target="header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header" Target="header2.xml"/><Relationship Id="rId13" Type="http://schemas.openxmlformats.org/officeDocument/2006/relationships/header" Target="header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Manager>Abu设计</Manager>
  <Company>Abu设计</Company>
  <Pages>1</Pages>
  <Words>4541</Words>
  <Characters>25886</Characters>
  <Lines>215</Lines>
  <Paragraphs>60</Paragraphs>
  <TotalTime>1</TotalTime>
  <ScaleCrop>false</ScaleCrop>
  <LinksUpToDate>false</LinksUpToDate>
  <CharactersWithSpaces>30367</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信纸</cp:category>
  <dcterms:created xsi:type="dcterms:W3CDTF">2019-12-14T08:40:00Z</dcterms:created>
  <dc:creator>→_→香梨儿</dc:creator>
  <dc:description>更多Abu设计的信纸请访问
http://chn.docer.com/works?userid=415014680
谢谢支持</dc:description>
  <cp:keywords>信纸 信笺背景</cp:keywords>
  <cp:lastModifiedBy>administrator</cp:lastModifiedBy>
  <cp:lastPrinted>2023-08-17T09:45:00Z</cp:lastPrinted>
  <dcterms:modified xsi:type="dcterms:W3CDTF">2023-08-21T11:48:37Z</dcterms:modified>
  <dc:subject>信纸</dc:subject>
  <dc:title>信纸-Abu设计</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DEDFF23011B44DF597F7B27C4B189963</vt:lpwstr>
  </property>
</Properties>
</file>