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</w:t>
      </w:r>
    </w:p>
    <w:p>
      <w:pPr>
        <w:spacing w:before="175" w:line="205" w:lineRule="auto"/>
        <w:ind w:left="4556"/>
        <w:rPr>
          <w:rFonts w:ascii="华文宋体" w:hAnsi="华文宋体" w:eastAsia="华文宋体" w:cs="华文宋体"/>
          <w:sz w:val="35"/>
          <w:szCs w:val="35"/>
        </w:rPr>
      </w:pPr>
      <w:r>
        <w:rPr>
          <w:rFonts w:ascii="华文宋体" w:hAnsi="华文宋体" w:eastAsia="华文宋体" w:cs="华文宋体"/>
          <w:spacing w:val="9"/>
          <w:sz w:val="35"/>
          <w:szCs w:val="35"/>
        </w:rPr>
        <w:t>师德违规问题核查处理汇总</w:t>
      </w:r>
      <w:r>
        <w:rPr>
          <w:rFonts w:ascii="华文宋体" w:hAnsi="华文宋体" w:eastAsia="华文宋体" w:cs="华文宋体"/>
          <w:spacing w:val="8"/>
          <w:sz w:val="35"/>
          <w:szCs w:val="35"/>
        </w:rPr>
        <w:t>表</w:t>
      </w:r>
    </w:p>
    <w:p>
      <w:pPr>
        <w:spacing w:before="91" w:line="222" w:lineRule="auto"/>
        <w:ind w:left="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报送单位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6"/>
          <w:sz w:val="28"/>
          <w:szCs w:val="28"/>
        </w:rPr>
        <w:t>单位公</w:t>
      </w:r>
      <w:r>
        <w:rPr>
          <w:rFonts w:ascii="仿宋" w:hAnsi="仿宋" w:eastAsia="仿宋" w:cs="仿宋"/>
          <w:spacing w:val="-5"/>
          <w:sz w:val="28"/>
          <w:szCs w:val="28"/>
        </w:rPr>
        <w:t>章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3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 xml:space="preserve">               负责人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 xml:space="preserve">             </w:t>
      </w:r>
      <w:r>
        <w:rPr>
          <w:rFonts w:ascii="仿宋" w:hAnsi="仿宋" w:eastAsia="仿宋" w:cs="仿宋"/>
          <w:spacing w:val="-3"/>
          <w:sz w:val="28"/>
          <w:szCs w:val="28"/>
        </w:rPr>
        <w:t>联系方式：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 xml:space="preserve">                </w:t>
      </w:r>
      <w:r>
        <w:rPr>
          <w:rFonts w:ascii="仿宋" w:hAnsi="仿宋" w:eastAsia="仿宋" w:cs="仿宋"/>
          <w:spacing w:val="-3"/>
          <w:sz w:val="28"/>
          <w:szCs w:val="28"/>
        </w:rPr>
        <w:t>填报时间：</w:t>
      </w:r>
    </w:p>
    <w:p>
      <w:pPr>
        <w:spacing w:line="98" w:lineRule="exact"/>
      </w:pPr>
    </w:p>
    <w:tbl>
      <w:tblPr>
        <w:tblStyle w:val="5"/>
        <w:tblW w:w="13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776"/>
        <w:gridCol w:w="776"/>
        <w:gridCol w:w="1335"/>
        <w:gridCol w:w="776"/>
        <w:gridCol w:w="776"/>
        <w:gridCol w:w="776"/>
        <w:gridCol w:w="1335"/>
        <w:gridCol w:w="1532"/>
        <w:gridCol w:w="973"/>
        <w:gridCol w:w="1895"/>
        <w:gridCol w:w="13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80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1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位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身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份证号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before="224" w:line="255" w:lineRule="auto"/>
              <w:ind w:left="123" w:right="105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人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员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类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别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before="224" w:line="256" w:lineRule="auto"/>
              <w:ind w:left="116" w:right="1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违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规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情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况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before="224" w:line="256" w:lineRule="auto"/>
              <w:ind w:left="115" w:right="104" w:hang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处理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情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况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before="224" w:line="256" w:lineRule="auto"/>
              <w:ind w:left="113" w:right="105" w:hang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教师资格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处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理情况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spacing w:before="225" w:line="255" w:lineRule="auto"/>
              <w:ind w:left="214" w:right="201" w:firstLine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是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否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涉及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违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法犯罪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spacing w:before="45" w:line="239" w:lineRule="auto"/>
              <w:ind w:left="2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追责</w:t>
            </w:r>
          </w:p>
          <w:p>
            <w:pPr>
              <w:spacing w:line="221" w:lineRule="auto"/>
              <w:ind w:left="2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问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责</w:t>
            </w:r>
          </w:p>
          <w:p>
            <w:pPr>
              <w:spacing w:before="28" w:line="214" w:lineRule="auto"/>
              <w:ind w:left="2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情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况</w:t>
            </w:r>
          </w:p>
        </w:tc>
        <w:tc>
          <w:tcPr>
            <w:tcW w:w="1895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通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报曝光情况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办理进展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80" w:type="dxa"/>
            <w:noWrap w:val="0"/>
            <w:vAlign w:val="top"/>
          </w:tcPr>
          <w:p>
            <w:pPr>
              <w:jc w:val="both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4" w:line="240" w:lineRule="auto"/>
        <w:ind w:left="94" w:right="99" w:firstLine="427"/>
        <w:rPr>
          <w:rFonts w:ascii="华文楷体" w:hAnsi="华文楷体" w:eastAsia="华文楷体" w:cs="华文楷体"/>
          <w:sz w:val="23"/>
          <w:szCs w:val="23"/>
        </w:rPr>
        <w:sectPr>
          <w:pgSz w:w="16838" w:h="11906" w:orient="landscape"/>
          <w:pgMar w:top="1417" w:right="1440" w:bottom="1587" w:left="144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华文楷体"/>
          <w:spacing w:val="8"/>
          <w:sz w:val="23"/>
          <w:szCs w:val="23"/>
        </w:rPr>
        <w:t>注：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1.报送的师德违规问题发生时间自2022年11月起；2.人员类别包括教师、教育教学辅助人员、行政人员、勤杂人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员、安保人员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；3.师德违规处理情况包括处理依据、处理结果；4.追责问责情况指对所在学校</w:t>
      </w:r>
      <w:r>
        <w:rPr>
          <w:rFonts w:hint="eastAsia" w:ascii="华文楷体" w:hAnsi="华文楷体" w:eastAsia="华文楷体" w:cs="华文楷体"/>
          <w:spacing w:val="4"/>
          <w:sz w:val="23"/>
          <w:szCs w:val="23"/>
          <w:lang w:eastAsia="zh-CN"/>
        </w:rPr>
        <w:t>（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高校二级学院</w:t>
      </w:r>
      <w:r>
        <w:rPr>
          <w:rFonts w:hint="eastAsia" w:ascii="华文楷体" w:hAnsi="华文楷体" w:eastAsia="华文楷体" w:cs="华文楷体"/>
          <w:spacing w:val="4"/>
          <w:sz w:val="23"/>
          <w:szCs w:val="23"/>
          <w:lang w:eastAsia="zh-CN"/>
        </w:rPr>
        <w:t>）</w:t>
      </w:r>
      <w:r>
        <w:rPr>
          <w:rFonts w:ascii="华文楷体" w:hAnsi="华文楷体" w:eastAsia="华文楷体" w:cs="华文楷体"/>
          <w:spacing w:val="4"/>
          <w:sz w:val="23"/>
          <w:szCs w:val="23"/>
        </w:rPr>
        <w:t>负责人追责</w:t>
      </w:r>
      <w:r>
        <w:rPr>
          <w:rFonts w:ascii="华文楷体" w:hAnsi="华文楷体" w:eastAsia="华文楷体" w:cs="华文楷体"/>
          <w:spacing w:val="-1"/>
          <w:sz w:val="23"/>
          <w:szCs w:val="23"/>
        </w:rPr>
        <w:t>问责情况。5.通报曝光情况包括通报曝光方式、范</w:t>
      </w:r>
      <w:r>
        <w:rPr>
          <w:rFonts w:ascii="华文楷体" w:hAnsi="华文楷体" w:eastAsia="华文楷体" w:cs="华文楷体"/>
          <w:sz w:val="23"/>
          <w:szCs w:val="23"/>
        </w:rPr>
        <w:t>围及时间。6.办理进展包括已办结、未办结，未办结件需要提出处理意见</w:t>
      </w:r>
      <w:r>
        <w:rPr>
          <w:rFonts w:ascii="华文楷体" w:hAnsi="华文楷体" w:eastAsia="华文楷体" w:cs="华文楷体"/>
          <w:spacing w:val="1"/>
          <w:sz w:val="23"/>
          <w:szCs w:val="23"/>
        </w:rPr>
        <w:t>和处置</w:t>
      </w:r>
      <w:r>
        <w:rPr>
          <w:rFonts w:ascii="华文楷体" w:hAnsi="华文楷体" w:eastAsia="华文楷体" w:cs="华文楷体"/>
          <w:sz w:val="23"/>
          <w:szCs w:val="23"/>
        </w:rPr>
        <w:t>时间。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28B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2023-07-12T01:27:03Z</dcterms:created>
  <dc:creator>人事处2</dc:creator>
  <cp:lastModifiedBy>青青。</cp:lastModifiedBy>
  <dcterms:modified xsi:type="dcterms:W3CDTF">2023-07-12T01:27:36Z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146974EE3DAE49998D9AC5EC9420E220_12</vt:lpwstr>
  </property>
</Properties>
</file>