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shd w:val="clear" w:color="auto" w:fill="auto"/>
        <w:tblLayout w:type="autofit"/>
        <w:tblCellMar>
          <w:top w:w="0" w:type="dxa"/>
          <w:left w:w="0" w:type="dxa"/>
          <w:bottom w:w="0" w:type="dxa"/>
          <w:right w:w="0" w:type="dxa"/>
        </w:tblCellMar>
      </w:tblPr>
      <w:tblGrid>
        <w:gridCol w:w="297"/>
        <w:gridCol w:w="604"/>
        <w:gridCol w:w="1921"/>
        <w:gridCol w:w="647"/>
        <w:gridCol w:w="7914"/>
        <w:gridCol w:w="2220"/>
        <w:gridCol w:w="349"/>
        <w:gridCol w:w="36"/>
      </w:tblGrid>
      <w:tr>
        <w:tblPrEx>
          <w:shd w:val="clear" w:color="auto" w:fill="auto"/>
          <w:tblCellMar>
            <w:top w:w="0" w:type="dxa"/>
            <w:left w:w="0" w:type="dxa"/>
            <w:bottom w:w="0" w:type="dxa"/>
            <w:right w:w="0" w:type="dxa"/>
          </w:tblCellMar>
        </w:tblPrEx>
        <w:trPr>
          <w:trHeight w:val="915" w:hRule="atLeast"/>
        </w:trPr>
        <w:tc>
          <w:tcPr>
            <w:tcW w:w="0" w:type="auto"/>
            <w:gridSpan w:val="8"/>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both"/>
              <w:rPr>
                <w:rFonts w:hint="eastAsia" w:ascii="黑体" w:hAnsi="黑体" w:eastAsia="黑体" w:cs="黑体"/>
                <w:i w:val="0"/>
                <w:color w:val="000000" w:themeColor="text1"/>
                <w:sz w:val="32"/>
                <w:szCs w:val="32"/>
                <w:u w:val="none"/>
                <w:lang w:eastAsia="zh-CN"/>
                <w14:textFill>
                  <w14:solidFill>
                    <w14:schemeClr w14:val="tx1"/>
                  </w14:solidFill>
                </w14:textFill>
              </w:rPr>
            </w:pPr>
            <w:r>
              <w:rPr>
                <w:rFonts w:hint="eastAsia" w:ascii="黑体" w:hAnsi="黑体" w:eastAsia="黑体" w:cs="黑体"/>
                <w:i w:val="0"/>
                <w:color w:val="000000" w:themeColor="text1"/>
                <w:sz w:val="32"/>
                <w:szCs w:val="32"/>
                <w:u w:val="none"/>
                <w:lang w:eastAsia="zh-CN"/>
                <w14:textFill>
                  <w14:solidFill>
                    <w14:schemeClr w14:val="tx1"/>
                  </w14:solidFill>
                </w14:textFill>
              </w:rPr>
              <w:t>附件</w:t>
            </w:r>
          </w:p>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eastAsia" w:ascii="方正小标宋简体" w:hAnsi="方正小标宋简体" w:eastAsia="方正小标宋简体" w:cs="方正小标宋简体"/>
                <w:i w:val="0"/>
                <w:color w:val="000000" w:themeColor="text1"/>
                <w:sz w:val="44"/>
                <w:szCs w:val="44"/>
                <w:u w:val="none"/>
                <w:lang w:eastAsia="zh-CN"/>
                <w14:textFill>
                  <w14:solidFill>
                    <w14:schemeClr w14:val="tx1"/>
                  </w14:solidFill>
                </w14:textFill>
              </w:rPr>
              <w:t>郑州工商学院</w:t>
            </w:r>
            <w:r>
              <w:rPr>
                <w:rFonts w:hint="eastAsia" w:ascii="方正小标宋简体" w:hAnsi="方正小标宋简体" w:eastAsia="方正小标宋简体" w:cs="方正小标宋简体"/>
                <w:i w:val="0"/>
                <w:color w:val="000000" w:themeColor="text1"/>
                <w:sz w:val="44"/>
                <w:szCs w:val="44"/>
                <w:u w:val="none"/>
                <w14:textFill>
                  <w14:solidFill>
                    <w14:schemeClr w14:val="tx1"/>
                  </w14:solidFill>
                </w14:textFill>
              </w:rPr>
              <w:t>信息公开事项清单</w:t>
            </w:r>
          </w:p>
        </w:tc>
      </w:tr>
      <w:tr>
        <w:tblPrEx>
          <w:shd w:val="clear" w:color="auto" w:fill="auto"/>
          <w:tblCellMar>
            <w:top w:w="0" w:type="dxa"/>
            <w:left w:w="0" w:type="dxa"/>
            <w:bottom w:w="0" w:type="dxa"/>
            <w:right w:w="0" w:type="dxa"/>
          </w:tblCellMar>
        </w:tblPrEx>
        <w:trPr>
          <w:trHeight w:val="10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类</w:t>
            </w:r>
            <w:r>
              <w:rPr>
                <w:rStyle w:val="7"/>
                <w:rFonts w:eastAsia="仿宋_GB2312"/>
                <w:color w:val="000000" w:themeColor="text1"/>
                <w:lang w:val="en-US" w:eastAsia="zh-CN" w:bidi="ar"/>
                <w14:textFill>
                  <w14:solidFill>
                    <w14:schemeClr w14:val="tx1"/>
                  </w14:solidFill>
                </w14:textFill>
              </w:rPr>
              <w:t xml:space="preserve">  </w:t>
            </w:r>
            <w:r>
              <w:rPr>
                <w:rStyle w:val="8"/>
                <w:rFonts w:hAnsi="宋体"/>
                <w:color w:val="000000" w:themeColor="text1"/>
                <w:lang w:val="en-US" w:eastAsia="zh-CN" w:bidi="ar"/>
                <w14:textFill>
                  <w14:solidFill>
                    <w14:schemeClr w14:val="tx1"/>
                  </w14:solidFill>
                </w14:textFill>
              </w:rPr>
              <w:t>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公开事项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主办单位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公开途径和平台名称（属于网络公开事项的，请附链接；其他途径和平台请附支撑材料，如图片等）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有关文件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指导司局</w:t>
            </w:r>
          </w:p>
        </w:tc>
        <w:tc>
          <w:tcPr>
            <w:tcW w:w="0" w:type="auto"/>
            <w:vMerge w:val="restart"/>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0" w:type="auto"/>
            <w:vMerge w:val="continue"/>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基本信息</w:t>
            </w:r>
            <w:r>
              <w:rPr>
                <w:rStyle w:val="9"/>
                <w:rFonts w:hAnsi="Times New Roman"/>
                <w:color w:val="000000" w:themeColor="text1"/>
                <w:lang w:val="en-US" w:eastAsia="zh-CN" w:bidi="ar"/>
                <w14:textFill>
                  <w14:solidFill>
                    <w14:schemeClr w14:val="tx1"/>
                  </w14:solidFill>
                </w14:textFill>
              </w:rPr>
              <w:br w:type="textWrapping"/>
            </w:r>
            <w:r>
              <w:rPr>
                <w:rStyle w:val="9"/>
                <w:rFonts w:hAnsi="Times New Roman"/>
                <w:color w:val="000000" w:themeColor="text1"/>
                <w:lang w:val="en-US" w:eastAsia="zh-CN" w:bidi="ar"/>
                <w14:textFill>
                  <w14:solidFill>
                    <w14:schemeClr w14:val="tx1"/>
                  </w14:solidFill>
                </w14:textFill>
              </w:rPr>
              <w:br w:type="textWrapping"/>
            </w:r>
            <w:r>
              <w:rPr>
                <w:rStyle w:val="9"/>
                <w:rFonts w:hAnsi="Times New Roman"/>
                <w:color w:val="000000" w:themeColor="text1"/>
                <w:lang w:val="en-US" w:eastAsia="zh-CN" w:bidi="ar"/>
                <w14:textFill>
                  <w14:solidFill>
                    <w14:schemeClr w14:val="tx1"/>
                  </w14:solidFill>
                </w14:textFill>
              </w:rPr>
              <w:t>（</w:t>
            </w:r>
            <w:r>
              <w:rPr>
                <w:rStyle w:val="10"/>
                <w:rFonts w:eastAsia="宋体"/>
                <w:color w:val="000000" w:themeColor="text1"/>
                <w:lang w:val="en-US" w:eastAsia="zh-CN" w:bidi="ar"/>
                <w14:textFill>
                  <w14:solidFill>
                    <w14:schemeClr w14:val="tx1"/>
                  </w14:solidFill>
                </w14:textFill>
              </w:rPr>
              <w:t>6</w:t>
            </w:r>
            <w:r>
              <w:rPr>
                <w:rStyle w:val="9"/>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1）办学规模、校级领导班子简介及分工、学校机构设置、学科情况、专业情况、各类在校生情况、教师和专业技术人员数量等办学基本情况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single"/>
                <w14:textFill>
                  <w14:solidFill>
                    <w14:schemeClr w14:val="tx1"/>
                  </w14:solidFill>
                </w14:textFill>
              </w:rPr>
              <w:t>http://www.ztbu.edu.cn/</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29号）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《高等学校章程制定暂行办法》（教育部令第31号）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办公厅</w:t>
            </w: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政法司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9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2）学校章程及制定的各项规章制度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"http://oa.ztbu.edu.cn/"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single"/>
                <w14:textFill>
                  <w14:solidFill>
                    <w14:schemeClr w14:val="tx1"/>
                  </w14:solidFill>
                </w14:textFill>
              </w:rPr>
              <w:t>http://oa.ztbu.edu.cn/</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3）教职工代表大会相关制度、工作报告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人事处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"http://www.ztbu.edu.cn/rsc/jihua.html"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single"/>
                <w14:textFill>
                  <w14:solidFill>
                    <w14:schemeClr w14:val="tx1"/>
                  </w14:solidFill>
                </w14:textFill>
              </w:rPr>
              <w:t>http://www.ztbu.edu.cn/rsc/jihua.html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《学校教职工代表大会规定》（教育部令第</w:t>
            </w:r>
            <w:r>
              <w:rPr>
                <w:rStyle w:val="9"/>
                <w:rFonts w:hAnsi="宋体"/>
                <w:color w:val="000000" w:themeColor="text1"/>
                <w:lang w:val="en-US" w:eastAsia="zh-CN" w:bidi="ar"/>
                <w14:textFill>
                  <w14:solidFill>
                    <w14:schemeClr w14:val="tx1"/>
                  </w14:solidFill>
                </w14:textFill>
              </w:rPr>
              <w:t>32号）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政法司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4）学术委员会相关制度、年度报告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http://www.ztbu.edu.cn/jwc/4010.html</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《高等学校学术委员会规程》（教育部令第</w:t>
            </w:r>
            <w:r>
              <w:rPr>
                <w:rStyle w:val="9"/>
                <w:rFonts w:hAnsi="宋体"/>
                <w:color w:val="000000" w:themeColor="text1"/>
                <w:lang w:val="en-US" w:eastAsia="zh-CN" w:bidi="ar"/>
                <w14:textFill>
                  <w14:solidFill>
                    <w14:schemeClr w14:val="tx1"/>
                  </w14:solidFill>
                </w14:textFill>
              </w:rPr>
              <w:t>35号）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5）学校发展规划、年度工作计划及重点工作安排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"http://oa.ztbu.edu.cn/"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single"/>
                <w14:textFill>
                  <w14:solidFill>
                    <w14:schemeClr w14:val="tx1"/>
                  </w14:solidFill>
                </w14:textFill>
              </w:rPr>
              <w:t>http://oa.ztbu.edu.cn/</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29号）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规划司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6）信息公开年度报告</w:t>
            </w:r>
          </w:p>
        </w:tc>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"http://oa.ztbu.edu.cn/"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single"/>
                <w14:textFill>
                  <w14:solidFill>
                    <w14:schemeClr w14:val="tx1"/>
                  </w14:solidFill>
                </w14:textFill>
              </w:rPr>
              <w:t>http://oa.ztbu.edu.cn/</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《教育部办公厅关于做</w:t>
            </w:r>
            <w:r>
              <w:rPr>
                <w:rStyle w:val="9"/>
                <w:rFonts w:hAnsi="宋体"/>
                <w:color w:val="000000" w:themeColor="text1"/>
                <w:lang w:val="en-US" w:eastAsia="zh-CN" w:bidi="ar"/>
                <w14:textFill>
                  <w14:solidFill>
                    <w14:schemeClr w14:val="tx1"/>
                  </w14:solidFill>
                </w14:textFill>
              </w:rPr>
              <w:t>2012-2013学年度高校信息公开年度报告工作的通知》（教办厅函〔2013〕48号）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办公厅</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招生考试信息</w:t>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（8项）</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（7）招生章程及特殊类型招生办法，分批次、分科类招生计划</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instrText xml:space="preserve"> HYPERLINK "http://gaokao.haedu.cn/index.php/list/533" \o "http://gaokao.haedu.cn/index.php/list/533" </w:instrTex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none"/>
                <w14:textFill>
                  <w14:solidFill>
                    <w14:schemeClr w14:val="tx1"/>
                  </w14:solidFill>
                </w14:textFill>
              </w:rPr>
              <w:t>河南省阳光高考信息平台</w:t>
            </w:r>
            <w:r>
              <w:rPr>
                <w:rStyle w:val="6"/>
                <w:color w:val="000000" w:themeColor="text1"/>
                <w14:textFill>
                  <w14:solidFill>
                    <w14:schemeClr w14:val="tx1"/>
                  </w14:solidFill>
                </w14:textFill>
              </w:rPr>
              <w:t>http://gaokao.haedu.cn/index.php/list/533</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end"/>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9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2</w:t>
            </w:r>
          </w:p>
        </w:tc>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instrText xml:space="preserve"> HYPERLINK "http://www.ztbu.edu.cn/zsb" </w:instrTex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none"/>
                <w14:textFill>
                  <w14:solidFill>
                    <w14:schemeClr w14:val="tx1"/>
                  </w14:solidFill>
                </w14:textFill>
              </w:rPr>
              <w:t>郑州工商学院招生信息网</w:t>
            </w:r>
            <w:r>
              <w:rPr>
                <w:rStyle w:val="6"/>
                <w:color w:val="000000" w:themeColor="text1"/>
                <w14:textFill>
                  <w14:solidFill>
                    <w14:schemeClr w14:val="tx1"/>
                  </w14:solidFill>
                </w14:textFill>
              </w:rPr>
              <w:t>http://www.ztbu.edu.cn/zsb</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end"/>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《国务院办公厅关于印发当前政府信息公开重点工作安排的通知》（国办发〔</w:t>
            </w:r>
            <w:r>
              <w:rPr>
                <w:rStyle w:val="9"/>
                <w:rFonts w:hAnsi="宋体"/>
                <w:color w:val="000000" w:themeColor="text1"/>
                <w:lang w:val="en-US" w:eastAsia="zh-CN" w:bidi="ar"/>
                <w14:textFill>
                  <w14:solidFill>
                    <w14:schemeClr w14:val="tx1"/>
                  </w14:solidFill>
                </w14:textFill>
              </w:rPr>
              <w:t>2013〕73号）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《高等学校信息公开办法》（教育部令第29号）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《教育部关于进一步推进高校招生信息公开工作的通知》（教学函〔2013〕9号）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《普通高等学校招生违规行为处理暂行办法》（教育部令第36号）</w:t>
            </w:r>
          </w:p>
        </w:tc>
        <w:tc>
          <w:tcPr>
            <w:tcW w:w="0" w:type="auto"/>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学生司</w:t>
            </w: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br w:type="textWrapping"/>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规划司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8）保送、自主选拔录取、高水平运动员和艺术特长生招生等特殊类型招生入选考生资格及测试结果</w:t>
            </w: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instrText xml:space="preserve"> HYPERLINK "http://www.ztbu.edu.cn/zsb" </w:instrTex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none"/>
                <w14:textFill>
                  <w14:solidFill>
                    <w14:schemeClr w14:val="tx1"/>
                  </w14:solidFill>
                </w14:textFill>
              </w:rPr>
              <w:t>郑州工商学院招生信息网</w:t>
            </w:r>
            <w:r>
              <w:rPr>
                <w:rStyle w:val="6"/>
                <w:color w:val="000000" w:themeColor="text1"/>
                <w14:textFill>
                  <w14:solidFill>
                    <w14:schemeClr w14:val="tx1"/>
                  </w14:solidFill>
                </w14:textFill>
              </w:rPr>
              <w:t>http://www.ztbu.edu.cn/zsb</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end"/>
            </w:r>
          </w:p>
        </w:tc>
        <w:tc>
          <w:tcPr>
            <w:tcW w:w="0" w:type="auto"/>
            <w:vMerge w:val="continue"/>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9）考生个人录取信息查询渠道和办法，分批次、分科类录取人数和录取最低分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instrText xml:space="preserve"> HYPERLINK "http://www.ztbu.edu.cn/zsb/lnfs.html" </w:instrTex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none"/>
                <w14:textFill>
                  <w14:solidFill>
                    <w14:schemeClr w14:val="tx1"/>
                  </w14:solidFill>
                </w14:textFill>
              </w:rPr>
              <w:t>郑州工商学院招生信息网</w:t>
            </w:r>
            <w:r>
              <w:rPr>
                <w:rStyle w:val="6"/>
                <w:color w:val="000000" w:themeColor="text1"/>
                <w14:textFill>
                  <w14:solidFill>
                    <w14:schemeClr w14:val="tx1"/>
                  </w14:solidFill>
                </w14:textFill>
              </w:rPr>
              <w:t>http://www.ztbu.edu.cn/zsb/lnfs.html</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end"/>
            </w:r>
          </w:p>
        </w:tc>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10）招生咨询及考生申诉渠道，新生复查期间有关举报、调查及处理结果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instrText xml:space="preserve"> HYPERLINK "http://www.ztbu.edu.cn/zsb/qsgdlxr.html" </w:instrTex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none"/>
                <w14:textFill>
                  <w14:solidFill>
                    <w14:schemeClr w14:val="tx1"/>
                  </w14:solidFill>
                </w14:textFill>
              </w:rPr>
              <w:t>郑州工商学院招生信息网</w:t>
            </w:r>
            <w:r>
              <w:rPr>
                <w:rStyle w:val="6"/>
                <w:color w:val="000000" w:themeColor="text1"/>
                <w14:textFill>
                  <w14:solidFill>
                    <w14:schemeClr w14:val="tx1"/>
                  </w14:solidFill>
                </w14:textFill>
              </w:rPr>
              <w:t>http://www.ztbu.edu.cn/zsb/qsgdlxr.html</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end"/>
            </w:r>
          </w:p>
        </w:tc>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11）研究生招生简章、招生专业目录、复试录取办法，各院（系、所）或学科、专业招收研究生人数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br w:type="textWrapping"/>
            </w:r>
            <w:r>
              <w:rPr>
                <w:rStyle w:val="9"/>
                <w:rFonts w:hAnsi="宋体"/>
                <w:color w:val="000000" w:themeColor="text1"/>
                <w:lang w:val="en-US" w:eastAsia="zh-CN" w:bidi="ar"/>
                <w14:textFill>
                  <w14:solidFill>
                    <w14:schemeClr w14:val="tx1"/>
                  </w14:solidFill>
                </w14:textFill>
              </w:rPr>
              <w:t>《教育部关于做好2014年全国硕士学位研究生招生工作的通知》（教学〔2013〕12号）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《教育部办公厅关于做好2014年硕士学位研究生招生考试执法监督工作的通知》（教监厅〔2013〕2号）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12）参加研究生复试的考生成绩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13）拟录取研究生名单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14）研究生招生咨询及申诉渠道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财务、资产及收费信息</w:t>
            </w:r>
            <w:r>
              <w:rPr>
                <w:rStyle w:val="9"/>
                <w:rFonts w:hAnsi="Times New Roman"/>
                <w:color w:val="000000" w:themeColor="text1"/>
                <w:lang w:val="en-US" w:eastAsia="zh-CN" w:bidi="ar"/>
                <w14:textFill>
                  <w14:solidFill>
                    <w14:schemeClr w14:val="tx1"/>
                  </w14:solidFill>
                </w14:textFill>
              </w:rPr>
              <w:br w:type="textWrapping"/>
            </w:r>
            <w:r>
              <w:rPr>
                <w:rStyle w:val="9"/>
                <w:rFonts w:hAnsi="Times New Roman"/>
                <w:color w:val="000000" w:themeColor="text1"/>
                <w:lang w:val="en-US" w:eastAsia="zh-CN" w:bidi="ar"/>
                <w14:textFill>
                  <w14:solidFill>
                    <w14:schemeClr w14:val="tx1"/>
                  </w14:solidFill>
                </w14:textFill>
              </w:rPr>
              <w:br w:type="textWrapping"/>
            </w:r>
            <w:r>
              <w:rPr>
                <w:rStyle w:val="9"/>
                <w:rFonts w:hAnsi="Times New Roman"/>
                <w:color w:val="000000" w:themeColor="text1"/>
                <w:lang w:val="en-US" w:eastAsia="zh-CN" w:bidi="ar"/>
                <w14:textFill>
                  <w14:solidFill>
                    <w14:schemeClr w14:val="tx1"/>
                  </w14:solidFill>
                </w14:textFill>
              </w:rPr>
              <w:t>（</w:t>
            </w:r>
            <w:r>
              <w:rPr>
                <w:rStyle w:val="10"/>
                <w:rFonts w:eastAsia="宋体"/>
                <w:color w:val="000000" w:themeColor="text1"/>
                <w:lang w:val="en-US" w:eastAsia="zh-CN" w:bidi="ar"/>
                <w14:textFill>
                  <w14:solidFill>
                    <w14:schemeClr w14:val="tx1"/>
                  </w14:solidFill>
                </w14:textFill>
              </w:rPr>
              <w:t>7</w:t>
            </w:r>
            <w:r>
              <w:rPr>
                <w:rStyle w:val="9"/>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15）财务、资产管理制度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"http://www.ztbu.edu.cn/houqin/gzzd.html"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single"/>
                <w14:textFill>
                  <w14:solidFill>
                    <w14:schemeClr w14:val="tx1"/>
                  </w14:solidFill>
                </w14:textFill>
              </w:rPr>
              <w:t>http://www.ztbu.edu.cn/houqin/gzzd.html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 xml:space="preserve">29号）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16）受捐赠财产的使用与管理情况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"http://www.ztbu.edu.cn/houqin/gzzd.html"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single"/>
                <w14:textFill>
                  <w14:solidFill>
                    <w14:schemeClr w14:val="tx1"/>
                  </w14:solidFill>
                </w14:textFill>
              </w:rPr>
              <w:t>http://www.ztbu.edu.cn/houqin/gzzd.html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17）校办企业资产、负债、国有资产保值增值等信息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18）仪器设备、图书、药品等物资设备采购和重大基建工程的招投标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现教中心、图书馆、后勤处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http://www.ztbu.edu.cn/houqin</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19）收支预算总表、收入预算表、支出预算表、财政拨款支出预算表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"http://www.ztbu.edu.cn/houqin/gzzd.html"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single"/>
                <w14:textFill>
                  <w14:solidFill>
                    <w14:schemeClr w14:val="tx1"/>
                  </w14:solidFill>
                </w14:textFill>
              </w:rPr>
              <w:t>http://www.ztbu.edu.cn/houqin/gzzd.html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《国务院办公厅关于印发当前政府信息公开重点工作安排的通知》（国办发〔</w:t>
            </w:r>
            <w:r>
              <w:rPr>
                <w:rStyle w:val="9"/>
                <w:rFonts w:hAnsi="宋体"/>
                <w:color w:val="000000" w:themeColor="text1"/>
                <w:lang w:val="en-US" w:eastAsia="zh-CN" w:bidi="ar"/>
                <w14:textFill>
                  <w14:solidFill>
                    <w14:schemeClr w14:val="tx1"/>
                  </w14:solidFill>
                </w14:textFill>
              </w:rPr>
              <w:t>2013〕73号）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《高等学校信息公开办法》（教育部令第29号）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《教育部关于做好高等学校财务信息公开工作的通知》（教财〔2012〕4号）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《教育部关于进一步做好高等学校财务信息公开工作的通知》（教财函〔2013〕96号）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10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20）收支决算总表、收入决算表、支出决算表、财政拨款支出决算表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"http://www.ztbu.edu.cn/houqin/gzzd.html"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single"/>
                <w14:textFill>
                  <w14:solidFill>
                    <w14:schemeClr w14:val="tx1"/>
                  </w14:solidFill>
                </w14:textFill>
              </w:rPr>
              <w:t>http://www.ztbu.edu.cn/houqin/gzzd.html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21）收费项目、收费依据、收费标准及投诉方式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"http://www.ztbu.edu.cn/houqin/gzzd.html"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single"/>
                <w14:textFill>
                  <w14:solidFill>
                    <w14:schemeClr w14:val="tx1"/>
                  </w14:solidFill>
                </w14:textFill>
              </w:rPr>
              <w:t>http://www.ztbu.edu.cn/houqin/gzzd.html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 xml:space="preserve">29号）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人事师资信息</w:t>
            </w:r>
            <w:r>
              <w:rPr>
                <w:rStyle w:val="9"/>
                <w:rFonts w:hAnsi="Times New Roman"/>
                <w:color w:val="000000" w:themeColor="text1"/>
                <w:lang w:val="en-US" w:eastAsia="zh-CN" w:bidi="ar"/>
                <w14:textFill>
                  <w14:solidFill>
                    <w14:schemeClr w14:val="tx1"/>
                  </w14:solidFill>
                </w14:textFill>
              </w:rPr>
              <w:br w:type="textWrapping"/>
            </w:r>
            <w:r>
              <w:rPr>
                <w:rStyle w:val="9"/>
                <w:rFonts w:hAnsi="Times New Roman"/>
                <w:color w:val="000000" w:themeColor="text1"/>
                <w:lang w:val="en-US" w:eastAsia="zh-CN" w:bidi="ar"/>
                <w14:textFill>
                  <w14:solidFill>
                    <w14:schemeClr w14:val="tx1"/>
                  </w14:solidFill>
                </w14:textFill>
              </w:rPr>
              <w:br w:type="textWrapping"/>
            </w:r>
            <w:r>
              <w:rPr>
                <w:rStyle w:val="9"/>
                <w:rFonts w:hAnsi="Times New Roman"/>
                <w:color w:val="000000" w:themeColor="text1"/>
                <w:lang w:val="en-US" w:eastAsia="zh-CN" w:bidi="ar"/>
                <w14:textFill>
                  <w14:solidFill>
                    <w14:schemeClr w14:val="tx1"/>
                  </w14:solidFill>
                </w14:textFill>
              </w:rPr>
              <w:t>（</w:t>
            </w:r>
            <w:r>
              <w:rPr>
                <w:rStyle w:val="10"/>
                <w:rFonts w:eastAsia="宋体"/>
                <w:color w:val="000000" w:themeColor="text1"/>
                <w:lang w:val="en-US" w:eastAsia="zh-CN" w:bidi="ar"/>
                <w14:textFill>
                  <w14:solidFill>
                    <w14:schemeClr w14:val="tx1"/>
                  </w14:solidFill>
                </w14:textFill>
              </w:rPr>
              <w:t>5</w:t>
            </w:r>
            <w:r>
              <w:rPr>
                <w:rStyle w:val="9"/>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22）校级领导干部社会兼职情况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无兼职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《中共教育部党组关于进一步加强直属高校学校领导班子建设的若干意见》（教党〔</w:t>
            </w:r>
            <w:r>
              <w:rPr>
                <w:rStyle w:val="9"/>
                <w:rFonts w:hAnsi="宋体"/>
                <w:color w:val="000000" w:themeColor="text1"/>
                <w:lang w:val="en-US" w:eastAsia="zh-CN" w:bidi="ar"/>
                <w14:textFill>
                  <w14:solidFill>
                    <w14:schemeClr w14:val="tx1"/>
                  </w14:solidFill>
                </w14:textFill>
              </w:rPr>
              <w:t>2013〕39号）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《中共教育部党组关于进一步加强直属高校党员领导干部兼职管理的通知》（教党〔2011〕22号）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人事司</w:t>
            </w: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教师司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23）校级领导干部因公出国（境）情况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无因公出国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24）岗位设置管理与聘用办法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人事处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"http://www.ztbu.edu.cn/rsc/6995.html"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single"/>
                <w14:textFill>
                  <w14:solidFill>
                    <w14:schemeClr w14:val="tx1"/>
                  </w14:solidFill>
                </w14:textFill>
              </w:rPr>
              <w:t>http://www.ztbu.edu.cn/rsc/6995.html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29号）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《党政领导干部选拔任用工作条例》</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《事业单位公开招聘人员暂行规定》（人事部令第6号）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25）校内中层干部任免、人员招聘信息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人事处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"http://www.ztbu.edu.cn/rsc/14669.html" \o "http://www.ztbu.edu.cn/rsc/14669.html"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single"/>
                <w14:textFill>
                  <w14:solidFill>
                    <w14:schemeClr w14:val="tx1"/>
                  </w14:solidFill>
                </w14:textFill>
              </w:rPr>
              <w:t>http://www.ztbu.edu.cn/rsc/14669.html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26）教职工争议解决办法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人事处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"http://www.ztbu.edu.cn/rsc/13302.html"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single"/>
                <w14:textFill>
                  <w14:solidFill>
                    <w14:schemeClr w14:val="tx1"/>
                  </w14:solidFill>
                </w14:textFill>
              </w:rPr>
              <w:t>http://www.ztbu.edu.cn/rsc/13302.html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教学质量信息</w:t>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（9项）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（27）本科生占全日制在校生总数的比例、教师数量及结构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 人事处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http://www.ztbu.edu.cn/jwc/13388.html</w:t>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http://www.ztbu.edu.cn/jwc/13388.html</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br w:type="textWrapping"/>
            </w:r>
            <w:r>
              <w:rPr>
                <w:rStyle w:val="9"/>
                <w:rFonts w:hAnsi="宋体"/>
                <w:color w:val="000000" w:themeColor="text1"/>
                <w:lang w:val="en-US" w:eastAsia="zh-CN" w:bidi="ar"/>
                <w14:textFill>
                  <w14:solidFill>
                    <w14:schemeClr w14:val="tx1"/>
                  </w14:solidFill>
                </w14:textFill>
              </w:rPr>
              <w:t>《国家中长期教育改革和发展规划纲要（2010-2020年）》</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《教育部办公厅关于普通高等学校编制发布2012年&lt;本科教学质量报告&gt;的通知》(教高厅函〔2013〕33号)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高教司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28）专业设置、当年新增专业、停招专业名单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http://www.ztbu.edu.cn/jwc/13388.html</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29）全校开设课程总门数、实践教学学分占总学分比例、选修课学分占总学分比例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http://www.ztbu.edu.cn/jwc/13388.html</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30）主讲本科课程的教授占教授总数的比例、教授授本科课程占课程总门次数的比例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http://www.ztbu.edu.cn/jwc/13388.html</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31）促进毕业生就业的政策措施和指导服务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"http://jyw.ztbu.edu.cn/module/newslist/id-1863/nid-5159"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single"/>
                <w14:textFill>
                  <w14:solidFill>
                    <w14:schemeClr w14:val="tx1"/>
                  </w14:solidFill>
                </w14:textFill>
              </w:rPr>
              <w:t>http://jyw.ztbu.edu.cn/module/newslist/id-1863/nid-5159</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29号）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《教育部办公厅关于编制发布高校毕业生就业质量年度报告的通知》(教学厅函〔2013〕25号)</w:t>
            </w:r>
          </w:p>
        </w:tc>
        <w:tc>
          <w:tcPr>
            <w:tcW w:w="0" w:type="auto"/>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32）毕业生的规模、结构、就业率、就业流向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http://jyw.ztbu.edu.cn/module/newsdetail/id-37578/nid-5149</w:t>
            </w:r>
          </w:p>
        </w:tc>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33）高校毕业生就业质量年度报告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"http://jyw.ztbu.edu.cn/module/newsdetail/id-37578/nid-5149" \o "http://jyw.ztbu.edu.cn/module/newsdetail/id-37578/nid-5149"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single"/>
                <w14:textFill>
                  <w14:solidFill>
                    <w14:schemeClr w14:val="tx1"/>
                  </w14:solidFill>
                </w14:textFill>
              </w:rPr>
              <w:t>http://jyw.ztbu.edu.cn/module/newsdetail/id-37578/nid-5149</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34）艺术教育发展年度报告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http://www.ztbu.edu.cn/jwc/13388.html</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《学校艺术教育工作规程》（教育部令</w:t>
            </w:r>
            <w:r>
              <w:rPr>
                <w:rStyle w:val="9"/>
                <w:rFonts w:hAnsi="宋体"/>
                <w:color w:val="000000" w:themeColor="text1"/>
                <w:lang w:val="en-US" w:eastAsia="zh-CN" w:bidi="ar"/>
                <w14:textFill>
                  <w14:solidFill>
                    <w14:schemeClr w14:val="tx1"/>
                  </w14:solidFill>
                </w14:textFill>
              </w:rPr>
              <w:t>13号）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《教育部关于推进学校艺术教育发展的若干意见》（教体艺〔2014〕1号）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体卫艺司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35）本科教学质量报告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http://www.ztbu.edu.cn/jwc/13388.html</w:t>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《教育部办公厅关于普通高等学校编制发布</w:t>
            </w:r>
            <w:r>
              <w:rPr>
                <w:rStyle w:val="9"/>
                <w:rFonts w:hAnsi="宋体"/>
                <w:color w:val="000000" w:themeColor="text1"/>
                <w:lang w:val="en-US" w:eastAsia="zh-CN" w:bidi="ar"/>
                <w14:textFill>
                  <w14:solidFill>
                    <w14:schemeClr w14:val="tx1"/>
                  </w14:solidFill>
                </w14:textFill>
              </w:rPr>
              <w:t>2012年&lt;本科教学质量报告&gt;的通知》(教高厅函〔2013〕33号)</w:t>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高教司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学生管理服务信息</w:t>
            </w:r>
            <w:r>
              <w:rPr>
                <w:rStyle w:val="9"/>
                <w:rFonts w:hAnsi="Times New Roman"/>
                <w:color w:val="000000" w:themeColor="text1"/>
                <w:lang w:val="en-US" w:eastAsia="zh-CN" w:bidi="ar"/>
                <w14:textFill>
                  <w14:solidFill>
                    <w14:schemeClr w14:val="tx1"/>
                  </w14:solidFill>
                </w14:textFill>
              </w:rPr>
              <w:br w:type="textWrapping"/>
            </w:r>
            <w:r>
              <w:rPr>
                <w:rStyle w:val="9"/>
                <w:rFonts w:hAnsi="Times New Roman"/>
                <w:color w:val="000000" w:themeColor="text1"/>
                <w:lang w:val="en-US" w:eastAsia="zh-CN" w:bidi="ar"/>
                <w14:textFill>
                  <w14:solidFill>
                    <w14:schemeClr w14:val="tx1"/>
                  </w14:solidFill>
                </w14:textFill>
              </w:rPr>
              <w:br w:type="textWrapping"/>
            </w:r>
            <w:r>
              <w:rPr>
                <w:rStyle w:val="9"/>
                <w:rFonts w:hAnsi="Times New Roman"/>
                <w:color w:val="000000" w:themeColor="text1"/>
                <w:lang w:val="en-US" w:eastAsia="zh-CN" w:bidi="ar"/>
                <w14:textFill>
                  <w14:solidFill>
                    <w14:schemeClr w14:val="tx1"/>
                  </w14:solidFill>
                </w14:textFill>
              </w:rPr>
              <w:t>（</w:t>
            </w:r>
            <w:r>
              <w:rPr>
                <w:rStyle w:val="10"/>
                <w:rFonts w:eastAsia="宋体"/>
                <w:color w:val="000000" w:themeColor="text1"/>
                <w:lang w:val="en-US" w:eastAsia="zh-CN" w:bidi="ar"/>
                <w14:textFill>
                  <w14:solidFill>
                    <w14:schemeClr w14:val="tx1"/>
                  </w14:solidFill>
                </w14:textFill>
              </w:rPr>
              <w:t>4</w:t>
            </w:r>
            <w:r>
              <w:rPr>
                <w:rStyle w:val="9"/>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36）学籍管理办法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http://www.ztbu.edu.cn/jwc/4016.html</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29号）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学生司</w:t>
            </w: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1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37）学生奖学金、助学金、学费减免、助学贷款、勤工俭学的申请与管理规定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"http://www.ztbu.edu.cn/xsc/4022.html http://www.ztbu.edu.cn/xsc/4024.html http://www.ztbu.edu.cn/xsc/4026.html http://www.ztbu.edu.cn/xsc/4025.html http://www.ztbu.edu.cn/xsc/4027.html" \o "http://www.ztbu.edu.cn/xsc/4022.html http://www.ztbu.edu.cn/xsc/4024.html http://www.ztbu.edu.cn/xsc/4026.html http://www.ztbu.edu.cn/xsc/4025.html http://www.ztbu.edu.cn/xsc/4027.html "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single"/>
                <w14:textFill>
                  <w14:solidFill>
                    <w14:schemeClr w14:val="tx1"/>
                  </w14:solidFill>
                </w14:textFill>
              </w:rPr>
              <w:t>http://www.ztbu.edu.cn/xsc/4022.html http://www.ztbu.edu.cn/xsc/4024.html http://www.ztbu.edu.cn/xsc/4026.html http://www.ztbu.edu.cn/xsc/4025.html http://www.ztbu.edu.cn/xsc/4027.html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38）学生奖励处罚办法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学生处</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instrText xml:space="preserve"> HYPERLINK "http://www.ztbu.edu.cn/xsc/10937.html" \o "http://www.ztbu.edu.cn/xsc/10937.html" </w:instrTex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0"/>
                <w:szCs w:val="20"/>
                <w:u w:val="none"/>
                <w14:textFill>
                  <w14:solidFill>
                    <w14:schemeClr w14:val="tx1"/>
                  </w14:solidFill>
                </w14:textFill>
              </w:rPr>
              <w:t>http://www.ztbu.edu.cn/xsc/10937.html</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fldChar w:fldCharType="end"/>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《普通高等学校学生管理规定》（教育部令第</w:t>
            </w:r>
            <w:r>
              <w:rPr>
                <w:rStyle w:val="9"/>
                <w:rFonts w:hAnsi="宋体"/>
                <w:color w:val="000000" w:themeColor="text1"/>
                <w:lang w:val="en-US" w:eastAsia="zh-CN" w:bidi="ar"/>
                <w14:textFill>
                  <w14:solidFill>
                    <w14:schemeClr w14:val="tx1"/>
                  </w14:solidFill>
                </w14:textFill>
              </w:rPr>
              <w:t>21号）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39）学生申诉办法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"http://www.ztbu.edu.cn/xsc/4326.html"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5"/>
                <w:rFonts w:hint="eastAsia" w:ascii="宋体" w:hAnsi="宋体" w:eastAsia="宋体" w:cs="宋体"/>
                <w:i w:val="0"/>
                <w:color w:val="000000" w:themeColor="text1"/>
                <w:sz w:val="22"/>
                <w:szCs w:val="22"/>
                <w:u w:val="single"/>
                <w14:textFill>
                  <w14:solidFill>
                    <w14:schemeClr w14:val="tx1"/>
                  </w14:solidFill>
                </w14:textFill>
              </w:rPr>
              <w:t>http://www.ztbu.edu.cn/xsc/4326.html</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29号）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学风建设信息</w:t>
            </w:r>
            <w:r>
              <w:rPr>
                <w:rStyle w:val="9"/>
                <w:rFonts w:hAnsi="Times New Roman"/>
                <w:color w:val="000000" w:themeColor="text1"/>
                <w:lang w:val="en-US" w:eastAsia="zh-CN" w:bidi="ar"/>
                <w14:textFill>
                  <w14:solidFill>
                    <w14:schemeClr w14:val="tx1"/>
                  </w14:solidFill>
                </w14:textFill>
              </w:rPr>
              <w:br w:type="textWrapping"/>
            </w:r>
            <w:r>
              <w:rPr>
                <w:rStyle w:val="9"/>
                <w:rFonts w:hAnsi="Times New Roman"/>
                <w:color w:val="000000" w:themeColor="text1"/>
                <w:lang w:val="en-US" w:eastAsia="zh-CN" w:bidi="ar"/>
                <w14:textFill>
                  <w14:solidFill>
                    <w14:schemeClr w14:val="tx1"/>
                  </w14:solidFill>
                </w14:textFill>
              </w:rPr>
              <w:t>（</w:t>
            </w:r>
            <w:r>
              <w:rPr>
                <w:rStyle w:val="10"/>
                <w:rFonts w:eastAsia="宋体"/>
                <w:color w:val="000000" w:themeColor="text1"/>
                <w:lang w:val="en-US" w:eastAsia="zh-CN" w:bidi="ar"/>
                <w14:textFill>
                  <w14:solidFill>
                    <w14:schemeClr w14:val="tx1"/>
                  </w14:solidFill>
                </w14:textFill>
              </w:rPr>
              <w:t>3</w:t>
            </w:r>
            <w:r>
              <w:rPr>
                <w:rStyle w:val="9"/>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40）学风建设机构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学生处</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instrText xml:space="preserve"> HYPERLINK "http://www.ztbu.edu.cn/xsc/4020.html" \o "http://www.ztbu.edu.cn/xsc/4020.html" </w:instrTex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0"/>
                <w:szCs w:val="20"/>
                <w:u w:val="none"/>
                <w14:textFill>
                  <w14:solidFill>
                    <w14:schemeClr w14:val="tx1"/>
                  </w14:solidFill>
                </w14:textFill>
              </w:rPr>
              <w:t>http://www.ztbu.edu.cn/xsc/4020.html</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fldChar w:fldCharType="end"/>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《教育部关于切实加强和改进高等学校学风建设的实施意见》（教技〔</w:t>
            </w:r>
            <w:r>
              <w:rPr>
                <w:rStyle w:val="9"/>
                <w:rFonts w:hAnsi="宋体"/>
                <w:color w:val="000000" w:themeColor="text1"/>
                <w:lang w:val="en-US" w:eastAsia="zh-CN" w:bidi="ar"/>
                <w14:textFill>
                  <w14:solidFill>
                    <w14:schemeClr w14:val="tx1"/>
                  </w14:solidFill>
                </w14:textFill>
              </w:rPr>
              <w:t>2011〕1号）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社科司</w:t>
            </w: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科技司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41）学术规范制度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http://www.ztbu.edu.cn/jwc/4011.html</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42）学术不端行为查处机制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http://www.ztbu.edu.cn/jwc/4011.html</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9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学位、学科信息</w:t>
            </w:r>
            <w:r>
              <w:rPr>
                <w:rStyle w:val="9"/>
                <w:rFonts w:hAnsi="Times New Roman"/>
                <w:color w:val="000000" w:themeColor="text1"/>
                <w:lang w:val="en-US" w:eastAsia="zh-CN" w:bidi="ar"/>
                <w14:textFill>
                  <w14:solidFill>
                    <w14:schemeClr w14:val="tx1"/>
                  </w14:solidFill>
                </w14:textFill>
              </w:rPr>
              <w:br w:type="textWrapping"/>
            </w:r>
            <w:r>
              <w:rPr>
                <w:rStyle w:val="9"/>
                <w:rFonts w:hAnsi="Times New Roman"/>
                <w:color w:val="000000" w:themeColor="text1"/>
                <w:lang w:val="en-US" w:eastAsia="zh-CN" w:bidi="ar"/>
                <w14:textFill>
                  <w14:solidFill>
                    <w14:schemeClr w14:val="tx1"/>
                  </w14:solidFill>
                </w14:textFill>
              </w:rPr>
              <w:br w:type="textWrapping"/>
            </w:r>
            <w:r>
              <w:rPr>
                <w:rStyle w:val="9"/>
                <w:rFonts w:hAnsi="Times New Roman"/>
                <w:color w:val="000000" w:themeColor="text1"/>
                <w:lang w:val="en-US" w:eastAsia="zh-CN" w:bidi="ar"/>
                <w14:textFill>
                  <w14:solidFill>
                    <w14:schemeClr w14:val="tx1"/>
                  </w14:solidFill>
                </w14:textFill>
              </w:rPr>
              <w:t>（</w:t>
            </w:r>
            <w:r>
              <w:rPr>
                <w:rStyle w:val="10"/>
                <w:rFonts w:eastAsia="宋体"/>
                <w:color w:val="000000" w:themeColor="text1"/>
                <w:lang w:val="en-US" w:eastAsia="zh-CN" w:bidi="ar"/>
                <w14:textFill>
                  <w14:solidFill>
                    <w14:schemeClr w14:val="tx1"/>
                  </w14:solidFill>
                </w14:textFill>
              </w:rPr>
              <w:t>4</w:t>
            </w:r>
            <w:r>
              <w:rPr>
                <w:rStyle w:val="9"/>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43）授予博士、硕士、学士学位的基本要求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http://www.ztbu.edu.cn/jwc/4015.html</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29号）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《关于进一步加强在职人员攻读硕士专业学位和授予同等学力人员硕士、博士学位管理工作的意见》（学位〔2013〕36号）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《关于开展增列硕士专业学位授权点审核工作的通知》（学位〔2013〕37号）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《关于委托部分学位授予单位自行审核博士学位授权一级学科点和硕士学位授权一级学科点的通知》（学位〔2010〕18号）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《关于发布〈国务院学位委员会关于授予具有研究生毕业同等学力人员硕士、博士学位的规定〉的通知》（学位〔1998〕54号）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《关于启用“全国同等学力人员申请硕士学位管理工作信息平台”的通知》（学位办〔2011〕70号）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研究生司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44）拟授予硕士、博士学位同等学力人员资格审查和学力水平认定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无硕士、博士学位点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45）新增硕士、博士学位授权学科或专业学位授权点审核办法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无硕士、博士学位点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12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46）拟新增学位授权学科或专业学位授权点的申报及论证材料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无硕士、博士学位点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对外交流与合作信息</w:t>
            </w:r>
            <w:r>
              <w:rPr>
                <w:rStyle w:val="9"/>
                <w:rFonts w:hAnsi="Times New Roman"/>
                <w:color w:val="000000" w:themeColor="text1"/>
                <w:lang w:val="en-US" w:eastAsia="zh-CN" w:bidi="ar"/>
                <w14:textFill>
                  <w14:solidFill>
                    <w14:schemeClr w14:val="tx1"/>
                  </w14:solidFill>
                </w14:textFill>
              </w:rPr>
              <w:br w:type="textWrapping"/>
            </w:r>
            <w:r>
              <w:rPr>
                <w:rStyle w:val="9"/>
                <w:rFonts w:hAnsi="Times New Roman"/>
                <w:color w:val="000000" w:themeColor="text1"/>
                <w:lang w:val="en-US" w:eastAsia="zh-CN" w:bidi="ar"/>
                <w14:textFill>
                  <w14:solidFill>
                    <w14:schemeClr w14:val="tx1"/>
                  </w14:solidFill>
                </w14:textFill>
              </w:rPr>
              <w:br w:type="textWrapping"/>
            </w:r>
            <w:r>
              <w:rPr>
                <w:rStyle w:val="9"/>
                <w:rFonts w:hAnsi="Times New Roman"/>
                <w:color w:val="000000" w:themeColor="text1"/>
                <w:lang w:val="en-US" w:eastAsia="zh-CN" w:bidi="ar"/>
                <w14:textFill>
                  <w14:solidFill>
                    <w14:schemeClr w14:val="tx1"/>
                  </w14:solidFill>
                </w14:textFill>
              </w:rPr>
              <w:t>（</w:t>
            </w:r>
            <w:r>
              <w:rPr>
                <w:rStyle w:val="10"/>
                <w:rFonts w:eastAsia="宋体"/>
                <w:color w:val="000000" w:themeColor="text1"/>
                <w:lang w:val="en-US" w:eastAsia="zh-CN" w:bidi="ar"/>
                <w14:textFill>
                  <w14:solidFill>
                    <w14:schemeClr w14:val="tx1"/>
                  </w14:solidFill>
                </w14:textFill>
              </w:rPr>
              <w:t>2</w:t>
            </w:r>
            <w:r>
              <w:rPr>
                <w:rStyle w:val="9"/>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47）中外合作办学情况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br w:type="textWrapping"/>
            </w:r>
            <w:r>
              <w:rPr>
                <w:rStyle w:val="9"/>
                <w:rFonts w:hAnsi="宋体"/>
                <w:color w:val="000000" w:themeColor="text1"/>
                <w:lang w:val="en-US" w:eastAsia="zh-CN" w:bidi="ar"/>
                <w14:textFill>
                  <w14:solidFill>
                    <w14:schemeClr w14:val="tx1"/>
                  </w14:solidFill>
                </w14:textFill>
              </w:rPr>
              <w:t>《高等学校接受外国留学生管理规定》（教育部令第9号）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《教育部关于进一步加强高等学校中外合作办学质量保障工作的意见》（教外办学〔2013〕91号）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国际司</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48）来华留学生管理相关规定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12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其他</w:t>
            </w:r>
            <w:r>
              <w:rPr>
                <w:rStyle w:val="9"/>
                <w:rFonts w:hAnsi="Times New Roman"/>
                <w:color w:val="000000" w:themeColor="text1"/>
                <w:lang w:val="en-US" w:eastAsia="zh-CN" w:bidi="ar"/>
                <w14:textFill>
                  <w14:solidFill>
                    <w14:schemeClr w14:val="tx1"/>
                  </w14:solidFill>
                </w14:textFill>
              </w:rPr>
              <w:br w:type="textWrapping"/>
            </w:r>
            <w:r>
              <w:rPr>
                <w:rStyle w:val="9"/>
                <w:rFonts w:hAnsi="Times New Roman"/>
                <w:color w:val="000000" w:themeColor="text1"/>
                <w:lang w:val="en-US" w:eastAsia="zh-CN" w:bidi="ar"/>
                <w14:textFill>
                  <w14:solidFill>
                    <w14:schemeClr w14:val="tx1"/>
                  </w14:solidFill>
                </w14:textFill>
              </w:rPr>
              <w:br w:type="textWrapping"/>
            </w:r>
            <w:r>
              <w:rPr>
                <w:rStyle w:val="9"/>
                <w:rFonts w:hAnsi="Times New Roman"/>
                <w:color w:val="000000" w:themeColor="text1"/>
                <w:lang w:val="en-US" w:eastAsia="zh-CN" w:bidi="ar"/>
                <w14:textFill>
                  <w14:solidFill>
                    <w14:schemeClr w14:val="tx1"/>
                  </w14:solidFill>
                </w14:textFill>
              </w:rPr>
              <w:t>（</w:t>
            </w:r>
            <w:r>
              <w:rPr>
                <w:rStyle w:val="10"/>
                <w:rFonts w:eastAsia="宋体"/>
                <w:color w:val="000000" w:themeColor="text1"/>
                <w:lang w:val="en-US" w:eastAsia="zh-CN" w:bidi="ar"/>
                <w14:textFill>
                  <w14:solidFill>
                    <w14:schemeClr w14:val="tx1"/>
                  </w14:solidFill>
                </w14:textFill>
              </w:rPr>
              <w:t>2</w:t>
            </w:r>
            <w:r>
              <w:rPr>
                <w:rStyle w:val="9"/>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49）巡视组反馈意见，落实反馈意见整改情况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组织部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无</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《中共中央关于印发〈中国共产党巡视工作条例（试行）〉的通知》（中发〔</w:t>
            </w:r>
            <w:r>
              <w:rPr>
                <w:rStyle w:val="9"/>
                <w:rFonts w:hAnsi="宋体"/>
                <w:color w:val="000000" w:themeColor="text1"/>
                <w:lang w:val="en-US" w:eastAsia="zh-CN" w:bidi="ar"/>
                <w14:textFill>
                  <w14:solidFill>
                    <w14:schemeClr w14:val="tx1"/>
                  </w14:solidFill>
                </w14:textFill>
              </w:rPr>
              <w:t>2009〕7号）</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《中共教育部党组关于进一步加强和改进巡视工作的意见》（教党〔2013〕3号）</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巡视办</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50）自然灾害等突发事件的应急处理预案、预警信息和处置情况，涉及学校的重大事件的调查和处理情况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"http://oa.ztbu.edu.cn/"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single"/>
                <w14:textFill>
                  <w14:solidFill>
                    <w14:schemeClr w14:val="tx1"/>
                  </w14:solidFill>
                </w14:textFill>
              </w:rPr>
              <w:t>http://oa.ztbu.edu.cn/</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29号）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办公厅</w:t>
            </w:r>
          </w:p>
        </w:tc>
        <w:tc>
          <w:tcPr>
            <w:tcW w:w="0" w:type="auto"/>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sectPr>
          <w:footerReference r:id="rId3" w:type="default"/>
          <w:pgSz w:w="16838" w:h="11906" w:orient="landscape"/>
          <w:pgMar w:top="1800" w:right="1440" w:bottom="1800" w:left="1440" w:header="851" w:footer="992" w:gutter="0"/>
          <w:pgNumType w:fmt="decimal"/>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_GB2312" w:hAnsi="仿宋_GB2312" w:eastAsia="仿宋_GB2312" w:cs="仿宋_GB2312"/>
                              <w:sz w:val="32"/>
                              <w:szCs w:val="32"/>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仿宋_GB2312" w:hAnsi="仿宋_GB2312" w:eastAsia="仿宋_GB2312" w:cs="仿宋_GB2312"/>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Jpwn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32"/>
                        <w:szCs w:val="32"/>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仿宋_GB2312" w:hAnsi="仿宋_GB2312" w:eastAsia="仿宋_GB2312" w:cs="仿宋_GB2312"/>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NDUzYjNlMzUxNWU4NjVmZjhlODc3ZmJjNmE5ZTcifQ=="/>
  </w:docVars>
  <w:rsids>
    <w:rsidRoot w:val="00000000"/>
    <w:rsid w:val="63224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FollowedHyperlink"/>
    <w:basedOn w:val="4"/>
    <w:qFormat/>
    <w:uiPriority w:val="0"/>
    <w:rPr>
      <w:rFonts w:ascii="Times New Roman" w:hAnsi="Times New Roman" w:eastAsia="宋体" w:cs="Times New Roman"/>
      <w:color w:val="800080"/>
      <w:u w:val="single"/>
    </w:rPr>
  </w:style>
  <w:style w:type="character" w:styleId="6">
    <w:name w:val="Hyperlink"/>
    <w:basedOn w:val="4"/>
    <w:qFormat/>
    <w:uiPriority w:val="0"/>
    <w:rPr>
      <w:rFonts w:ascii="Times New Roman" w:hAnsi="Times New Roman" w:eastAsia="宋体" w:cs="Times New Roman"/>
      <w:color w:val="0000FF"/>
      <w:u w:val="single"/>
    </w:rPr>
  </w:style>
  <w:style w:type="character" w:customStyle="1" w:styleId="7">
    <w:name w:val="font91"/>
    <w:basedOn w:val="4"/>
    <w:qFormat/>
    <w:uiPriority w:val="0"/>
    <w:rPr>
      <w:rFonts w:hint="default" w:ascii="Times New Roman" w:hAnsi="Times New Roman" w:eastAsia="宋体" w:cs="Times New Roman"/>
      <w:b/>
      <w:color w:val="000000"/>
      <w:sz w:val="24"/>
      <w:szCs w:val="24"/>
      <w:u w:val="none"/>
    </w:rPr>
  </w:style>
  <w:style w:type="character" w:customStyle="1" w:styleId="8">
    <w:name w:val="font61"/>
    <w:basedOn w:val="4"/>
    <w:qFormat/>
    <w:uiPriority w:val="0"/>
    <w:rPr>
      <w:rFonts w:hint="eastAsia" w:ascii="仿宋_GB2312" w:hAnsi="Times New Roman" w:eastAsia="仿宋_GB2312" w:cs="仿宋_GB2312"/>
      <w:b/>
      <w:color w:val="000000"/>
      <w:sz w:val="24"/>
      <w:szCs w:val="24"/>
      <w:u w:val="none"/>
    </w:rPr>
  </w:style>
  <w:style w:type="character" w:customStyle="1" w:styleId="9">
    <w:name w:val="font21"/>
    <w:basedOn w:val="4"/>
    <w:qFormat/>
    <w:uiPriority w:val="0"/>
    <w:rPr>
      <w:rFonts w:hint="eastAsia" w:ascii="仿宋_GB2312" w:hAnsi="Times New Roman" w:eastAsia="仿宋_GB2312" w:cs="仿宋_GB2312"/>
      <w:color w:val="000000"/>
      <w:sz w:val="20"/>
      <w:szCs w:val="20"/>
      <w:u w:val="none"/>
    </w:rPr>
  </w:style>
  <w:style w:type="character" w:customStyle="1" w:styleId="10">
    <w:name w:val="font111"/>
    <w:basedOn w:val="4"/>
    <w:qFormat/>
    <w:uiPriority w:val="0"/>
    <w:rPr>
      <w:rFonts w:hint="default" w:ascii="Times New Roman" w:hAnsi="Times New Roman" w:eastAsia="宋体"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2023-07-04T02:07:58Z</dcterms:created>
  <dc:creator>第二会议室</dc:creator>
  <cp:lastModifiedBy>王宝洁</cp:lastModifiedBy>
  <dcterms:modified xsi:type="dcterms:W3CDTF">2023-07-04T02:08:23Z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B23A7EA8AF434B8AA14903A0EC504599</vt:lpwstr>
  </property>
</Properties>
</file>