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32"/>
          <w:szCs w:val="32"/>
          <w:highlight w:val="none"/>
        </w:rPr>
        <w:t>2022年新入职教师岗前培训课程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sz w:val="32"/>
          <w:szCs w:val="32"/>
          <w:highlight w:val="none"/>
          <w:lang w:eastAsia="zh-CN"/>
        </w:rPr>
        <w:t>分块安排</w:t>
      </w:r>
    </w:p>
    <w:tbl>
      <w:tblPr>
        <w:tblStyle w:val="4"/>
        <w:tblpPr w:leftFromText="180" w:rightFromText="180" w:vertAnchor="page" w:horzAnchor="page" w:tblpX="1180" w:tblpY="2291"/>
        <w:tblOverlap w:val="never"/>
        <w:tblW w:w="14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127"/>
        <w:gridCol w:w="1058"/>
        <w:gridCol w:w="1535"/>
        <w:gridCol w:w="1760"/>
        <w:gridCol w:w="1120"/>
        <w:gridCol w:w="1267"/>
        <w:gridCol w:w="114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模块</w:t>
            </w:r>
          </w:p>
        </w:tc>
        <w:tc>
          <w:tcPr>
            <w:tcW w:w="31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培训主题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形式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主讲人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考核材料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形式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8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高等教育理论与职业发展</w:t>
            </w: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做一名德能双高的好老师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71" w:line="20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专题</w:t>
            </w:r>
          </w:p>
          <w:p>
            <w:pPr>
              <w:widowControl w:val="0"/>
              <w:spacing w:line="385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讲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before="72"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郭德欣</w:t>
            </w:r>
          </w:p>
          <w:p>
            <w:pPr>
              <w:widowControl w:val="0"/>
              <w:spacing w:before="72" w:line="22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校长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before="72" w:line="218" w:lineRule="auto"/>
              <w:ind w:right="152"/>
              <w:jc w:val="center"/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  <w:t>签到记录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widowControl w:val="0"/>
              <w:spacing w:before="72" w:line="218" w:lineRule="auto"/>
              <w:ind w:right="152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  <w:t>笔记(学习心得)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8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本科教学合格评估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72" w:line="20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专题</w:t>
            </w:r>
          </w:p>
          <w:p>
            <w:pPr>
              <w:widowControl w:val="0"/>
              <w:spacing w:line="218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告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before="72"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罗士喜</w:t>
            </w:r>
          </w:p>
          <w:p>
            <w:pPr>
              <w:widowControl w:val="0"/>
              <w:spacing w:line="252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校长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before="72" w:line="218" w:lineRule="auto"/>
              <w:ind w:right="152"/>
              <w:jc w:val="center"/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  <w:t>签到记录、</w:t>
            </w:r>
          </w:p>
          <w:p>
            <w:pPr>
              <w:widowControl w:val="0"/>
              <w:spacing w:before="72" w:line="218" w:lineRule="auto"/>
              <w:ind w:right="152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highlight w:val="none"/>
              </w:rPr>
              <w:t>笔记(学习心得)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28" w:type="dxa"/>
            <w:vMerge w:val="restart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教学理念与技能</w:t>
            </w: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高等教育新时代与高校教师角色转型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专题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讲座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河南财大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司莉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签到记录、  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树立先进教育教学理念，提升教学方法与技能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专题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讲座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郑大教务副处长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潘志峰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签到记录、</w:t>
            </w:r>
          </w:p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10月18日下午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（周二）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14:30-16:30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28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教师教学工作规范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71" w:line="201" w:lineRule="auto"/>
              <w:jc w:val="center"/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  <w:lang w:val="en-US" w:eastAsia="zh-CN"/>
              </w:rPr>
              <w:t>专题</w:t>
            </w:r>
          </w:p>
          <w:p>
            <w:pPr>
              <w:widowControl w:val="0"/>
              <w:spacing w:before="71" w:line="201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  <w:lang w:val="en-US" w:eastAsia="zh-CN"/>
              </w:rPr>
              <w:t>讲座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王莹</w:t>
            </w:r>
          </w:p>
          <w:p>
            <w:pPr>
              <w:widowControl w:val="0"/>
              <w:spacing w:line="220" w:lineRule="auto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副校长</w:t>
            </w:r>
          </w:p>
        </w:tc>
        <w:tc>
          <w:tcPr>
            <w:tcW w:w="176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签到记录、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10月21日下午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（周五）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14:20-16:20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28" w:type="dxa"/>
            <w:textDirection w:val="tbRlV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信息技术与应用</w:t>
            </w:r>
          </w:p>
        </w:tc>
        <w:tc>
          <w:tcPr>
            <w:tcW w:w="3127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高校教师智慧教学能力提升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专题</w:t>
            </w:r>
          </w:p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讲座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河师大教务处处长梁存良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 xml:space="preserve">签到记录、   </w:t>
            </w:r>
          </w:p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10月25日下午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（周二）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14:30-16:30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28" w:type="dxa"/>
            <w:vMerge w:val="restart"/>
            <w:textDirection w:val="tbRlV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课程思政理论与实践</w:t>
            </w: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课程思政实施路径与方法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专题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讲座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郑州大学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张天航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签到记录、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10月28日下午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（周五）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14:20-16:20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8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新时代高校课程思政的内涵、价值和实施路径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53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中医药大学教务处副处长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李永菊</w:t>
            </w:r>
          </w:p>
        </w:tc>
        <w:tc>
          <w:tcPr>
            <w:tcW w:w="17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签到记录、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笔记 (学习心得)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6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11月1日下午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（周二）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14:30-16:30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腾讯会议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一、集中培训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  <w:t>三、线上自学</w:t>
      </w:r>
    </w:p>
    <w:tbl>
      <w:tblPr>
        <w:tblStyle w:val="4"/>
        <w:tblpPr w:leftFromText="180" w:rightFromText="180" w:vertAnchor="page" w:horzAnchor="page" w:tblpX="1406" w:tblpY="1766"/>
        <w:tblOverlap w:val="never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815"/>
        <w:gridCol w:w="1070"/>
        <w:gridCol w:w="1290"/>
        <w:gridCol w:w="1640"/>
        <w:gridCol w:w="1120"/>
        <w:gridCol w:w="1213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模块</w:t>
            </w:r>
          </w:p>
        </w:tc>
        <w:tc>
          <w:tcPr>
            <w:tcW w:w="38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培训主题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培训形式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主讲人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考核材料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培训类型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高等教育理论与职业发展</w:t>
            </w: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应用型院校教学改革的探索与教育 理念的国际视野(托马斯·胡格、孟庆国)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网络课程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选修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10月-11月</w:t>
            </w:r>
          </w:p>
        </w:tc>
        <w:tc>
          <w:tcPr>
            <w:tcW w:w="316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青年教师职业生涯规划与发展一— 大学青年教师如何规划自己的未来 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网络课程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spacing w:val="-4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全国高校网培中心（下半年附件3），ID：11372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《习近平新时代中国特色社会主义思想》学习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网络课程</w:t>
            </w:r>
          </w:p>
        </w:tc>
        <w:tc>
          <w:tcPr>
            <w:tcW w:w="164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选修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全国高校网培中心（下半年附件3），详见网课目录。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教学理念与技能</w:t>
            </w: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在线教学新常态—混合金课与课堂革命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战德臣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哈尔滨工业大学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省教发平台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（新进教师，选修模块）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高校混合教学的创新设计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冯菲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北京大学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省教发平台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（新进教师，选修模块）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基于学生四种能力建设的一流课程创新教学设计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李乐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校外专家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省教发平台</w:t>
            </w:r>
          </w:p>
          <w:p>
            <w:pPr>
              <w:widowControl w:val="0"/>
              <w:spacing w:line="22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（新进教师，选修模块）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高校教师必备教学技能与案例研讨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邢红军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校外专家</w:t>
            </w:r>
          </w:p>
        </w:tc>
        <w:tc>
          <w:tcPr>
            <w:tcW w:w="164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全国高校网培中心（下半年附件3），ID：11303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信息技术与应用</w:t>
            </w:r>
          </w:p>
        </w:tc>
        <w:tc>
          <w:tcPr>
            <w:tcW w:w="3815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视频课程与多媒体课件制作—优秀多媒体课件的开发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集中</w:t>
            </w:r>
          </w:p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揭安全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before="71" w:line="219" w:lineRule="auto"/>
              <w:ind w:right="111" w:right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18"/>
                <w:szCs w:val="18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全国高校网培中心（下半年附件3），ID：11334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理念•平台•方法—课堂信息化思考与实践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林旺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中央民族大学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省教发平台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（新进教师，选修模块）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微课的设计、开发与应用—如何制作出色的 教学视频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校外专家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汪琼</w:t>
            </w:r>
          </w:p>
        </w:tc>
        <w:tc>
          <w:tcPr>
            <w:tcW w:w="164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全国高校网培中心（下半年附件3），ID：11329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4" w:type="dxa"/>
            <w:vMerge w:val="continue"/>
            <w:textDirection w:val="tbRlV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聚焦课堂，借助技术建设混合式金课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薛英娟 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中北大学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省教发平台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（新进教师，选修模块）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4" w:type="dxa"/>
            <w:vMerge w:val="restart"/>
            <w:textDirection w:val="tbRlV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课程思政理论与实践</w:t>
            </w: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习近平总书记教育重要论述精神解读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校外专家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鲍善冰</w:t>
            </w:r>
          </w:p>
        </w:tc>
        <w:tc>
          <w:tcPr>
            <w:tcW w:w="1640" w:type="dxa"/>
            <w:vAlign w:val="top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必修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全国高校网培中心（下半年附件3），ID：10926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高质量推进课程思政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培训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校外专家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心得+结业证书</w:t>
            </w:r>
          </w:p>
        </w:tc>
        <w:tc>
          <w:tcPr>
            <w:tcW w:w="1120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选修</w:t>
            </w:r>
          </w:p>
        </w:tc>
        <w:tc>
          <w:tcPr>
            <w:tcW w:w="1213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详见网课自学目录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Chars="200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spacing w:val="-4"/>
          <w:sz w:val="31"/>
          <w:szCs w:val="31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4"/>
          <w:sz w:val="31"/>
          <w:szCs w:val="31"/>
          <w:highlight w:val="none"/>
          <w:lang w:val="en-US" w:eastAsia="zh-CN"/>
        </w:rPr>
        <w:t>三、教学技能实践</w:t>
      </w:r>
    </w:p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tbl>
      <w:tblPr>
        <w:tblStyle w:val="4"/>
        <w:tblpPr w:leftFromText="180" w:rightFromText="180" w:vertAnchor="page" w:horzAnchor="page" w:tblpXSpec="center" w:tblpY="1996"/>
        <w:tblOverlap w:val="never"/>
        <w:tblW w:w="13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99"/>
        <w:gridCol w:w="1097"/>
        <w:gridCol w:w="2214"/>
        <w:gridCol w:w="2146"/>
        <w:gridCol w:w="1454"/>
        <w:gridCol w:w="1293"/>
        <w:gridCol w:w="1354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模块</w:t>
            </w:r>
          </w:p>
        </w:tc>
        <w:tc>
          <w:tcPr>
            <w:tcW w:w="16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培训主题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主讲人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考核材料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形式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教学理念与技能</w:t>
            </w: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教育教学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技能训练 (一)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示范观摩+分组研讨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省创新大赛获特等奖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任聪（化学，教学设计）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签到记录+研讨记录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线上线下混合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11月8日下午（周二）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教育教学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技能训练 (二)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示范观摩+分组研讨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省创新大赛获二等奖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李艳菊（经管，课堂教学组织）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签到记录+研讨记录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线上线下混合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11月8日下午（周二）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教育教学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技能训练 (三)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示范观摩+分组研讨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省创新大赛获特等奖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李骞（工科，教学设计）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签到记录+研讨记录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线上线下混合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11月8日下午（周二）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名师面对面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分组研讨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教学名师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签到记录+心得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11月11日下午（周五）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教学督导指导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演示＋分组研讨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督导专家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签到记录+教学展示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11月15日下午（周二）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84" w:type="dxa"/>
            <w:textDirection w:val="tbRlV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信息技术与应用</w:t>
            </w:r>
          </w:p>
        </w:tc>
        <w:tc>
          <w:tcPr>
            <w:tcW w:w="1699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课件制作展示</w:t>
            </w: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教学</w:t>
            </w:r>
          </w:p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根据学科分组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设计一门线上课程框架，10 分钟微课、 混合式教学设计展示。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22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线下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11月22日下午（周二）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14:30-17:00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待定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9BB45C-15E4-4248-8A88-27ED48870556}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15F288-84DC-4560-BE02-A55E5DBE83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9A7D465-8DAB-4697-8346-9DD7E2E8BB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GRkNmJhNWI4ZDhjYTk4OTNmZDBiZTA2ZTg1OTcifQ=="/>
  </w:docVars>
  <w:rsids>
    <w:rsidRoot w:val="3BA11702"/>
    <w:rsid w:val="009A14BC"/>
    <w:rsid w:val="00F81027"/>
    <w:rsid w:val="01226241"/>
    <w:rsid w:val="02BA3598"/>
    <w:rsid w:val="02BD20E3"/>
    <w:rsid w:val="03A616D1"/>
    <w:rsid w:val="03C00980"/>
    <w:rsid w:val="04EC520B"/>
    <w:rsid w:val="052F57C2"/>
    <w:rsid w:val="05787CF3"/>
    <w:rsid w:val="059B7057"/>
    <w:rsid w:val="05D069D9"/>
    <w:rsid w:val="07045C7A"/>
    <w:rsid w:val="09125119"/>
    <w:rsid w:val="0AA10745"/>
    <w:rsid w:val="0AEF3642"/>
    <w:rsid w:val="0B585BDC"/>
    <w:rsid w:val="0CDD4993"/>
    <w:rsid w:val="0D136775"/>
    <w:rsid w:val="0D61718B"/>
    <w:rsid w:val="0E1F6761"/>
    <w:rsid w:val="0E5A593C"/>
    <w:rsid w:val="0E62062F"/>
    <w:rsid w:val="0E707E03"/>
    <w:rsid w:val="0E8B25B0"/>
    <w:rsid w:val="10103744"/>
    <w:rsid w:val="10BB784F"/>
    <w:rsid w:val="1191235E"/>
    <w:rsid w:val="14F83CB0"/>
    <w:rsid w:val="16187C21"/>
    <w:rsid w:val="16F36827"/>
    <w:rsid w:val="18A137CE"/>
    <w:rsid w:val="19E56F14"/>
    <w:rsid w:val="19EC6CCB"/>
    <w:rsid w:val="1A0466C1"/>
    <w:rsid w:val="1B5B5A5C"/>
    <w:rsid w:val="1C280B1A"/>
    <w:rsid w:val="1C393D1E"/>
    <w:rsid w:val="1CFC3797"/>
    <w:rsid w:val="1D2C1780"/>
    <w:rsid w:val="1DB47E2F"/>
    <w:rsid w:val="1DC4712F"/>
    <w:rsid w:val="1E171619"/>
    <w:rsid w:val="1FB931AC"/>
    <w:rsid w:val="21C32C2D"/>
    <w:rsid w:val="220529A0"/>
    <w:rsid w:val="23044D69"/>
    <w:rsid w:val="24376D95"/>
    <w:rsid w:val="2583703C"/>
    <w:rsid w:val="26A30712"/>
    <w:rsid w:val="26E4512A"/>
    <w:rsid w:val="279A473C"/>
    <w:rsid w:val="27A672D4"/>
    <w:rsid w:val="286640ED"/>
    <w:rsid w:val="299952B9"/>
    <w:rsid w:val="2B222786"/>
    <w:rsid w:val="2C102812"/>
    <w:rsid w:val="2C270644"/>
    <w:rsid w:val="2CBC42DB"/>
    <w:rsid w:val="2D09642D"/>
    <w:rsid w:val="2DFA5F36"/>
    <w:rsid w:val="2E7F0376"/>
    <w:rsid w:val="2FC6365A"/>
    <w:rsid w:val="30477678"/>
    <w:rsid w:val="30C47844"/>
    <w:rsid w:val="30D339B1"/>
    <w:rsid w:val="30ED5DCE"/>
    <w:rsid w:val="310A005B"/>
    <w:rsid w:val="318A2BFA"/>
    <w:rsid w:val="31AD2FE7"/>
    <w:rsid w:val="31C37B5C"/>
    <w:rsid w:val="31F43D52"/>
    <w:rsid w:val="32082A52"/>
    <w:rsid w:val="325D3E6B"/>
    <w:rsid w:val="33AB4742"/>
    <w:rsid w:val="33BE36D7"/>
    <w:rsid w:val="33FA6948"/>
    <w:rsid w:val="344E43B3"/>
    <w:rsid w:val="36590DED"/>
    <w:rsid w:val="36C070BE"/>
    <w:rsid w:val="37E85993"/>
    <w:rsid w:val="385C41E4"/>
    <w:rsid w:val="38A00C14"/>
    <w:rsid w:val="38C35B2B"/>
    <w:rsid w:val="39126B12"/>
    <w:rsid w:val="395B13F5"/>
    <w:rsid w:val="39ED1B9D"/>
    <w:rsid w:val="3A8D5FC5"/>
    <w:rsid w:val="3B2768C7"/>
    <w:rsid w:val="3BA11702"/>
    <w:rsid w:val="3CDE4832"/>
    <w:rsid w:val="3D042B91"/>
    <w:rsid w:val="3DEB2811"/>
    <w:rsid w:val="3EA43B81"/>
    <w:rsid w:val="3EB03BC4"/>
    <w:rsid w:val="40013D2F"/>
    <w:rsid w:val="40BA4B7E"/>
    <w:rsid w:val="41DB349A"/>
    <w:rsid w:val="41EF3650"/>
    <w:rsid w:val="43096679"/>
    <w:rsid w:val="435E4424"/>
    <w:rsid w:val="45EE27D4"/>
    <w:rsid w:val="46021BD4"/>
    <w:rsid w:val="465322FF"/>
    <w:rsid w:val="466B7564"/>
    <w:rsid w:val="46D90E1F"/>
    <w:rsid w:val="482F16FB"/>
    <w:rsid w:val="49CB5EC3"/>
    <w:rsid w:val="4AF33CC3"/>
    <w:rsid w:val="4BD72A88"/>
    <w:rsid w:val="4C53434B"/>
    <w:rsid w:val="4CF414EB"/>
    <w:rsid w:val="4CFA6A2E"/>
    <w:rsid w:val="4D275349"/>
    <w:rsid w:val="4EA84268"/>
    <w:rsid w:val="4F22042B"/>
    <w:rsid w:val="4F3F7B2E"/>
    <w:rsid w:val="4F5E5D39"/>
    <w:rsid w:val="508466FB"/>
    <w:rsid w:val="50CA5B74"/>
    <w:rsid w:val="52A527B9"/>
    <w:rsid w:val="52AC24BD"/>
    <w:rsid w:val="52FA4345"/>
    <w:rsid w:val="532F31A9"/>
    <w:rsid w:val="54881DB4"/>
    <w:rsid w:val="54F008CA"/>
    <w:rsid w:val="55AC3C15"/>
    <w:rsid w:val="57563EF2"/>
    <w:rsid w:val="58296419"/>
    <w:rsid w:val="58B94176"/>
    <w:rsid w:val="59FF38D6"/>
    <w:rsid w:val="5A513A05"/>
    <w:rsid w:val="5AF93401"/>
    <w:rsid w:val="5C6C0FCA"/>
    <w:rsid w:val="5D3A16BE"/>
    <w:rsid w:val="5E387E4A"/>
    <w:rsid w:val="607B6D37"/>
    <w:rsid w:val="60885DB7"/>
    <w:rsid w:val="638C50BD"/>
    <w:rsid w:val="66236923"/>
    <w:rsid w:val="66855163"/>
    <w:rsid w:val="66B53807"/>
    <w:rsid w:val="67385656"/>
    <w:rsid w:val="678D62A5"/>
    <w:rsid w:val="68836DB3"/>
    <w:rsid w:val="68DB7CFF"/>
    <w:rsid w:val="69FE7EA9"/>
    <w:rsid w:val="6B496511"/>
    <w:rsid w:val="6DF02BCA"/>
    <w:rsid w:val="6E380D0C"/>
    <w:rsid w:val="6F841711"/>
    <w:rsid w:val="6FC860C0"/>
    <w:rsid w:val="70FD4426"/>
    <w:rsid w:val="71792D2E"/>
    <w:rsid w:val="74823420"/>
    <w:rsid w:val="75B4066F"/>
    <w:rsid w:val="77012363"/>
    <w:rsid w:val="771B7FD4"/>
    <w:rsid w:val="77735F0F"/>
    <w:rsid w:val="77E95E92"/>
    <w:rsid w:val="7A2957BD"/>
    <w:rsid w:val="7AD05E5F"/>
    <w:rsid w:val="7B906506"/>
    <w:rsid w:val="7BF02C26"/>
    <w:rsid w:val="7CD71AFC"/>
    <w:rsid w:val="7E593E14"/>
    <w:rsid w:val="7E992973"/>
    <w:rsid w:val="7EC46B81"/>
    <w:rsid w:val="7F9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left="7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1694</Words>
  <Characters>1857</Characters>
  <Lines>0</Lines>
  <Paragraphs>0</Paragraphs>
  <TotalTime>0</TotalTime>
  <ScaleCrop>false</ScaleCrop>
  <LinksUpToDate>false</LinksUpToDate>
  <CharactersWithSpaces>1886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2022-08-30T01:22:00Z</dcterms:created>
  <dc:creator>smilevita</dc:creator>
  <cp:lastModifiedBy>郑州工商-方昉</cp:lastModifiedBy>
  <cp:lastPrinted>2022-09-29T02:42:00Z</cp:lastPrinted>
  <dcterms:modified xsi:type="dcterms:W3CDTF">2022-10-13T02:23:58Z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0561E87E909F402283E54A5660E7D560</vt:lpwstr>
  </property>
</Properties>
</file>