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1A86" w14:textId="77777777" w:rsidR="00CE7422" w:rsidRDefault="00CE7422" w:rsidP="00CE7422">
      <w:pPr>
        <w:rPr>
          <w:rFonts w:asciiTheme="minorEastAsia" w:hAnsiTheme="minorEastAsia" w:cs="仿宋_GB2312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/>
          <w:color w:val="000000"/>
          <w:kern w:val="0"/>
          <w:sz w:val="24"/>
          <w:szCs w:val="24"/>
        </w:rPr>
        <w:t>附件</w:t>
      </w:r>
      <w:r>
        <w:rPr>
          <w:rFonts w:asciiTheme="minorEastAsia" w:hAnsiTheme="minorEastAsia" w:cs="仿宋_GB2312"/>
          <w:b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仿宋_GB2312" w:hint="eastAsia"/>
          <w:b/>
          <w:color w:val="000000"/>
          <w:kern w:val="0"/>
          <w:sz w:val="24"/>
          <w:szCs w:val="24"/>
        </w:rPr>
        <w:t>：</w:t>
      </w:r>
    </w:p>
    <w:p w14:paraId="2F2A4984" w14:textId="77777777" w:rsidR="00CE7422" w:rsidRDefault="00CE7422" w:rsidP="00CE7422">
      <w:pPr>
        <w:spacing w:beforeLines="50" w:before="156"/>
        <w:jc w:val="center"/>
        <w:rPr>
          <w:rFonts w:ascii="方正小标宋简体" w:eastAsia="方正小标宋简体" w:hAnsiTheme="minorEastAsia" w:cs="仿宋_GB2312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Theme="minorEastAsia" w:cs="仿宋_GB2312" w:hint="eastAsia"/>
          <w:b/>
          <w:color w:val="000000"/>
          <w:kern w:val="0"/>
          <w:sz w:val="36"/>
          <w:szCs w:val="36"/>
        </w:rPr>
        <w:t>普通高等学校本科教学工作合格评估实施办法</w:t>
      </w:r>
    </w:p>
    <w:p w14:paraId="045327B2" w14:textId="77777777" w:rsidR="00CE7422" w:rsidRDefault="00CE7422" w:rsidP="00CE7422">
      <w:pPr>
        <w:spacing w:line="40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052689DF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为贯彻落实《国家中长期教育改革和发展规划纲要（</w:t>
      </w: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 xml:space="preserve">2010-2020 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年）》，不断提高本科教育教学质量，根据《教育部关于普通高等学校本科评估工作的意见》（</w:t>
      </w:r>
      <w:proofErr w:type="gramStart"/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教高〔</w:t>
      </w: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2011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〕</w:t>
      </w:r>
      <w:proofErr w:type="gramEnd"/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 xml:space="preserve">9 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号），特制定本办法。</w:t>
      </w:r>
    </w:p>
    <w:p w14:paraId="3283D7F3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/>
          <w:color w:val="000000"/>
          <w:kern w:val="0"/>
          <w:sz w:val="24"/>
          <w:szCs w:val="24"/>
        </w:rPr>
        <w:t>一、评估对象与条件</w:t>
      </w:r>
    </w:p>
    <w:p w14:paraId="07005801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1.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评估对象</w:t>
      </w:r>
    </w:p>
    <w:p w14:paraId="333CBFDB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普通高等学校本科教学工作合格评估（以下简称合格评估）针对未参加过教学工作评估的各类新建普通本科学校（以下简称新建本科学校），包括经国家正式批准独立设置的民办普通本科学校。</w:t>
      </w:r>
    </w:p>
    <w:p w14:paraId="3C9915D1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2.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评估条件</w:t>
      </w:r>
    </w:p>
    <w:p w14:paraId="57E6C3EC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学校参加合格评估的条件为：有</w:t>
      </w: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届以本校名义招生的普通本科毕业生；当年没有被限制招生或暂停招生；公办学校上一年生均预算内教育事业费拨款须达到《财政部关于进一步提高地方普通本科高校生均拨款水平的意见》（</w:t>
      </w:r>
      <w:proofErr w:type="gramStart"/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财教〔</w:t>
      </w: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2010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〕</w:t>
      </w:r>
      <w:proofErr w:type="gramEnd"/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 xml:space="preserve">567 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号）规定的相应标准。</w:t>
      </w:r>
    </w:p>
    <w:p w14:paraId="4AF71C23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已有</w:t>
      </w: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届本科毕业生的新建本科学校应参加教学工作合格评估。凡因未达到评估条件而推迟评估的学校，在学校推迟评估期间，教育部将采取暂停备案新设本科专业、减少招生人数等限制措施。</w:t>
      </w:r>
    </w:p>
    <w:p w14:paraId="04FF37AC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/>
          <w:color w:val="000000"/>
          <w:kern w:val="0"/>
          <w:sz w:val="24"/>
          <w:szCs w:val="24"/>
        </w:rPr>
        <w:t>二、评估组织</w:t>
      </w:r>
    </w:p>
    <w:p w14:paraId="4E076380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3.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教育部统筹合格评估工作，制订合格评估工作总体方案和规划，组建教育部普通高等学校本科教学工作评估专家委员会（以下简称专家委员会）。专家委员会主要负责指导监督合格评估工作，审议进校考察专家组提交的评估报告，做出评估结论，受理争议、仲裁等事宜。</w:t>
      </w:r>
    </w:p>
    <w:p w14:paraId="0C81112D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地方教育行政部门和部委教育主管部门统筹协调本地区、本部门所属高等学校合格评估工作，制订本地区、本部门新建本科学校合格评估计划，指导学校开展评建工作，检查学校整改工作的落实情况。</w:t>
      </w:r>
    </w:p>
    <w:p w14:paraId="4E7C9F7F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5.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教育部高等教育教学评估中心（以下简称教育部评估中心）具体组织实施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lastRenderedPageBreak/>
        <w:t>合格评估工作，包括组织评估培训、组建评估专家队伍、采集和分析教学基本状态数据、组织专家进校评估等，并向专家委员会提交进校专家组的考察评估报告。</w:t>
      </w:r>
    </w:p>
    <w:p w14:paraId="1DFFB52A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/>
          <w:color w:val="000000"/>
          <w:kern w:val="0"/>
          <w:sz w:val="24"/>
          <w:szCs w:val="24"/>
        </w:rPr>
        <w:t>三、评估程序及任务</w:t>
      </w:r>
    </w:p>
    <w:p w14:paraId="75D5C08E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合格评估主要程序包括：学校自评、专家进校评估、结论审议与发布等环节。</w:t>
      </w:r>
    </w:p>
    <w:p w14:paraId="2448FF8C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6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．学校自评</w:t>
      </w:r>
    </w:p>
    <w:p w14:paraId="1F80705C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学校根据本办法及《普通高等学校本科教学工作合格评估指标体系》要求，有计划地开展自评活动，总结成绩、查找差距、分析成因、提出对策，加强教学基本条件建设、加强教学管理、建立并完善校内教学质量保障制度，促进教学质量的稳步提高。在自评的基础上形成《学校自评报告》。</w:t>
      </w:r>
    </w:p>
    <w:p w14:paraId="1D632C60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7.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专家进校评估</w:t>
      </w:r>
    </w:p>
    <w:p w14:paraId="00AA2623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教育部评估中心组建专家组赴学校进行现场考察评估。专家组在审核《学校自评报告》和《教学基本状态数据分析报告》基础上，通过深入访谈、现场听课、查阅材料、考察座谈等形式，对学校教学工作做出公正客观评价，形成《专家组评估报告》并给出评估结论建议。</w:t>
      </w:r>
    </w:p>
    <w:p w14:paraId="1A85B63A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8.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结论审议与发布</w:t>
      </w:r>
    </w:p>
    <w:p w14:paraId="16AC9AAD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专家委员会审议《专家组评估报告》，</w:t>
      </w:r>
      <w:proofErr w:type="gramStart"/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作出</w:t>
      </w:r>
      <w:proofErr w:type="gramEnd"/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评估结论。合格评估结论分为“通过”、“暂缓通过”和“不通过”三种。教育部评估中心根据专家委员会审议结果，正式发布评估结论。</w:t>
      </w:r>
    </w:p>
    <w:p w14:paraId="76B6A863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9.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结论使用</w:t>
      </w:r>
    </w:p>
    <w:p w14:paraId="5866D5BD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“通过”的学校，进入下一轮普通高等学校的审核评估。学校的整改情况将作为审核评估的重要内容。</w:t>
      </w:r>
    </w:p>
    <w:p w14:paraId="7C2287F3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“暂缓通过”的学校整改期为</w:t>
      </w: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 xml:space="preserve">2 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年，“不通过”的学校整改期为</w:t>
      </w: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年。在整改期间，对结论为“暂缓通过”和“不通过”的学校，将采取限制或减少招生数量、暂停备案新设本科专业等限制措施。整改期满后由学校提出重新接受评估的申请。重新评估获得通过的学校，可进入下一轮普通高等学校的审核评估，仍未通过的学校，将认定为教育教学质量低下，依据有关法律给予相应处罚。</w:t>
      </w:r>
    </w:p>
    <w:p w14:paraId="53C682BE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/>
          <w:color w:val="000000"/>
          <w:kern w:val="0"/>
          <w:sz w:val="24"/>
          <w:szCs w:val="24"/>
        </w:rPr>
        <w:t>四、评估纪律与监督实施</w:t>
      </w:r>
    </w:p>
    <w:p w14:paraId="01928A78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“阳光评估”，推进评估信息公开、鼓励社会参与、加强评估监督、严肃评估纪律，确保评估工作公开、公正和公平。</w:t>
      </w:r>
    </w:p>
    <w:p w14:paraId="6DD6D018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lastRenderedPageBreak/>
        <w:t>10.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评估信息公开</w:t>
      </w:r>
    </w:p>
    <w:p w14:paraId="64FA12E4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合格评估相关的政策文件与实施办法、评估标准、评估程序和活动、评估专家名单、《学校自评报告》、教学基本状态有关数据、《专家组评估报告》以及评估结论等，均在适当范围内予以公开。</w:t>
      </w:r>
    </w:p>
    <w:p w14:paraId="68B3A90A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建立社会各界广泛参与评估的工作机制，聘请行业、企业的专家参与评估工作。</w:t>
      </w:r>
    </w:p>
    <w:p w14:paraId="4F68DA45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11.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评估监督</w:t>
      </w:r>
    </w:p>
    <w:p w14:paraId="048A69A7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合格评估工作广泛接受教师、学生和社会各界的监督。评估专家委员会受教育部委托，监督检查参评学校和评估专家以及评估组织机构工作的规范性、公正性，检查评估有关规定的执行情况。</w:t>
      </w:r>
    </w:p>
    <w:p w14:paraId="4D03E450" w14:textId="77777777" w:rsidR="00CE7422" w:rsidRDefault="00CE7422" w:rsidP="00CE7422">
      <w:pPr>
        <w:spacing w:line="480" w:lineRule="exact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教育部设立举报电话和信箱，接受来自社会各方面的监督。对评估过程中发现的问题责令及时纠正，对违反相关规定的人员与行为进行深入调查，并视情节轻重对责任人进行追究，做出处理。</w:t>
      </w:r>
    </w:p>
    <w:p w14:paraId="295AB731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18329C62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68A61D50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47BF6B5E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1586BECE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6D52AD84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17D78223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41A842D2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6F183E6A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101F5754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1D65FDDF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6CC90B02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77B83200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706327F4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2700A285" w14:textId="77777777" w:rsidR="00CE7422" w:rsidRDefault="00CE7422" w:rsidP="00CE7422">
      <w:pPr>
        <w:spacing w:line="400" w:lineRule="exac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14:paraId="7A5EFDA5" w14:textId="11BD6F0B" w:rsidR="001B5419" w:rsidRPr="00CE7422" w:rsidRDefault="001B5419" w:rsidP="00CE7422">
      <w:pPr>
        <w:widowControl/>
        <w:jc w:val="left"/>
        <w:rPr>
          <w:rFonts w:asciiTheme="minorEastAsia" w:hAnsiTheme="minorEastAsia" w:cs="仿宋_GB2312" w:hint="eastAsia"/>
          <w:b/>
          <w:color w:val="000000"/>
          <w:kern w:val="0"/>
          <w:sz w:val="24"/>
          <w:szCs w:val="24"/>
        </w:rPr>
      </w:pPr>
    </w:p>
    <w:sectPr w:rsidR="001B5419" w:rsidRPr="00CE7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BC34" w14:textId="77777777" w:rsidR="007C40BC" w:rsidRDefault="007C40BC" w:rsidP="00CE7422">
      <w:r>
        <w:separator/>
      </w:r>
    </w:p>
  </w:endnote>
  <w:endnote w:type="continuationSeparator" w:id="0">
    <w:p w14:paraId="677C81CD" w14:textId="77777777" w:rsidR="007C40BC" w:rsidRDefault="007C40BC" w:rsidP="00CE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8F2B" w14:textId="77777777" w:rsidR="007C40BC" w:rsidRDefault="007C40BC" w:rsidP="00CE7422">
      <w:r>
        <w:separator/>
      </w:r>
    </w:p>
  </w:footnote>
  <w:footnote w:type="continuationSeparator" w:id="0">
    <w:p w14:paraId="275DCB75" w14:textId="77777777" w:rsidR="007C40BC" w:rsidRDefault="007C40BC" w:rsidP="00CE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08"/>
    <w:rsid w:val="001B5419"/>
    <w:rsid w:val="00350B08"/>
    <w:rsid w:val="007C40BC"/>
    <w:rsid w:val="00C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18786"/>
  <w15:chartTrackingRefBased/>
  <w15:docId w15:val="{863F8675-999B-422F-B530-680D3D12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893</Characters>
  <Application>Microsoft Office Word</Application>
  <DocSecurity>0</DocSecurity>
  <Lines>99</Lines>
  <Paragraphs>178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泊锟</dc:creator>
  <cp:keywords/>
  <dc:description/>
  <cp:lastModifiedBy>苏 泊锟</cp:lastModifiedBy>
  <cp:revision>2</cp:revision>
  <dcterms:created xsi:type="dcterms:W3CDTF">2023-04-13T14:24:00Z</dcterms:created>
  <dcterms:modified xsi:type="dcterms:W3CDTF">2023-04-13T14:25:00Z</dcterms:modified>
</cp:coreProperties>
</file>