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火绒杀毒软件安装指南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下载附件火绒安全杀毒软件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双击运行火绒安全杀毒软件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8595" cy="273939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点极速安装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740660"/>
            <wp:effectExtent l="0" t="0" r="762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点击病毒查杀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3489960"/>
            <wp:effectExtent l="0" t="0" r="317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3441065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3495040"/>
            <wp:effectExtent l="0" t="0" r="825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查看病毒库，并更新病毒库</w:t>
      </w:r>
    </w:p>
    <w:p>
      <w:pPr>
        <w:numPr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numId w:val="0"/>
        </w:numPr>
        <w:ind w:leftChars="200"/>
      </w:pPr>
      <w:r>
        <w:drawing>
          <wp:inline distT="0" distB="0" distL="114300" distR="114300">
            <wp:extent cx="5200650" cy="32766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200"/>
      </w:pPr>
    </w:p>
    <w:p>
      <w:pPr>
        <w:numPr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如图所示，病毒库是2023年3月29日的，可以更新最新版本病毒库。</w:t>
      </w:r>
    </w:p>
    <w:p>
      <w:pPr>
        <w:numPr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numId w:val="0"/>
        </w:numPr>
        <w:ind w:leftChars="200"/>
      </w:pPr>
      <w:r>
        <w:drawing>
          <wp:inline distT="0" distB="0" distL="114300" distR="114300">
            <wp:extent cx="5272405" cy="3982720"/>
            <wp:effectExtent l="0" t="0" r="4445" b="1778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4653915" cy="4245610"/>
            <wp:effectExtent l="0" t="0" r="13335" b="25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升级成功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010150" cy="461010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8266C"/>
    <w:multiLevelType w:val="singleLevel"/>
    <w:tmpl w:val="916826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DY0NWIzOGMzNzIwYjY0Yzk4MGU5OGMzYzA4MGEifQ=="/>
  </w:docVars>
  <w:rsids>
    <w:rsidRoot w:val="00000000"/>
    <w:rsid w:val="25727046"/>
    <w:rsid w:val="68722A7F"/>
    <w:rsid w:val="72E1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</Words>
  <Characters>45</Characters>
  <Lines>0</Lines>
  <Paragraphs>0</Paragraphs>
  <TotalTime>11</TotalTime>
  <ScaleCrop>false</ScaleCrop>
  <LinksUpToDate>false</LinksUpToDate>
  <CharactersWithSpaces>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2023-04-12T02:19:00Z</dcterms:created>
  <dc:creator>liang</dc:creator>
  <cp:lastModifiedBy>招生办梁老师</cp:lastModifiedBy>
  <dcterms:modified xsi:type="dcterms:W3CDTF">2023-04-13T08:56:02Z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F05A938AA3254C88A0CF22481A62E094_12</vt:lpwstr>
  </property>
</Properties>
</file>