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rPr>
          <w:rFonts w:hint="eastAsia" w:ascii="黑体" w:eastAsia="黑体"/>
          <w:spacing w:val="-27"/>
          <w:lang w:val="en-US" w:eastAsia="zh-CN"/>
        </w:rPr>
      </w:pPr>
      <w:r>
        <w:rPr>
          <w:rFonts w:hint="eastAsia" w:ascii="黑体" w:eastAsia="黑体"/>
          <w:spacing w:val="-27"/>
          <w:lang w:val="en-US" w:eastAsia="zh-CN"/>
        </w:rPr>
        <w:t>附 件2：</w:t>
      </w:r>
    </w:p>
    <w:p>
      <w:pPr>
        <w:spacing w:before="156" w:beforeLines="50" w:after="156" w:afterLines="50" w:line="900" w:lineRule="exact"/>
        <w:ind w:firstLine="539"/>
        <w:jc w:val="center"/>
        <w:outlineLvl w:val="0"/>
        <w:rPr>
          <w:rFonts w:hAnsi="宋体"/>
          <w:b/>
          <w:bCs/>
          <w:sz w:val="48"/>
        </w:rPr>
      </w:pPr>
      <w:bookmarkStart w:id="0" w:name="_GoBack"/>
      <w:r>
        <w:rPr>
          <w:rFonts w:hint="eastAsia" w:hAnsi="宋体"/>
          <w:b/>
          <w:bCs/>
          <w:sz w:val="48"/>
          <w:lang w:val="en-US" w:eastAsia="zh-CN"/>
        </w:rPr>
        <w:t>郑州工商学院</w:t>
      </w:r>
      <w:r>
        <w:rPr>
          <w:rFonts w:hAnsi="宋体"/>
          <w:b/>
          <w:bCs/>
          <w:sz w:val="48"/>
        </w:rPr>
        <w:t>双语课程</w:t>
      </w:r>
      <w:r>
        <w:rPr>
          <w:rFonts w:hint="eastAsia" w:hAnsi="宋体"/>
          <w:b/>
          <w:bCs/>
          <w:sz w:val="48"/>
        </w:rPr>
        <w:t>建设</w:t>
      </w:r>
    </w:p>
    <w:p>
      <w:pPr>
        <w:spacing w:before="156" w:beforeLines="50" w:after="156" w:afterLines="50" w:line="900" w:lineRule="exact"/>
        <w:ind w:firstLine="539"/>
        <w:jc w:val="center"/>
        <w:outlineLvl w:val="0"/>
        <w:rPr>
          <w:rFonts w:hAnsi="宋体"/>
          <w:b/>
          <w:bCs/>
          <w:sz w:val="48"/>
        </w:rPr>
      </w:pPr>
      <w:r>
        <w:rPr>
          <w:rFonts w:hint="eastAsia" w:hAnsi="宋体"/>
          <w:b/>
          <w:bCs/>
          <w:sz w:val="48"/>
        </w:rPr>
        <w:t>检查验收</w:t>
      </w:r>
      <w:r>
        <w:rPr>
          <w:rFonts w:hAnsi="宋体"/>
          <w:b/>
          <w:bCs/>
          <w:sz w:val="48"/>
        </w:rPr>
        <w:t>表</w:t>
      </w:r>
      <w:bookmarkEnd w:id="0"/>
    </w:p>
    <w:p>
      <w:pPr>
        <w:spacing w:line="480" w:lineRule="auto"/>
        <w:ind w:firstLine="539"/>
        <w:jc w:val="center"/>
        <w:rPr>
          <w:rFonts w:eastAsia="仿宋_GB2312"/>
          <w:sz w:val="24"/>
        </w:rPr>
      </w:pPr>
    </w:p>
    <w:p>
      <w:pPr>
        <w:spacing w:line="480" w:lineRule="auto"/>
        <w:ind w:firstLine="539"/>
        <w:jc w:val="center"/>
        <w:rPr>
          <w:rFonts w:eastAsia="仿宋_GB2312"/>
          <w:sz w:val="24"/>
        </w:rPr>
      </w:pPr>
    </w:p>
    <w:p>
      <w:pPr>
        <w:spacing w:line="480" w:lineRule="auto"/>
        <w:ind w:firstLine="539"/>
        <w:jc w:val="center"/>
        <w:rPr>
          <w:rFonts w:eastAsia="仿宋_GB2312"/>
          <w:sz w:val="24"/>
        </w:rPr>
      </w:pPr>
    </w:p>
    <w:p>
      <w:pPr>
        <w:spacing w:line="480" w:lineRule="auto"/>
        <w:ind w:firstLine="539"/>
        <w:jc w:val="center"/>
        <w:rPr>
          <w:rFonts w:eastAsia="仿宋_GB2312"/>
          <w:sz w:val="24"/>
        </w:rPr>
      </w:pPr>
    </w:p>
    <w:p>
      <w:pPr>
        <w:spacing w:line="480" w:lineRule="auto"/>
        <w:ind w:firstLine="539"/>
        <w:jc w:val="center"/>
        <w:rPr>
          <w:rFonts w:eastAsia="仿宋_GB2312"/>
          <w:sz w:val="24"/>
        </w:rPr>
      </w:pPr>
    </w:p>
    <w:p>
      <w:pPr>
        <w:spacing w:line="480" w:lineRule="auto"/>
        <w:ind w:firstLine="539"/>
        <w:jc w:val="center"/>
        <w:rPr>
          <w:rFonts w:eastAsia="仿宋_GB2312"/>
          <w:sz w:val="24"/>
        </w:rPr>
      </w:pPr>
    </w:p>
    <w:p>
      <w:pPr>
        <w:spacing w:line="480" w:lineRule="auto"/>
        <w:ind w:firstLine="539"/>
        <w:jc w:val="center"/>
        <w:rPr>
          <w:rFonts w:eastAsia="仿宋_GB2312"/>
          <w:sz w:val="24"/>
        </w:rPr>
      </w:pPr>
    </w:p>
    <w:p>
      <w:pPr>
        <w:spacing w:line="480" w:lineRule="auto"/>
        <w:ind w:firstLine="1120" w:firstLineChars="560"/>
        <w:rPr>
          <w:rFonts w:eastAsia="仿宋_GB2312"/>
          <w:sz w:val="28"/>
        </w:rPr>
      </w:pPr>
      <w:r>
        <w:rPr>
          <w:rFonts w:eastAsia="仿宋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3200400" cy="0"/>
                <wp:effectExtent l="0" t="0" r="0" b="0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162pt;margin-top:23.4pt;height:0pt;width:252pt;z-index:251659264;mso-width-relative:page;mso-height-relative:page;" filled="f" stroked="t" coordsize="21600,21600" o:gfxdata="UEsDBAoAAAAAAIdO4kAAAAAAAAAAAAAAAAAEAAAAZHJzL1BLAwQUAAAACACHTuJA5uWDHtYAAAAJ&#10;AQAADwAAAGRycy9kb3ducmV2LnhtbE2PzU7DMBCE70i8g7VIXCpqN62qKMTpAciNCwXEdRsvSUS8&#10;TmP3B56eRRzguLOjmfnKzdkP6khT7ANbWMwNKOImuJ5bCy/P9U0OKiZkh0NgsvBJETbV5UWJhQsn&#10;fqLjNrVKQjgWaKFLaSy0jk1HHuM8jMTyew+TxyTn1Go34UnC/aAzY9baY8/S0OFIdx01H9uDtxDr&#10;V9rXX7NmZt6WbaBsf//4gNZeXy3MLahE5/Rnhp/5Mh0q2bQLB3ZRDRaW2UpYkoXVWhDEkGe5CLtf&#10;QVel/k9QfQNQSwMEFAAAAAgAh07iQLuG0OnJAQAAnwMAAA4AAABkcnMvZTJvRG9jLnhtbK1TTW/b&#10;MAy9D9h/EHRf7KTrPow4PSToLtkWoN0PUGTZFiqJgqjEzr8fJSdp1116qA+CKJKPfI/08m60hh1V&#10;QA2u5vNZyZlyEhrtupr/ebz/9I0zjMI1woBTNT8p5Herjx+Wg6/UAnowjQqMQBxWg695H6OvigJl&#10;r6zAGXjlyNlCsCKSGbqiCWIgdGuKRVl+KQYIjQ8gFSK9biYnPyOGtwBC22qpNiAPVrk4oQZlRCRK&#10;2GuPfJW7bVsl4++2RRWZqTkxjfmkInTfp7NYLUXVBeF7Lc8tiLe08IqTFdpR0SvURkTBDkH/B2W1&#10;DIDQxpkEW0xEsiLEYl6+0uahF15lLiQ1+qvo+H6w8tdxF5huav6VMycsDXyrnWI3SZnBY0UBa7cL&#10;iZsc3YPfgnxC5mDdC9ep3OHjyVPaPGUU/6QkAz3h74ef0FCMOETIMo1tsAmSBGBjnsbpOg01Ribp&#10;8Ya25XNJg5IXXyGqS6IPGH8osCxdam6o5wwsjluMqRFRXUJSHQf32pg8bOPYUPPvt4vbnIBgdJOc&#10;KQxDt1+bwI4irUv+MivyvAwLcHDNVMS4M+nEc1JsD81pFy5i0NxyN+cdS4vx0s7Zz//V6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m5YMe1gAAAAkBAAAPAAAAAAAAAAEAIAAAACIAAABkcnMvZG93&#10;bnJldi54bWxQSwECFAAUAAAACACHTuJAu4bQ6ckBAACf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</w:rPr>
        <w:t xml:space="preserve">课程名称（中文）                    </w:t>
      </w:r>
    </w:p>
    <w:p>
      <w:pPr>
        <w:spacing w:line="480" w:lineRule="auto"/>
        <w:ind w:firstLine="2200" w:firstLineChars="1100"/>
        <w:rPr>
          <w:rFonts w:eastAsia="仿宋_GB2312"/>
          <w:sz w:val="28"/>
        </w:rPr>
      </w:pPr>
      <w:r>
        <w:rPr>
          <w:rFonts w:eastAsia="仿宋_GB2312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3200400" cy="0"/>
                <wp:effectExtent l="0" t="0" r="0" b="0"/>
                <wp:wrapNone/>
                <wp:docPr id="6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162pt;margin-top:23.4pt;height:0pt;width:252pt;z-index:251661312;mso-width-relative:page;mso-height-relative:page;" filled="f" stroked="t" coordsize="21600,21600" o:gfxdata="UEsDBAoAAAAAAIdO4kAAAAAAAAAAAAAAAAAEAAAAZHJzL1BLAwQUAAAACACHTuJA5uWDHtYAAAAJ&#10;AQAADwAAAGRycy9kb3ducmV2LnhtbE2PzU7DMBCE70i8g7VIXCpqN62qKMTpAciNCwXEdRsvSUS8&#10;TmP3B56eRRzguLOjmfnKzdkP6khT7ANbWMwNKOImuJ5bCy/P9U0OKiZkh0NgsvBJETbV5UWJhQsn&#10;fqLjNrVKQjgWaKFLaSy0jk1HHuM8jMTyew+TxyTn1Go34UnC/aAzY9baY8/S0OFIdx01H9uDtxDr&#10;V9rXX7NmZt6WbaBsf//4gNZeXy3MLahE5/Rnhp/5Mh0q2bQLB3ZRDRaW2UpYkoXVWhDEkGe5CLtf&#10;QVel/k9QfQNQSwMEFAAAAAgAh07iQLjxTYrJAQAAnwMAAA4AAABkcnMvZTJvRG9jLnhtbK1TwW7b&#10;MAy9D9g/CLovdtK1WI04PSToLtkWoN0HKLJsC5VEQVRi5+9HyUnadZce5oMgiuQj3yO9fBitYUcV&#10;UIOr+XxWcqachEa7rua/nx+/fOMMo3CNMOBUzU8K+cPq86fl4Cu1gB5MowIjEIfV4Gvex+irokDZ&#10;KytwBl45crYQrIhkhq5oghgI3ZpiUZZ3xQCh8QGkQqTXzeTkZ8TwEUBoWy3VBuTBKhcn1KCMiEQJ&#10;e+2Rr3K3batk/NW2qCIzNSemMZ9UhO77dBarpai6IHyv5bkF8ZEW3nGyQjsqeoXaiCjYIeh/oKyW&#10;ARDaOJNgi4lIVoRYzMt32jz1wqvMhaRGfxUd/x+s/HncBaabmt9x5oSlgW+1U+w+KTN4rChg7XYh&#10;cZOje/JbkC/IHKx74TqVO3w+eUqbp4zir5RkoCf8/fADGooRhwhZprENNkGSAGzM0zhdp6HGyCQ9&#10;3tC2fC1pUPLiK0R1SfQB43cFlqVLzQ31nIHFcYsxNSKqS0iq4+BRG5OHbRwban5/u7jNCQhGN8mZ&#10;wjB0+7UJ7CjSuuQvsyLP27AAB9dMRYw7k048J8X20Jx24SIGzS13c96xtBhv7Zz9+l+t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m5YMe1gAAAAkBAAAPAAAAAAAAAAEAIAAAACIAAABkcnMvZG93&#10;bnJldi54bWxQSwECFAAUAAAACACHTuJAuPFNiskBAACf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</w:rPr>
        <w:t xml:space="preserve">（英文）                    </w:t>
      </w:r>
    </w:p>
    <w:p>
      <w:pPr>
        <w:spacing w:line="480" w:lineRule="auto"/>
        <w:ind w:left="279" w:leftChars="133"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课程</w:t>
      </w:r>
      <w:r>
        <w:rPr>
          <w:rFonts w:hint="eastAsia" w:eastAsia="仿宋_GB2312"/>
          <w:sz w:val="28"/>
        </w:rPr>
        <w:t>性质</w:t>
      </w:r>
      <w:r>
        <w:rPr>
          <w:rFonts w:eastAsia="仿宋_GB2312"/>
          <w:szCs w:val="21"/>
          <w:u w:val="single"/>
        </w:rPr>
        <w:t xml:space="preserve">        </w:t>
      </w:r>
      <w:r>
        <w:rPr>
          <w:rFonts w:hint="eastAsia" w:eastAsia="仿宋_GB2312"/>
          <w:szCs w:val="21"/>
          <w:u w:val="single"/>
        </w:rPr>
        <w:t xml:space="preserve">                                                 </w:t>
      </w:r>
    </w:p>
    <w:p>
      <w:pPr>
        <w:spacing w:line="480" w:lineRule="auto"/>
        <w:ind w:firstLine="1120" w:firstLineChars="400"/>
        <w:rPr>
          <w:rFonts w:eastAsia="仿宋_GB2312"/>
          <w:sz w:val="28"/>
        </w:rPr>
      </w:pPr>
      <w:r>
        <w:rPr>
          <w:rFonts w:eastAsia="仿宋_GB2312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299720</wp:posOffset>
                </wp:positionV>
                <wp:extent cx="3623945" cy="0"/>
                <wp:effectExtent l="0" t="0" r="0" b="0"/>
                <wp:wrapNone/>
                <wp:docPr id="2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408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128.15pt;margin-top:23.6pt;height:0pt;width:285.35pt;z-index:251660288;mso-width-relative:page;mso-height-relative:page;" filled="f" stroked="t" coordsize="21600,21600" o:gfxdata="UEsDBAoAAAAAAIdO4kAAAAAAAAAAAAAAAAAEAAAAZHJzL1BLAwQUAAAACACHTuJAlwbGIdYAAAAJ&#10;AQAADwAAAGRycy9kb3ducmV2LnhtbE2PTU/DMAyG70j8h8hIXCaWLINtKk13AHrjwgBx9VrTVjRO&#10;12Qf8Osx4gBH249eP2++PvleHWiMXWAHs6kBRVyFuuPGwctzebUCFRNyjX1gcvBJEdbF+VmOWR2O&#10;/ESHTWqUhHDM0EGb0pBpHauWPMZpGIjl9h5Gj0nGsdH1iEcJ9722xiy0x47lQ4sD3bVUfWz23kEs&#10;X2lXfk2qiXmbN4Hs7v7xAZ27vJiZW1CJTukPhh99UYdCnLZhz3VUvQN7s5gL6uB6aUEJsLJLKbf9&#10;Xegi1/8bFN9QSwMEFAAAAAgAh07iQMgfYprKAQAAnwMAAA4AAABkcnMvZTJvRG9jLnhtbK1TwXLb&#10;IBC9d6b/wHCvZStNmmos52BPenFbzyT9AIyQxBRYhsWW/PddkO2k6SWH6sAAu/v2vbdo+TBaw44q&#10;oAZX88VszplyEhrtupr/en78dM8ZRuEaYcCpmp8U8ofVxw/LwVeqhB5MowIjEIfV4Gvex+irokDZ&#10;KytwBl45CrYQrIh0DF3RBDEQujVFOZ/fFQOExgeQCpFuN1OQnxHDewChbbVUG5AHq1ycUIMyIpIk&#10;7LVHvsps21bJ+LNtUUVmak5KY16pCe33aS1WS1F1QfheyzMF8R4KbzRZoR01vUJtRBTsEPQ/UFbL&#10;AAhtnEmwxSQkO0IqFvM33jz1wqushaxGfzUd/x+s/HHcBaabmpecOWFp4FvtFPuSnBk8VpSwdruQ&#10;tMnRPfktyN/IHKx74TqVGT6fPJUtUkXxV0k6oCf8/fAdGsoRhwjZprENNkGSAWzM0zhdp6HGyCRd&#10;3tyVn+f3N5zJS6wQ1aXQB4zfFFiWNjU3xDkDi+MWYyIiqktK6uPgURuTh20cG2r+9ba8zQUIRjcp&#10;mNIwdPu1Cewo0nPJX1ZFkddpAQ6umZoYdxaddE6O7aE57cLFDJpbZnN+Y+lhvD7n6pf/avU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wbGIdYAAAAJAQAADwAAAAAAAAABACAAAAAiAAAAZHJzL2Rv&#10;d25yZXYueG1sUEsBAhQAFAAAAAgAh07iQMgfYprKAQAAnw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</w:rPr>
        <w:t>课程负责人</w:t>
      </w:r>
      <w:r>
        <w:rPr>
          <w:rFonts w:eastAsia="仿宋_GB2312"/>
          <w:sz w:val="28"/>
        </w:rPr>
        <w:tab/>
      </w:r>
      <w:r>
        <w:rPr>
          <w:rFonts w:eastAsia="仿宋_GB2312"/>
          <w:sz w:val="28"/>
        </w:rPr>
        <w:tab/>
      </w:r>
    </w:p>
    <w:p>
      <w:pPr>
        <w:tabs>
          <w:tab w:val="left" w:pos="5685"/>
        </w:tabs>
        <w:spacing w:line="480" w:lineRule="auto"/>
        <w:ind w:firstLine="1120" w:firstLineChars="560"/>
        <w:rPr>
          <w:rFonts w:eastAsia="仿宋_GB2312"/>
          <w:sz w:val="28"/>
        </w:rPr>
      </w:pPr>
      <w:r>
        <w:rPr>
          <w:rFonts w:eastAsia="仿宋_GB2312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291465</wp:posOffset>
                </wp:positionV>
                <wp:extent cx="3747770" cy="9525"/>
                <wp:effectExtent l="0" t="4445" r="14605" b="9525"/>
                <wp:wrapNone/>
                <wp:docPr id="8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5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18.95pt;margin-top:22.95pt;height:0.75pt;width:295.1pt;z-index:251663360;mso-width-relative:page;mso-height-relative:page;" filled="f" stroked="t" coordsize="21600,21600" o:gfxdata="UEsDBAoAAAAAAIdO4kAAAAAAAAAAAAAAAAAEAAAAZHJzL1BLAwQUAAAACACHTuJAIy3Ts9gAAAAJ&#10;AQAADwAAAGRycy9kb3ducmV2LnhtbE2PPU/DQAyGdyT+w8lILBW9S1poCLl0ALKxUECsbmKSiJwv&#10;zV0/4NdjJpgs249ePy7WJzeoA02h92whmRtQxLVvem4tvL5UVxmoEJEbHDyThS8KsC7PzwrMG3/k&#10;ZzpsYqskhEOOFroYx1zrUHfkMMz9SCy7Dz85jNJOrW4mPEq4G3RqzI122LNc6HCk+47qz83eWQjV&#10;G+2q71k9M++L1lO6e3h6RGsvLxJzByrSKf7B8Ksv6lCK09bvuQlqsJAuVreCWlheSxUgS7ME1FYG&#10;qyXostD/Pyh/AFBLAwQUAAAACACHTuJAMFLDiMgBAACiAwAADgAAAGRycy9lMm9Eb2MueG1srVPB&#10;btswDL0P2D8Iui9OsmXdjDg9JOgu2Rag3QcosmwLk0SBUmLn70fJTtZ2lx7mgyCK5CPfI72+H6xh&#10;Z4VBg6v4YjbnTDkJtXZtxX89PXz4wlmIwtXCgFMVv6jA7zfv3617X6oldGBqhYxAXCh7X/EuRl8W&#10;RZCdsiLMwCtHzgbQikgmtkWNoid0a4rlfP656AFrjyBVCPS6G518QsS3AELTaKl2IE9WuTiiojIi&#10;EqXQaR/4JnfbNErGn00TVGSm4sQ05pOK0P2YzmKzFmWLwndaTi2It7TwipMV2lHRG9RORMFOqP+B&#10;sloiBGjiTIItRiJZEWKxmL/S5rETXmUuJHXwN9HD/4OVP84HZLquOI3dCUsD32un2DIp0/tQUsDW&#10;HTBxk4N79HuQvwNzsO2Ea1Xu8OniKW2RMooXKckInvCP/XeoKUacImSZhgZtgiQB2JCncblNQw2R&#10;SXr8ePfpbrWiQUnyfV0tV7mAKK+5HkP8psCydKm4obYztjjvQ0y9iPIakko5eNDG5Hkbx/oJMnkC&#10;GF0nZzawPW4NsrNIG5O/qe6LMISTq8cixk28E9VRtCPUlwNe9aDR5W6mNUu78dzO2X9/rc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y3Ts9gAAAAJAQAADwAAAAAAAAABACAAAAAiAAAAZHJzL2Rv&#10;d25yZXYueG1sUEsBAhQAFAAAAAgAh07iQDBSw4jIAQAAogMAAA4AAAAAAAAAAQAgAAAAJw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</w:rPr>
        <w:t>所属</w:t>
      </w:r>
      <w:r>
        <w:rPr>
          <w:rFonts w:hint="eastAsia" w:eastAsia="仿宋_GB2312"/>
          <w:sz w:val="28"/>
        </w:rPr>
        <w:t>学院</w:t>
      </w:r>
    </w:p>
    <w:p>
      <w:pPr>
        <w:spacing w:line="480" w:lineRule="auto"/>
        <w:ind w:firstLine="1120" w:firstLineChars="400"/>
        <w:rPr>
          <w:rFonts w:eastAsia="仿宋_GB2312"/>
          <w:sz w:val="28"/>
        </w:rPr>
      </w:pPr>
      <w:r>
        <w:rPr>
          <w:rFonts w:eastAsia="仿宋_GB2312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297180</wp:posOffset>
                </wp:positionV>
                <wp:extent cx="3779520" cy="0"/>
                <wp:effectExtent l="0" t="0" r="0" b="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963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116.25pt;margin-top:23.4pt;height:0pt;width:297.6pt;z-index:251662336;mso-width-relative:page;mso-height-relative:page;" filled="f" stroked="t" coordsize="21600,21600" o:gfxdata="UEsDBAoAAAAAAIdO4kAAAAAAAAAAAAAAAAAEAAAAZHJzL1BLAwQUAAAACACHTuJA7QxeLtYAAAAJ&#10;AQAADwAAAGRycy9kb3ducmV2LnhtbE2PTU/DMAyG70j8h8hIXCaWLINtKk13AHrjwgBx9VrTVjRO&#10;12Qf8Osx4gBH249eP2++PvleHWiMXWAHs6kBRVyFuuPGwctzebUCFRNyjX1gcvBJEdbF+VmOWR2O&#10;/ESHTWqUhHDM0EGb0pBpHauWPMZpGIjl9h5Gj0nGsdH1iEcJ9722xiy0x47lQ4sD3bVUfWz23kEs&#10;X2lXfk2qiXmbN4Hs7v7xAZ27vJiZW1CJTukPhh99UYdCnLZhz3VUvQM7tzeCOrheSAUBVna5BLX9&#10;Xegi1/8bFN9QSwMEFAAAAAgAh07iQF/68vDKAQAAnwMAAA4AAABkcnMvZTJvRG9jLnhtbK1TTY/b&#10;IBC9V+p/QNwb56P7ZcXZQ6LtJW0j7fYHEIxtVGAQQ2Ln33fASXa7veyhPiBgZt689wYvHwdr2FEF&#10;1OAqPptMOVNOQq1dW/FfL09f7jnDKFwtDDhV8ZNC/rj6/GnZ+1LNoQNTq8AIxGHZ+4p3MfqyKFB2&#10;ygqcgFeOgg0EKyIdQ1vUQfSEbk0xn05vix5C7QNIhUi3mzHIz4jhI4DQNFqqDciDVS6OqEEZEUkS&#10;dtojX2W2TaNk/Nk0qCIzFSelMa/UhPb7tBarpSjbIHyn5ZmC+AiFd5qs0I6aXqE2Igp2CPofKKtl&#10;AIQmTiTYYhSSHSEVs+k7b5474VXWQlajv5qO/w9W/jjuAtN1xRecOWFp4FvtFLtPzvQeS0pYu11I&#10;2uTgnv0W5G9kDtadcK3KDF9OnspmqaL4qyQd0BP+vv8ONeWIQ4Rs09AEmyDJADbkaZyu01BDZJIu&#10;F3d3D7eLr5zJS6wQ5aXQB4zfFFiWNhU3xDkDi+MWYyIiyktK6uPgSRuTh20c6yv+cDO/yQUIRtcp&#10;mNIwtPu1Cewo0nPJX1ZFkbdpAQ6uHpsYdxaddI6O7aE+7cLFDJpbZnN+Y+lhvD3n6tf/avU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7QxeLtYAAAAJAQAADwAAAAAAAAABACAAAAAiAAAAZHJzL2Rv&#10;d25yZXYueG1sUEsBAhQAFAAAAAgAh07iQF/68vDKAQAAnw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</w:rPr>
        <w:t>开设学期</w:t>
      </w:r>
    </w:p>
    <w:p>
      <w:pPr>
        <w:spacing w:line="480" w:lineRule="auto"/>
        <w:ind w:firstLine="1120" w:firstLineChars="400"/>
        <w:rPr>
          <w:rFonts w:eastAsia="仿宋_GB2312"/>
          <w:sz w:val="28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教务处制</w:t>
      </w:r>
    </w:p>
    <w:p>
      <w:pPr>
        <w:spacing w:line="480" w:lineRule="auto"/>
        <w:ind w:firstLine="539"/>
        <w:jc w:val="center"/>
        <w:rPr>
          <w:rFonts w:eastAsia="仿宋_GB2312"/>
          <w:b/>
          <w:bCs/>
          <w:sz w:val="36"/>
        </w:rPr>
      </w:pPr>
      <w:r>
        <w:rPr>
          <w:rFonts w:eastAsia="仿宋_GB2312"/>
          <w:b/>
          <w:bCs/>
          <w:sz w:val="36"/>
        </w:rPr>
        <w:br w:type="page"/>
      </w:r>
      <w:r>
        <w:rPr>
          <w:rFonts w:eastAsia="仿宋_GB2312"/>
          <w:b/>
          <w:bCs/>
          <w:sz w:val="36"/>
        </w:rPr>
        <w:t>填 写 要 求</w:t>
      </w:r>
    </w:p>
    <w:p>
      <w:pPr>
        <w:spacing w:line="480" w:lineRule="auto"/>
        <w:ind w:firstLine="539"/>
        <w:rPr>
          <w:rFonts w:eastAsia="仿宋_GB2312"/>
          <w:sz w:val="28"/>
        </w:rPr>
      </w:pPr>
    </w:p>
    <w:p>
      <w:pPr>
        <w:pStyle w:val="6"/>
        <w:numPr>
          <w:ilvl w:val="0"/>
          <w:numId w:val="1"/>
        </w:numPr>
        <w:spacing w:line="480" w:lineRule="auto"/>
        <w:ind w:firstLineChars="0"/>
        <w:rPr>
          <w:rFonts w:eastAsia="仿宋_GB2312"/>
          <w:sz w:val="24"/>
        </w:rPr>
      </w:pPr>
      <w:r>
        <w:rPr>
          <w:rFonts w:eastAsia="仿宋_GB2312"/>
          <w:sz w:val="24"/>
        </w:rPr>
        <w:t>以word文档格式如实填写各项，空缺项要填“无”。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eastAsia="仿宋_GB2312"/>
          <w:sz w:val="24"/>
        </w:rPr>
      </w:pPr>
      <w:r>
        <w:rPr>
          <w:rFonts w:eastAsia="仿宋_GB2312"/>
          <w:sz w:val="24"/>
        </w:rPr>
        <w:t>表格文本中外文名词第一次出现时，要写清全称和缩写，再次出现时可以使用缩写。</w:t>
      </w:r>
    </w:p>
    <w:p>
      <w:pPr>
        <w:pStyle w:val="6"/>
        <w:numPr>
          <w:ilvl w:val="0"/>
          <w:numId w:val="2"/>
        </w:numPr>
        <w:spacing w:line="480" w:lineRule="auto"/>
        <w:ind w:right="25" w:rightChars="12" w:firstLineChars="0"/>
        <w:rPr>
          <w:rFonts w:eastAsia="仿宋_GB2312"/>
          <w:sz w:val="24"/>
        </w:rPr>
      </w:pPr>
      <w:r>
        <w:rPr>
          <w:rFonts w:eastAsia="仿宋_GB2312"/>
          <w:sz w:val="24"/>
        </w:rPr>
        <w:t>表格空间不足的，可以扩展或另附纸张</w:t>
      </w:r>
      <w:r>
        <w:rPr>
          <w:rFonts w:hint="eastAsia" w:eastAsia="仿宋_GB2312"/>
          <w:sz w:val="24"/>
        </w:rPr>
        <w:t>。</w:t>
      </w:r>
    </w:p>
    <w:p>
      <w:pPr>
        <w:pStyle w:val="6"/>
        <w:numPr>
          <w:ilvl w:val="0"/>
          <w:numId w:val="2"/>
        </w:numPr>
        <w:spacing w:line="480" w:lineRule="auto"/>
        <w:ind w:right="25" w:rightChars="12" w:firstLineChars="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检查表</w:t>
      </w:r>
      <w:r>
        <w:rPr>
          <w:rFonts w:eastAsia="仿宋_GB2312"/>
          <w:sz w:val="24"/>
        </w:rPr>
        <w:t>均用A4纸</w:t>
      </w:r>
      <w:r>
        <w:rPr>
          <w:rFonts w:hint="eastAsia" w:ascii="仿宋_GB2312" w:hAnsi="宋体" w:eastAsia="仿宋_GB2312" w:cs="仿宋_GB2312"/>
          <w:sz w:val="24"/>
        </w:rPr>
        <w:t>双面</w:t>
      </w:r>
      <w:r>
        <w:rPr>
          <w:rFonts w:eastAsia="仿宋_GB2312"/>
          <w:sz w:val="24"/>
        </w:rPr>
        <w:t>打印</w:t>
      </w:r>
      <w:r>
        <w:rPr>
          <w:rFonts w:hint="eastAsia" w:ascii="仿宋_GB2312" w:hAnsi="宋体" w:eastAsia="仿宋_GB2312" w:cs="仿宋_GB2312"/>
          <w:sz w:val="24"/>
        </w:rPr>
        <w:t>。</w:t>
      </w:r>
    </w:p>
    <w:p>
      <w:pPr>
        <w:spacing w:line="480" w:lineRule="auto"/>
        <w:ind w:right="-693" w:rightChars="-330"/>
        <w:rPr>
          <w:rFonts w:eastAsia="仿宋_GB2312"/>
          <w:b/>
          <w:bCs/>
          <w:sz w:val="24"/>
        </w:rPr>
      </w:pPr>
      <w:r>
        <w:rPr>
          <w:rFonts w:eastAsia="仿宋_GB2312"/>
          <w:sz w:val="28"/>
        </w:rPr>
        <w:br w:type="page"/>
      </w:r>
      <w:r>
        <w:rPr>
          <w:rFonts w:eastAsia="仿宋_GB2312"/>
          <w:sz w:val="24"/>
        </w:rPr>
        <w:t>1．</w:t>
      </w:r>
      <w:r>
        <w:rPr>
          <w:rFonts w:eastAsia="仿宋_GB2312"/>
          <w:b/>
          <w:bCs/>
          <w:sz w:val="24"/>
        </w:rPr>
        <w:t>课程负责人情况</w:t>
      </w:r>
    </w:p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255"/>
        <w:gridCol w:w="1428"/>
        <w:gridCol w:w="1096"/>
        <w:gridCol w:w="1134"/>
        <w:gridCol w:w="1134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9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基本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信息</w:t>
            </w:r>
          </w:p>
        </w:tc>
        <w:tc>
          <w:tcPr>
            <w:tcW w:w="1255" w:type="dxa"/>
          </w:tcPr>
          <w:p>
            <w:pPr>
              <w:spacing w:line="480" w:lineRule="auto"/>
              <w:ind w:right="-111" w:rightChars="-53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名</w:t>
            </w:r>
          </w:p>
        </w:tc>
        <w:tc>
          <w:tcPr>
            <w:tcW w:w="1428" w:type="dxa"/>
          </w:tcPr>
          <w:p>
            <w:pPr>
              <w:spacing w:line="480" w:lineRule="auto"/>
              <w:ind w:right="-693" w:rightChars="-33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480" w:lineRule="auto"/>
              <w:ind w:right="-132" w:rightChars="-63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 别</w:t>
            </w:r>
          </w:p>
        </w:tc>
        <w:tc>
          <w:tcPr>
            <w:tcW w:w="1134" w:type="dxa"/>
          </w:tcPr>
          <w:p>
            <w:pPr>
              <w:spacing w:line="480" w:lineRule="auto"/>
              <w:ind w:right="-69" w:rightChars="-33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80" w:lineRule="auto"/>
              <w:ind w:right="-78" w:rightChars="-37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2054" w:type="dxa"/>
          </w:tcPr>
          <w:p>
            <w:pPr>
              <w:spacing w:line="480" w:lineRule="auto"/>
              <w:ind w:right="-693" w:rightChars="-33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99" w:type="dxa"/>
            <w:vMerge w:val="continue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5" w:type="dxa"/>
          </w:tcPr>
          <w:p>
            <w:pPr>
              <w:spacing w:line="480" w:lineRule="auto"/>
              <w:ind w:right="-111" w:rightChars="-53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最终学历</w:t>
            </w:r>
          </w:p>
        </w:tc>
        <w:tc>
          <w:tcPr>
            <w:tcW w:w="2524" w:type="dxa"/>
            <w:gridSpan w:val="2"/>
          </w:tcPr>
          <w:p>
            <w:pPr>
              <w:ind w:right="-132" w:rightChars="-63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80" w:lineRule="auto"/>
              <w:ind w:right="-69" w:rightChars="-33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职 称</w:t>
            </w:r>
          </w:p>
        </w:tc>
        <w:tc>
          <w:tcPr>
            <w:tcW w:w="3188" w:type="dxa"/>
            <w:gridSpan w:val="2"/>
          </w:tcPr>
          <w:p>
            <w:pPr>
              <w:spacing w:line="480" w:lineRule="auto"/>
              <w:ind w:right="-693" w:rightChars="-33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99" w:type="dxa"/>
            <w:vMerge w:val="continue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5" w:type="dxa"/>
          </w:tcPr>
          <w:p>
            <w:pPr>
              <w:spacing w:line="480" w:lineRule="auto"/>
              <w:ind w:right="-111" w:rightChars="-53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2524" w:type="dxa"/>
            <w:gridSpan w:val="2"/>
          </w:tcPr>
          <w:p>
            <w:pPr>
              <w:ind w:right="-132" w:rightChars="-63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80" w:lineRule="auto"/>
              <w:ind w:right="-69" w:rightChars="-33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职 务</w:t>
            </w:r>
          </w:p>
        </w:tc>
        <w:tc>
          <w:tcPr>
            <w:tcW w:w="3188" w:type="dxa"/>
            <w:gridSpan w:val="2"/>
          </w:tcPr>
          <w:p>
            <w:pPr>
              <w:spacing w:line="480" w:lineRule="auto"/>
              <w:ind w:right="-693" w:rightChars="-33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99" w:type="dxa"/>
            <w:vMerge w:val="continue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ind w:right="-111" w:rightChars="-53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所在院系</w:t>
            </w:r>
          </w:p>
        </w:tc>
        <w:tc>
          <w:tcPr>
            <w:tcW w:w="2524" w:type="dxa"/>
            <w:gridSpan w:val="2"/>
          </w:tcPr>
          <w:p>
            <w:pPr>
              <w:spacing w:line="480" w:lineRule="auto"/>
              <w:ind w:right="-693" w:rightChars="-33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联系方式</w:t>
            </w:r>
          </w:p>
        </w:tc>
        <w:tc>
          <w:tcPr>
            <w:tcW w:w="3188" w:type="dxa"/>
            <w:gridSpan w:val="2"/>
          </w:tcPr>
          <w:p>
            <w:pPr>
              <w:spacing w:line="480" w:lineRule="auto"/>
              <w:ind w:right="-693" w:rightChars="-33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899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情况</w:t>
            </w:r>
          </w:p>
        </w:tc>
        <w:tc>
          <w:tcPr>
            <w:tcW w:w="8101" w:type="dxa"/>
            <w:gridSpan w:val="6"/>
          </w:tcPr>
          <w:p>
            <w:pPr>
              <w:ind w:right="-107" w:rightChars="-51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给本科</w:t>
            </w:r>
            <w:r>
              <w:rPr>
                <w:rFonts w:eastAsia="仿宋_GB2312"/>
                <w:szCs w:val="21"/>
              </w:rPr>
              <w:t>授课、</w:t>
            </w:r>
            <w:r>
              <w:rPr>
                <w:rFonts w:hint="eastAsia" w:eastAsia="仿宋_GB2312"/>
                <w:szCs w:val="21"/>
              </w:rPr>
              <w:t>本科</w:t>
            </w:r>
            <w:r>
              <w:rPr>
                <w:rFonts w:eastAsia="仿宋_GB2312"/>
                <w:szCs w:val="21"/>
              </w:rPr>
              <w:t>教学研究情况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899" w:type="dxa"/>
            <w:vAlign w:val="center"/>
          </w:tcPr>
          <w:p>
            <w:pPr>
              <w:ind w:right="-103" w:rightChars="-49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外语</w:t>
            </w:r>
          </w:p>
          <w:p>
            <w:pPr>
              <w:ind w:right="-103" w:rightChars="-49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水平</w:t>
            </w:r>
          </w:p>
          <w:p>
            <w:pPr>
              <w:ind w:right="-103" w:rightChars="-49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</w:t>
            </w:r>
          </w:p>
          <w:p>
            <w:pPr>
              <w:ind w:right="-103" w:rightChars="-49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双语</w:t>
            </w:r>
          </w:p>
          <w:p>
            <w:pPr>
              <w:ind w:right="-103" w:rightChars="-49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zCs w:val="21"/>
              </w:rPr>
              <w:t>教学</w:t>
            </w:r>
          </w:p>
        </w:tc>
        <w:tc>
          <w:tcPr>
            <w:tcW w:w="8101" w:type="dxa"/>
            <w:gridSpan w:val="6"/>
          </w:tcPr>
          <w:p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国外学习经历</w:t>
            </w:r>
            <w:r>
              <w:rPr>
                <w:rFonts w:hint="eastAsia" w:eastAsia="仿宋_GB2312"/>
                <w:szCs w:val="21"/>
              </w:rPr>
              <w:t>与</w:t>
            </w:r>
            <w:r>
              <w:rPr>
                <w:rFonts w:eastAsia="仿宋_GB2312"/>
                <w:szCs w:val="21"/>
              </w:rPr>
              <w:t>外语</w:t>
            </w:r>
            <w:r>
              <w:rPr>
                <w:rFonts w:hint="eastAsia" w:eastAsia="仿宋_GB2312"/>
                <w:szCs w:val="21"/>
              </w:rPr>
              <w:t>水平</w:t>
            </w:r>
            <w:r>
              <w:rPr>
                <w:rFonts w:eastAsia="仿宋_GB2312"/>
                <w:szCs w:val="21"/>
              </w:rPr>
              <w:t>；双语教学经历（含课程名称、学时数、学生数、开设时间）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</w:trPr>
        <w:tc>
          <w:tcPr>
            <w:tcW w:w="899" w:type="dxa"/>
            <w:vAlign w:val="center"/>
          </w:tcPr>
          <w:p>
            <w:pPr>
              <w:ind w:right="-103" w:rightChars="-49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教学</w:t>
            </w:r>
          </w:p>
          <w:p>
            <w:pPr>
              <w:ind w:right="-103" w:rightChars="-49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获奖</w:t>
            </w:r>
          </w:p>
          <w:p>
            <w:pPr>
              <w:ind w:right="-103" w:rightChars="-49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zCs w:val="21"/>
              </w:rPr>
              <w:t>情况</w:t>
            </w:r>
          </w:p>
        </w:tc>
        <w:tc>
          <w:tcPr>
            <w:tcW w:w="8101" w:type="dxa"/>
            <w:gridSpan w:val="6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教学</w:t>
            </w:r>
            <w:r>
              <w:rPr>
                <w:rFonts w:eastAsia="仿宋_GB2312"/>
                <w:szCs w:val="21"/>
              </w:rPr>
              <w:t>获奖情况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</w:tc>
      </w:tr>
    </w:tbl>
    <w:p>
      <w:pPr>
        <w:adjustRightInd w:val="0"/>
        <w:snapToGrid w:val="0"/>
        <w:spacing w:before="156" w:beforeLines="50" w:line="240" w:lineRule="atLeast"/>
        <w:ind w:right="-693" w:rightChars="-330"/>
        <w:rPr>
          <w:rFonts w:eastAsia="仿宋_GB2312"/>
          <w:b/>
          <w:bCs/>
          <w:sz w:val="24"/>
        </w:rPr>
      </w:pPr>
      <w:r>
        <w:rPr>
          <w:rFonts w:eastAsia="仿宋_GB2312"/>
          <w:sz w:val="28"/>
        </w:rPr>
        <w:br w:type="page"/>
      </w:r>
      <w:r>
        <w:rPr>
          <w:rFonts w:hint="eastAsia" w:eastAsia="仿宋_GB2312"/>
          <w:b/>
          <w:bCs/>
          <w:sz w:val="24"/>
          <w:lang w:val="en-US" w:eastAsia="zh-CN"/>
        </w:rPr>
        <w:t>2</w:t>
      </w:r>
      <w:r>
        <w:rPr>
          <w:rFonts w:eastAsia="仿宋_GB2312"/>
          <w:b/>
          <w:bCs/>
          <w:sz w:val="24"/>
        </w:rPr>
        <w:t>．课程</w:t>
      </w:r>
      <w:r>
        <w:rPr>
          <w:rFonts w:hint="eastAsia" w:eastAsia="仿宋_GB2312"/>
          <w:b/>
          <w:bCs/>
          <w:sz w:val="24"/>
        </w:rPr>
        <w:t>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709"/>
        <w:gridCol w:w="1701"/>
        <w:gridCol w:w="1559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 w:firstLine="105" w:firstLineChars="5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课程名称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 w:firstLine="105" w:firstLineChars="5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中文</w:t>
            </w:r>
          </w:p>
        </w:tc>
        <w:tc>
          <w:tcPr>
            <w:tcW w:w="5862" w:type="dxa"/>
            <w:gridSpan w:val="4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 w:firstLine="105" w:firstLineChars="5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外文</w:t>
            </w:r>
          </w:p>
        </w:tc>
        <w:tc>
          <w:tcPr>
            <w:tcW w:w="5862" w:type="dxa"/>
            <w:gridSpan w:val="4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 w:firstLine="105" w:firstLineChars="5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学    分</w:t>
            </w: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27" w:rightChars="-13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建设期授课时间</w:t>
            </w:r>
            <w:r>
              <w:rPr>
                <w:rFonts w:eastAsia="仿宋_GB2312"/>
                <w:bCs/>
                <w:szCs w:val="21"/>
              </w:rPr>
              <w:t>、地点</w:t>
            </w:r>
            <w:r>
              <w:rPr>
                <w:rFonts w:hint="eastAsia" w:eastAsia="仿宋_GB2312"/>
                <w:bCs/>
                <w:szCs w:val="21"/>
              </w:rPr>
              <w:t>、</w:t>
            </w:r>
            <w:r>
              <w:rPr>
                <w:rFonts w:eastAsia="仿宋_GB2312"/>
                <w:bCs/>
                <w:szCs w:val="21"/>
              </w:rPr>
              <w:t>对象</w:t>
            </w:r>
          </w:p>
        </w:tc>
        <w:tc>
          <w:tcPr>
            <w:tcW w:w="3452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 w:firstLine="105" w:firstLineChars="5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采用教材及</w:t>
            </w: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 w:firstLine="315" w:firstLineChars="15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参考书</w:t>
            </w: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 w:firstLine="630" w:firstLineChars="3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名称</w:t>
            </w:r>
          </w:p>
        </w:tc>
        <w:tc>
          <w:tcPr>
            <w:tcW w:w="1701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 w:firstLine="210" w:firstLineChars="10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出版社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 w:firstLine="105" w:firstLineChars="5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出版时间</w:t>
            </w:r>
          </w:p>
        </w:tc>
        <w:tc>
          <w:tcPr>
            <w:tcW w:w="1893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原版/影印/胶印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双语教学情况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教师英语授课</w:t>
            </w: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比例（%）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教师英语板书</w:t>
            </w: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比例（%）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学生外语作业</w:t>
            </w: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比例（%）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试卷外语试题</w:t>
            </w: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26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</w:trPr>
        <w:tc>
          <w:tcPr>
            <w:tcW w:w="8522" w:type="dxa"/>
            <w:gridSpan w:val="6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本课程</w:t>
            </w:r>
            <w:r>
              <w:rPr>
                <w:rFonts w:hint="eastAsia" w:eastAsia="仿宋_GB2312"/>
                <w:bCs/>
                <w:szCs w:val="21"/>
              </w:rPr>
              <w:t>的定位</w:t>
            </w:r>
            <w:r>
              <w:rPr>
                <w:rFonts w:eastAsia="仿宋_GB2312"/>
                <w:bCs/>
                <w:szCs w:val="21"/>
              </w:rPr>
              <w:t>，在人才培养中的作用</w:t>
            </w:r>
            <w:r>
              <w:rPr>
                <w:rFonts w:hint="eastAsia" w:eastAsia="仿宋_GB2312"/>
                <w:bCs/>
                <w:szCs w:val="21"/>
              </w:rPr>
              <w:t>：</w:t>
            </w: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8522" w:type="dxa"/>
            <w:gridSpan w:val="6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教学内容选择与安排</w:t>
            </w:r>
            <w:r>
              <w:rPr>
                <w:rFonts w:hint="eastAsia" w:eastAsia="仿宋_GB2312"/>
                <w:bCs/>
                <w:szCs w:val="21"/>
              </w:rPr>
              <w:t>：</w:t>
            </w: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</w:trPr>
        <w:tc>
          <w:tcPr>
            <w:tcW w:w="8522" w:type="dxa"/>
            <w:gridSpan w:val="6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教学方法、手段（说明采用的教学方法</w:t>
            </w:r>
            <w:r>
              <w:rPr>
                <w:rFonts w:hint="eastAsia" w:eastAsia="仿宋_GB2312"/>
                <w:bCs/>
                <w:szCs w:val="21"/>
              </w:rPr>
              <w:t>与实际</w:t>
            </w:r>
            <w:r>
              <w:rPr>
                <w:rFonts w:eastAsia="仿宋_GB2312"/>
                <w:bCs/>
                <w:szCs w:val="21"/>
              </w:rPr>
              <w:t>效果）</w:t>
            </w:r>
            <w:r>
              <w:rPr>
                <w:rFonts w:hint="eastAsia" w:eastAsia="仿宋_GB2312"/>
                <w:bCs/>
                <w:szCs w:val="21"/>
              </w:rPr>
              <w:t>：</w:t>
            </w: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</w:trPr>
        <w:tc>
          <w:tcPr>
            <w:tcW w:w="8522" w:type="dxa"/>
            <w:gridSpan w:val="6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考核（考试）方法</w:t>
            </w:r>
            <w:r>
              <w:rPr>
                <w:rFonts w:hint="eastAsia" w:eastAsia="仿宋_GB2312"/>
                <w:bCs/>
                <w:szCs w:val="21"/>
              </w:rPr>
              <w:t>：</w:t>
            </w: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8522" w:type="dxa"/>
            <w:gridSpan w:val="6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教学</w:t>
            </w:r>
            <w:r>
              <w:rPr>
                <w:rFonts w:eastAsia="仿宋_GB2312"/>
                <w:bCs/>
                <w:szCs w:val="21"/>
              </w:rPr>
              <w:t>资源（含</w:t>
            </w:r>
            <w:r>
              <w:rPr>
                <w:rFonts w:hint="eastAsia" w:eastAsia="仿宋_GB2312"/>
                <w:bCs/>
                <w:szCs w:val="21"/>
              </w:rPr>
              <w:t>教学参考</w:t>
            </w:r>
            <w:r>
              <w:rPr>
                <w:rFonts w:eastAsia="仿宋_GB2312"/>
                <w:bCs/>
                <w:szCs w:val="21"/>
              </w:rPr>
              <w:t>资料目录，网上资源名称列表、网址链接及在教学中的使用</w:t>
            </w: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情况</w:t>
            </w:r>
            <w:r>
              <w:rPr>
                <w:rFonts w:hint="eastAsia" w:eastAsia="仿宋_GB2312"/>
                <w:bCs/>
                <w:szCs w:val="21"/>
              </w:rPr>
              <w:t>等</w:t>
            </w:r>
            <w:r>
              <w:rPr>
                <w:rFonts w:eastAsia="仿宋_GB2312"/>
                <w:bCs/>
                <w:szCs w:val="21"/>
              </w:rPr>
              <w:t>）</w:t>
            </w:r>
            <w:r>
              <w:rPr>
                <w:rFonts w:hint="eastAsia" w:eastAsia="仿宋_GB2312"/>
                <w:bCs/>
                <w:szCs w:val="21"/>
              </w:rPr>
              <w:t>：</w:t>
            </w: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8522" w:type="dxa"/>
            <w:gridSpan w:val="6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课程评价（学生评教情况、同行评价情况等）：</w:t>
            </w: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8522" w:type="dxa"/>
            <w:gridSpan w:val="6"/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目前存在的主要问题及拟采取的措施：</w:t>
            </w: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</w:tc>
      </w:tr>
    </w:tbl>
    <w:p/>
    <w:p>
      <w:pPr>
        <w:adjustRightInd w:val="0"/>
        <w:snapToGrid w:val="0"/>
        <w:spacing w:before="156" w:beforeLines="50" w:line="240" w:lineRule="atLeast"/>
        <w:ind w:right="-693" w:rightChars="-330"/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3</w:t>
      </w:r>
      <w:r>
        <w:rPr>
          <w:rFonts w:hint="eastAsia" w:eastAsia="仿宋_GB2312"/>
          <w:b/>
          <w:bCs/>
          <w:sz w:val="24"/>
        </w:rPr>
        <w:t>. 审核</w:t>
      </w:r>
      <w:r>
        <w:rPr>
          <w:rFonts w:eastAsia="仿宋_GB2312"/>
          <w:b/>
          <w:bCs/>
          <w:sz w:val="24"/>
        </w:rPr>
        <w:t>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教研室审核意见：</w:t>
            </w: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5460" w:firstLineChars="2600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负责人（签字）：</w:t>
            </w:r>
            <w:r>
              <w:rPr>
                <w:rFonts w:eastAsia="仿宋_GB2312"/>
                <w:bCs/>
                <w:szCs w:val="21"/>
              </w:rPr>
              <w:t xml:space="preserve">     </w:t>
            </w: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 w:firstLine="5565" w:firstLineChars="26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hint="eastAsia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szCs w:val="21"/>
                <w:lang w:val="en-US" w:eastAsia="zh-CN"/>
              </w:rPr>
              <w:t>学院审核意见：</w:t>
            </w: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hint="eastAsia" w:eastAsia="仿宋_GB2312"/>
                <w:bCs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hint="eastAsia" w:eastAsia="仿宋_GB2312"/>
                <w:bCs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hint="eastAsia" w:eastAsia="仿宋_GB2312"/>
                <w:bCs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hint="eastAsia" w:eastAsia="仿宋_GB2312"/>
                <w:bCs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hint="eastAsia" w:eastAsia="仿宋_GB2312"/>
                <w:bCs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hint="eastAsia" w:eastAsia="仿宋_GB2312"/>
                <w:bCs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hint="eastAsia" w:eastAsia="仿宋_GB2312"/>
                <w:bCs/>
                <w:szCs w:val="21"/>
                <w:lang w:val="en-US" w:eastAsia="zh-CN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5880" w:firstLineChars="2800"/>
              <w:jc w:val="left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（盖章）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5460" w:firstLineChars="2600"/>
              <w:jc w:val="left"/>
              <w:rPr>
                <w:rFonts w:hint="default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学校审核意见：</w:t>
            </w: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 w:firstLine="4200" w:firstLineChars="2000"/>
              <w:rPr>
                <w:rFonts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 xml:space="preserve">    </w:t>
            </w: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jc w:val="center"/>
              <w:rPr>
                <w:rFonts w:eastAsia="仿宋_GB2312"/>
                <w:bCs/>
                <w:szCs w:val="21"/>
              </w:rPr>
            </w:pPr>
          </w:p>
          <w:p>
            <w:pPr>
              <w:pStyle w:val="2"/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200" w:firstLineChars="2000"/>
              <w:jc w:val="left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  <w:lang w:val="en-US" w:eastAsia="zh-CN"/>
              </w:rPr>
              <w:t>教务处处长</w:t>
            </w:r>
            <w:r>
              <w:rPr>
                <w:rFonts w:hint="eastAsia" w:eastAsia="仿宋_GB2312"/>
                <w:bCs/>
                <w:szCs w:val="21"/>
              </w:rPr>
              <w:t>（签字）：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5250" w:firstLineChars="2500"/>
              <w:jc w:val="left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  <w:lang w:val="en-US" w:eastAsia="zh-CN"/>
              </w:rPr>
              <w:t>（公章）</w:t>
            </w:r>
          </w:p>
          <w:p>
            <w:pPr>
              <w:adjustRightInd w:val="0"/>
              <w:snapToGrid w:val="0"/>
              <w:spacing w:before="156" w:beforeLines="50" w:line="240" w:lineRule="atLeast"/>
              <w:ind w:right="-693" w:rightChars="-33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                  </w:t>
            </w:r>
            <w:r>
              <w:rPr>
                <w:rFonts w:hint="eastAsia" w:eastAsia="仿宋_GB2312"/>
                <w:bCs/>
                <w:szCs w:val="21"/>
              </w:rPr>
              <w:t xml:space="preserve">   </w:t>
            </w:r>
            <w:r>
              <w:rPr>
                <w:rFonts w:hint="eastAsia" w:eastAsia="仿宋_GB2312"/>
                <w:bCs/>
                <w:szCs w:val="21"/>
                <w:lang w:val="en-US" w:eastAsia="zh-CN"/>
              </w:rPr>
              <w:t xml:space="preserve">            </w:t>
            </w:r>
            <w:r>
              <w:rPr>
                <w:rFonts w:eastAsia="仿宋_GB2312"/>
                <w:bCs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0E66E5"/>
    <w:multiLevelType w:val="multilevel"/>
    <w:tmpl w:val="190E66E5"/>
    <w:lvl w:ilvl="0" w:tentative="0">
      <w:start w:val="3"/>
      <w:numFmt w:val="japaneseCounting"/>
      <w:lvlText w:val="%1、"/>
      <w:lvlJc w:val="left"/>
      <w:pPr>
        <w:ind w:left="125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79" w:hanging="420"/>
      </w:pPr>
    </w:lvl>
    <w:lvl w:ilvl="2" w:tentative="0">
      <w:start w:val="1"/>
      <w:numFmt w:val="lowerRoman"/>
      <w:lvlText w:val="%3."/>
      <w:lvlJc w:val="right"/>
      <w:pPr>
        <w:ind w:left="1799" w:hanging="420"/>
      </w:pPr>
    </w:lvl>
    <w:lvl w:ilvl="3" w:tentative="0">
      <w:start w:val="1"/>
      <w:numFmt w:val="decimal"/>
      <w:lvlText w:val="%4."/>
      <w:lvlJc w:val="left"/>
      <w:pPr>
        <w:ind w:left="2219" w:hanging="420"/>
      </w:pPr>
    </w:lvl>
    <w:lvl w:ilvl="4" w:tentative="0">
      <w:start w:val="1"/>
      <w:numFmt w:val="lowerLetter"/>
      <w:lvlText w:val="%5)"/>
      <w:lvlJc w:val="left"/>
      <w:pPr>
        <w:ind w:left="2639" w:hanging="420"/>
      </w:pPr>
    </w:lvl>
    <w:lvl w:ilvl="5" w:tentative="0">
      <w:start w:val="1"/>
      <w:numFmt w:val="lowerRoman"/>
      <w:lvlText w:val="%6."/>
      <w:lvlJc w:val="right"/>
      <w:pPr>
        <w:ind w:left="3059" w:hanging="420"/>
      </w:pPr>
    </w:lvl>
    <w:lvl w:ilvl="6" w:tentative="0">
      <w:start w:val="1"/>
      <w:numFmt w:val="decimal"/>
      <w:lvlText w:val="%7."/>
      <w:lvlJc w:val="left"/>
      <w:pPr>
        <w:ind w:left="3479" w:hanging="420"/>
      </w:pPr>
    </w:lvl>
    <w:lvl w:ilvl="7" w:tentative="0">
      <w:start w:val="1"/>
      <w:numFmt w:val="lowerLetter"/>
      <w:lvlText w:val="%8)"/>
      <w:lvlJc w:val="left"/>
      <w:pPr>
        <w:ind w:left="3899" w:hanging="420"/>
      </w:pPr>
    </w:lvl>
    <w:lvl w:ilvl="8" w:tentative="0">
      <w:start w:val="1"/>
      <w:numFmt w:val="lowerRoman"/>
      <w:lvlText w:val="%9."/>
      <w:lvlJc w:val="right"/>
      <w:pPr>
        <w:ind w:left="4319" w:hanging="420"/>
      </w:pPr>
    </w:lvl>
  </w:abstractNum>
  <w:abstractNum w:abstractNumId="1">
    <w:nsid w:val="6D3146F3"/>
    <w:multiLevelType w:val="multilevel"/>
    <w:tmpl w:val="6D3146F3"/>
    <w:lvl w:ilvl="0" w:tentative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ascii="Times New Roman" w:hAnsi="Times New Roman" w:eastAsia="仿宋_GB2312" w:cs="Times New Roman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ZDhhNWNjZWY1OTQ4YjUyZWVjZjlmMGNmN2ViZmIifQ=="/>
  </w:docVars>
  <w:rsids>
    <w:rsidRoot w:val="598D5CC3"/>
    <w:rsid w:val="598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35"/>
      <w:ind w:left="261"/>
      <w:outlineLvl w:val="2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2023-03-30T08:21:00Z</dcterms:created>
  <dc:creator>瓶盖</dc:creator>
  <cp:lastModifiedBy>瓶盖</cp:lastModifiedBy>
  <dcterms:modified xsi:type="dcterms:W3CDTF">2023-03-30T08:22:02Z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859175E886084AE5898C3AF3D1EC7711</vt:lpwstr>
  </property>
</Properties>
</file>