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center"/>
        <w:rPr>
          <w:sz w:val="22"/>
          <w:szCs w:val="22"/>
        </w:rPr>
      </w:pPr>
      <w:bookmarkStart w:id="0" w:name="_GoBack"/>
      <w:bookmarkEnd w:id="0"/>
      <w:r>
        <w:rPr>
          <w:rFonts w:ascii="宋体" w:hAnsi="宋体" w:eastAsia="宋体" w:cs="宋体"/>
          <w:b/>
          <w:bCs/>
          <w:color w:val="333333"/>
          <w:kern w:val="0"/>
          <w:sz w:val="36"/>
          <w:szCs w:val="36"/>
          <w:lang w:val="en-US" w:eastAsia="zh-CN" w:bidi="ar"/>
        </w:rPr>
        <w:t>研究阐释党的二十大精神重大项目招标选题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center"/>
        <w:rPr>
          <w:sz w:val="22"/>
          <w:szCs w:val="22"/>
        </w:rPr>
      </w:pPr>
      <w:r>
        <w:rPr>
          <w:rFonts w:ascii="宋体" w:hAnsi="宋体" w:eastAsia="宋体" w:cs="宋体"/>
          <w:kern w:val="0"/>
          <w:sz w:val="22"/>
          <w:szCs w:val="2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center"/>
        <w:rPr>
          <w:sz w:val="22"/>
          <w:szCs w:val="22"/>
        </w:rPr>
      </w:pPr>
      <w:r>
        <w:rPr>
          <w:rFonts w:ascii="宋体" w:hAnsi="宋体" w:eastAsia="宋体" w:cs="宋体"/>
          <w:color w:val="333333"/>
          <w:kern w:val="0"/>
          <w:sz w:val="32"/>
          <w:szCs w:val="32"/>
          <w:lang w:val="en-US" w:eastAsia="zh-CN" w:bidi="ar"/>
        </w:rPr>
        <w:t>（申请者据此可设计具体的研究题目）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1.党的二十大的主题、历史地位和重大意义研究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2.“两个确立”与新时代十年伟大变革研究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3.党的十八大以来“三件大事”的重大现实意义和深远历史意义研究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4.新时代十年伟大变革的深刻内涵和里程碑意义研究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5.“三个务必”的价值意蕴与实践要求研究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6.中国共产党坚定历史自信增强历史主动的成功经验和现实意义研究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7.以中国式现代化全面推进中华民族伟大复兴的理论与实践研究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8.党的自我革命与跳出治乱兴衰历史周期率研究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9.开辟马克思主义中国化时代化新境界的基本原则和路径方法研究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10.新时代中国共产党推进理论创新的理论和实践逻辑研究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11.以“两个结合”继续推进马克思主义中国化时代化研究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12.习近平新时代中国特色社会主义思想的世界观和方法论研究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13.中华优秀传统文化与科学社会主义价值观主张的高度契合性研究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14.新时代新征程中国共产党的使命任务研究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15.中国式现代化的中国特色和本质要求研究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16.中国式现代化的历史脉络与推进路径研究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17.中国式现代化的评价指标与发展规律研究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18.中国式现代化建设中传承中华文明的内涵与价值研究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19.中国式现代化建设中坚持改革开放的目标与重点任务研究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20.超大规模人口国家现代化建设的特点、机遇与挑战研究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21.中等发达国家经济发展水平和社会发展特征研究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22.全面建设社会主义现代化国家必须牢牢把握的重大原则研究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23.在高质量发展中促进共同富裕的制度设计研究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24.新时代中国共产党坚持发扬斗争精神研究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25.世界百年未有之大变局加速演进的动因、趋势与影响研究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26.实现第二个百年奋斗目标新的赶考之路上需防范的重大风险研究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27.坚持把国家和民族发展放在自己力量的基点上重大论断的重大意义和基本要求研究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28.2035年基本实现社会主义现代化的主要标志和重要指标研究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29.以高质量发展推进现代化建设的核心要求与制度保障研究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30.未来15年保持经济运行在合理区间的对策研究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31.实施扩大内需战略同深化供给侧结构性改革有机结合的重大举措研究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32.新时期构建现代化经济体系的目标与重点任务研究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33.构建高水平社会主义市场经济体制的目标与重点任务研究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34.深化要素市场化改革、建设高标准市场体系的重点任务研究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35.重点产业链供应链韧性和安全水平评估与对策研究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36.推进城乡融合和区域协调发展研究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37.国有企业在中国式现代化建设中的使命和任务研究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38.促进各种类型企业平等发展公平竞争的体制机制和政策体系研究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39.深化金融体制改革和守住不发生系统性风险底线研究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40.依法规范和引导资本健康发展研究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41.现代化产业体系的评估指标、发展规律与路径选择研究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42.促进数字经济与实体经济深度融合研究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43.建设农业强国的主要目标、重点任务与对策研究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rFonts w:ascii="宋体" w:hAnsi="宋体" w:eastAsia="宋体" w:cs="宋体"/>
          <w:color w:val="333333"/>
          <w:kern w:val="0"/>
          <w:sz w:val="32"/>
          <w:szCs w:val="32"/>
          <w:lang w:val="en-US" w:eastAsia="zh-CN" w:bidi="ar"/>
        </w:rPr>
      </w:pPr>
      <w:r>
        <w:rPr>
          <w:rFonts w:ascii="宋体" w:hAnsi="宋体" w:eastAsia="宋体" w:cs="宋体"/>
          <w:color w:val="333333"/>
          <w:kern w:val="0"/>
          <w:sz w:val="32"/>
          <w:szCs w:val="32"/>
          <w:lang w:val="en-US" w:eastAsia="zh-CN" w:bidi="ar"/>
        </w:rPr>
        <w:t>44.建设宜居宜业和美乡村的基本内涵和重点任务研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45.构建优势互补、高质量发展的区域经济布局和国土空间体系研究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46.构建大中小城市协调发展格局研究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47.高水平对外开放的新目标新任务研究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48.新时期稳步扩大制度型开放的内涵、目标和重点任务研究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49.新时期开放中提升国际循环质量和水平问题研究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50.依托我国超大规模市场优势增强国内国际市场与资源联动的机制与路径研究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51.营造市场化、法治化、国际化一流营商环境研究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52.维护多元稳定的国际经济格局和经贸关系研究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53.促进教育与科技创新、经济发展更好结合研究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54.提升国家创新体系整体效能研究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55.打赢关键核心技术攻坚战的目标、主攻方向与对策研究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56.加快建设世界重要人才中心和创新高地研究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57.强化现代化建设人才支撑的实现路径与对策研究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58.全过程人民民主的治理效能与实现路径研究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59.坚持走中国人权发展道路研究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60.坚持党的领导、统一战线、协商民主有机结合研究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61.完善基层直接民主制度体系和工作体系研究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62.完善大统战工作格局研究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63.中国特色解决民族问题的道路研究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64.建设中国特色社会主义法治体系研究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65.健全保证宪法全面实施的制度体系研究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66.加强重点领域、新兴领域、涉外领域立法研究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67.深化行政执法体制改革研究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68.深化司法体制综合配套改革的进展与成效研究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69.传承中华优秀传统法律文化研究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70.提升社会治理法治化水平研究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71.推进文化自信自强的时代背景与现实途径研究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72.建设具有强大凝聚力和引领力的社会主义意识形态研究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73.健全网络综合治理体系研究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74.弘扬以伟大建党精神为源头的中国共产党人精神谱系研究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75.完善思想政治工作体系研究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76.推进城乡精神文明建设融合发展研究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77.健全现代公共文化服务体系研究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78.推进文化和旅游深度融合发展研究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79.增强中华文明传播力影响力研究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80.增强公共服务均衡性和可及性研究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81.规范收入分配秩序和财富积累机制研究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82.新征程上就业面临的突出难题与对策研究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83.健全多层次社会保障体系研究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84.实施积极应对人口老龄化国家战略研究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85.深化医药卫生体制改革研究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86.美丽中国建设目标、任务和路径研究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87.山水林田湖草沙一体化保护和系统治理研究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88.协同推进降碳、减污、扩绿、增长的体制机制研究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89.健全现代环境治理体系研究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90.推进以国家公园为主体的自然保护地体系建设研究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91.统筹推进碳达峰碳中和与经济社会协同发展研究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92.新型能源体系建设思路与对策研究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93.积极参与应对气候变化全球治理研究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94.贯彻总体国家安全观体制机制和路径研究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95.以加快构建新安全格局保障新发展格局研究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96.健全国家安全工作体系重点问题研究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97.重点领域国家安全风险防范和应对能力现代化研究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98.新时代公共安全应急框架体系研究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99.健全共建共治共享的社会治理制度研究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100.以新时代党的强军思想指导新域新质作战力量发展研究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101.巩固提高一体化国家战略体系和能力研究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102.坚持和完善“一国两制”制度体系研究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103.完善特别行政区司法制度和法律体系研究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104.新时代党解决台湾问题的总体方略研究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105.世界动荡变革期的特点、影响及对策研究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106.以中国新发展为世界提供新机遇的路径与策略研究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107.全球治理面临的主要挑战和中国方案研究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108.协调推进全球发展倡议和全球安全倡议路径研究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109.全人类共同价值与构建人类命运共同体重大理念研究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110.中国共产党所面对的大党独有难题及应对策略研究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111.以党的自我革命引领社会革命研究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112.完善党的自我革命制度规范体系研究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113.完善党内法规制度体系研究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114.坚持不敢腐、不能腐、不想腐一体推进研究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sz w:val="22"/>
          <w:szCs w:val="22"/>
        </w:rPr>
      </w:pPr>
      <w:r>
        <w:rPr>
          <w:rFonts w:ascii="宋体" w:hAnsi="宋体" w:eastAsia="宋体" w:cs="宋体"/>
          <w:color w:val="333333"/>
          <w:kern w:val="0"/>
          <w:sz w:val="32"/>
          <w:szCs w:val="32"/>
          <w:lang w:val="en-US" w:eastAsia="zh-CN" w:bidi="ar"/>
        </w:rPr>
        <w:t>115.推进反腐败国家立法研究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rFonts w:ascii="宋体" w:hAnsi="宋体" w:eastAsia="宋体" w:cs="宋体"/>
          <w:color w:val="333333"/>
          <w:kern w:val="0"/>
          <w:sz w:val="32"/>
          <w:szCs w:val="32"/>
          <w:lang w:val="en-US" w:eastAsia="zh-CN" w:bidi="ar"/>
        </w:rPr>
      </w:pPr>
      <w:r>
        <w:rPr>
          <w:rFonts w:ascii="宋体" w:hAnsi="宋体" w:eastAsia="宋体" w:cs="宋体"/>
          <w:color w:val="333333"/>
          <w:kern w:val="0"/>
          <w:sz w:val="32"/>
          <w:szCs w:val="32"/>
          <w:lang w:val="en-US" w:eastAsia="zh-CN" w:bidi="ar"/>
        </w:rPr>
        <w:t>116.深化对“五个必由之路”规律性认识研究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rFonts w:ascii="宋体" w:hAnsi="宋体" w:eastAsia="宋体" w:cs="宋体"/>
          <w:color w:val="333333"/>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ODMyMWJhMzJmMDE4MWFmMGY2MjU2NzFhMDk0ZjYifQ=="/>
  </w:docVars>
  <w:rsids>
    <w:rsidRoot w:val="6CC8105A"/>
    <w:rsid w:val="436C1B15"/>
    <w:rsid w:val="6CC81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黑体" w:hAnsi="黑体" w:eastAsia="黑体" w:cs="黑体"/>
      <w:sz w:val="28"/>
      <w:szCs w:val="28"/>
      <w:lang w:val="zh-CN" w:eastAsia="zh-CN" w:bidi="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2022-12-14T08:40:00Z</dcterms:created>
  <dc:creator>Samira</dc:creator>
  <cp:lastModifiedBy>Samira</cp:lastModifiedBy>
  <dcterms:modified xsi:type="dcterms:W3CDTF">2022-12-14T08:42:28Z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8F172E1F1CC54A03AA6DE2D1E0725FE0</vt:lpwstr>
  </property>
</Properties>
</file>