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ascii="黑体" w:hAnsi="黑体" w:eastAsia="黑体" w:cs="仿宋_GB2312"/>
          <w:bCs/>
          <w:sz w:val="32"/>
          <w:szCs w:val="32"/>
        </w:rPr>
      </w:pPr>
      <w:bookmarkStart w:id="0" w:name="_GoBack"/>
      <w:bookmarkEnd w:id="0"/>
      <w:r>
        <w:rPr>
          <w:rFonts w:hint="eastAsia" w:ascii="黑体" w:hAnsi="黑体" w:eastAsia="黑体" w:cs="仿宋_GB2312"/>
          <w:bCs/>
          <w:sz w:val="32"/>
          <w:szCs w:val="32"/>
        </w:rPr>
        <w:t>附件：</w:t>
      </w:r>
    </w:p>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第八届中国国际“互联网</w:t>
      </w:r>
      <w:r>
        <w:rPr>
          <w:rFonts w:ascii="方正小标宋简体" w:hAnsi="黑体" w:eastAsia="方正小标宋简体" w:cs="仿宋_GB2312"/>
          <w:bCs/>
          <w:sz w:val="36"/>
          <w:szCs w:val="36"/>
        </w:rPr>
        <w:t>+”大学生创新创业大赛</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spacing w:before="217" w:beforeLine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spacing w:after="217" w:afterLines="50"/>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5"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cs="仿宋" w:asciiTheme="minorEastAsia" w:hAnsiTheme="minorEastAsia" w:eastAsiaTheme="minorEastAsia"/>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六、职教赛道项目评审要点：创意组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2.项目具有明确的目标市场定位，对目标市场的特征、需求等情况有</w:t>
            </w:r>
            <w:r>
              <w:rPr>
                <w:rFonts w:hint="eastAsia" w:ascii="仿宋_GB2312" w:hAnsi="仿宋_GB2312" w:eastAsia="仿宋_GB2312" w:cs="仿宋_GB2312"/>
                <w:sz w:val="24"/>
                <w:szCs w:val="24"/>
              </w:rPr>
              <w:t>清晰地了解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七、职教赛道项目评审要点：创业组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.项目对促进区域经济发展、产业转型升级的情况。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4.支撑公司发展的合作伙伴等外部资源的使用以及与公司关系的情况。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8"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Style w:val="15"/>
          <w:rFonts w:ascii="方正小标宋简体" w:hAnsi="黑体" w:eastAsia="方正小标宋简体" w:cs="黑体"/>
          <w:b w:val="0"/>
          <w:sz w:val="18"/>
          <w:szCs w:val="18"/>
        </w:rPr>
      </w:pPr>
    </w:p>
    <w:p>
      <w:pPr>
        <w:jc w:val="left"/>
        <w:rPr>
          <w:rStyle w:val="15"/>
          <w:rFonts w:ascii="方正小标宋简体" w:hAnsi="黑体" w:eastAsia="方正小标宋简体" w:cs="黑体"/>
          <w:b w:val="0"/>
          <w:sz w:val="18"/>
          <w:szCs w:val="18"/>
        </w:rPr>
        <w:sectPr>
          <w:pgSz w:w="16838" w:h="11906" w:orient="landscape"/>
          <w:pgMar w:top="1021" w:right="1134" w:bottom="1021" w:left="1134" w:header="851" w:footer="851" w:gutter="0"/>
          <w:cols w:space="425" w:num="1"/>
          <w:docGrid w:type="linesAndChars" w:linePitch="435" w:charSpace="0"/>
        </w:sectPr>
      </w:pPr>
    </w:p>
    <w:p>
      <w:pPr>
        <w:jc w:val="left"/>
        <w:rPr>
          <w:rStyle w:val="15"/>
          <w:rFonts w:ascii="方正小标宋简体" w:hAnsi="黑体" w:eastAsia="方正小标宋简体" w:cs="黑体"/>
          <w:b w:val="0"/>
          <w:bCs w:val="0"/>
          <w:sz w:val="36"/>
          <w:szCs w:val="36"/>
        </w:rPr>
      </w:pPr>
      <w:r>
        <w:rPr>
          <w:rFonts w:hint="eastAsia" w:ascii="黑体" w:eastAsia="黑体" w:cs="仿宋_GB2312"/>
          <w:sz w:val="32"/>
          <w:szCs w:val="32"/>
        </w:rPr>
        <w:t>八、萌芽赛道项目评审要点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85"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1.项目的想象力和创造力，就发现的问题和解决途径进行创意设计，创意设计过程符合客观规律。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2.科技创意证据充分，有足够的科学研究参与度（调查、实验、制作、验证等）。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3.文化创意逻辑清晰、完整，调研和分析数据充分。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实践性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1.项目的可行性、应用性和完整性。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2.项目具备可执行的计划或实践方案。</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3.项目具有可预见价值，能够让未来的生活更美好。</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自主性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1.项目符合团队成员年龄段的知识结构和实施项目能力。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2.项目选题、创意模式构建主要由学生提出和完成。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3.团队成员能够准确表述项目内容及原理，真实可信。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4.涉及科技成果和专利发明的，需提供证明材料或授权证明材料。</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团队情况</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1.团队成员的创新精神和创新意识与能力。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2.项目团队成员的教育背景、基本素质、价值观念、知识结构、擅长领域。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3.团队构成和分工协作合理。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黑体" w:eastAsia="黑体" w:cs="仿宋_GB2312"/>
          <w:sz w:val="32"/>
          <w:szCs w:val="32"/>
        </w:rPr>
      </w:pPr>
      <w:r>
        <w:rPr>
          <w:rFonts w:hint="eastAsia" w:ascii="黑体" w:eastAsia="黑体" w:cs="仿宋_GB2312"/>
          <w:sz w:val="32"/>
          <w:szCs w:val="32"/>
        </w:rPr>
        <w:t>九、产业命题赛道项目评审要点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1228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3"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0F2C94"/>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17</Pages>
  <Words>8645</Words>
  <Characters>8855</Characters>
  <Lines>65</Lines>
  <Paragraphs>18</Paragraphs>
  <TotalTime>1</TotalTime>
  <ScaleCrop>false</ScaleCrop>
  <LinksUpToDate>false</LinksUpToDate>
  <CharactersWithSpaces>8855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2022-04-26T00:14:00Z</dcterms:created>
  <dc:creator>saking</dc:creator>
  <cp:lastModifiedBy>孙先生</cp:lastModifiedBy>
  <cp:lastPrinted>2022-04-25T02:47:00Z</cp:lastPrinted>
  <dcterms:modified xsi:type="dcterms:W3CDTF">2022-10-30T02:07:21Z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027786CCE95F447B9D79DA05FB773671</vt:lpwstr>
  </property>
</Properties>
</file>