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3" w:rsidRPr="00C505E6" w:rsidRDefault="004D6F41" w:rsidP="002702E1">
      <w:pPr>
        <w:pStyle w:val="1"/>
        <w:ind w:left="0"/>
        <w:jc w:val="center"/>
        <w:rPr>
          <w:rFonts w:asciiTheme="minorEastAsia" w:eastAsiaTheme="minorEastAsia" w:hAnsiTheme="minorEastAsia"/>
          <w:b/>
          <w:sz w:val="44"/>
          <w:szCs w:val="44"/>
        </w:rPr>
      </w:pPr>
      <w:r w:rsidRPr="00C505E6">
        <w:rPr>
          <w:rFonts w:asciiTheme="minorEastAsia" w:eastAsiaTheme="minorEastAsia" w:hAnsiTheme="minorEastAsia" w:hint="eastAsia"/>
          <w:b/>
          <w:sz w:val="44"/>
          <w:szCs w:val="44"/>
        </w:rPr>
        <w:t>2022年</w:t>
      </w:r>
      <w:r w:rsidR="00DB3587" w:rsidRPr="00C505E6">
        <w:rPr>
          <w:rFonts w:asciiTheme="minorEastAsia" w:eastAsiaTheme="minorEastAsia" w:hAnsiTheme="minorEastAsia" w:hint="eastAsia"/>
          <w:b/>
          <w:sz w:val="44"/>
          <w:szCs w:val="44"/>
        </w:rPr>
        <w:t>河南省哲学社会科学规划高校</w:t>
      </w:r>
      <w:r w:rsidRPr="00C505E6">
        <w:rPr>
          <w:rFonts w:asciiTheme="minorEastAsia" w:eastAsiaTheme="minorEastAsia" w:hAnsiTheme="minorEastAsia" w:hint="eastAsia"/>
          <w:b/>
          <w:sz w:val="44"/>
          <w:szCs w:val="44"/>
        </w:rPr>
        <w:t>思想政治理论</w:t>
      </w:r>
      <w:r w:rsidR="00DB3587" w:rsidRPr="00C505E6">
        <w:rPr>
          <w:rFonts w:asciiTheme="minorEastAsia" w:eastAsiaTheme="minorEastAsia" w:hAnsiTheme="minorEastAsia" w:hint="eastAsia"/>
          <w:b/>
          <w:sz w:val="44"/>
          <w:szCs w:val="44"/>
        </w:rPr>
        <w:t>课</w:t>
      </w:r>
      <w:r w:rsidRPr="00C505E6">
        <w:rPr>
          <w:rFonts w:asciiTheme="minorEastAsia" w:eastAsiaTheme="minorEastAsia" w:hAnsiTheme="minorEastAsia" w:hint="eastAsia"/>
          <w:b/>
          <w:sz w:val="44"/>
          <w:szCs w:val="44"/>
        </w:rPr>
        <w:t>研究</w:t>
      </w:r>
      <w:r w:rsidR="00DB3587" w:rsidRPr="00C505E6">
        <w:rPr>
          <w:rFonts w:asciiTheme="minorEastAsia" w:eastAsiaTheme="minorEastAsia" w:hAnsiTheme="minorEastAsia" w:hint="eastAsia"/>
          <w:b/>
          <w:sz w:val="44"/>
          <w:szCs w:val="44"/>
        </w:rPr>
        <w:t>专项选题指南</w:t>
      </w:r>
    </w:p>
    <w:p w:rsidR="003E3751" w:rsidRPr="00C505E6" w:rsidRDefault="003E3751" w:rsidP="00720473">
      <w:pPr>
        <w:spacing w:line="560" w:lineRule="exact"/>
        <w:jc w:val="center"/>
        <w:rPr>
          <w:rFonts w:ascii="仿宋" w:eastAsia="仿宋" w:hAnsi="仿宋" w:cs="方正小标宋简体"/>
          <w:b/>
          <w:sz w:val="36"/>
          <w:szCs w:val="36"/>
        </w:rPr>
      </w:pPr>
    </w:p>
    <w:p w:rsidR="00DE6377" w:rsidRPr="00C505E6" w:rsidRDefault="00DE6377" w:rsidP="00720473">
      <w:pPr>
        <w:pStyle w:val="a4"/>
        <w:numPr>
          <w:ilvl w:val="0"/>
          <w:numId w:val="2"/>
        </w:numPr>
        <w:spacing w:line="560" w:lineRule="exact"/>
        <w:ind w:firstLineChars="0"/>
        <w:rPr>
          <w:rFonts w:ascii="仿宋" w:eastAsia="仿宋" w:hAnsi="仿宋" w:cs="仿宋"/>
          <w:sz w:val="36"/>
          <w:szCs w:val="36"/>
        </w:rPr>
      </w:pPr>
      <w:r w:rsidRPr="00C505E6">
        <w:rPr>
          <w:rFonts w:ascii="仿宋" w:eastAsia="仿宋" w:hAnsi="仿宋" w:cs="仿宋" w:hint="eastAsia"/>
          <w:sz w:val="36"/>
          <w:szCs w:val="36"/>
        </w:rPr>
        <w:t>党的二十大精神融入高校思政课教学研究</w:t>
      </w:r>
    </w:p>
    <w:p w:rsidR="00DE6377" w:rsidRPr="00C505E6" w:rsidRDefault="00DE6377" w:rsidP="00720473">
      <w:pPr>
        <w:pStyle w:val="a4"/>
        <w:numPr>
          <w:ilvl w:val="0"/>
          <w:numId w:val="2"/>
        </w:numPr>
        <w:spacing w:line="560" w:lineRule="exact"/>
        <w:ind w:left="0" w:firstLineChars="0" w:firstLine="709"/>
        <w:rPr>
          <w:rFonts w:ascii="仿宋" w:eastAsia="仿宋" w:hAnsi="仿宋" w:cs="仿宋"/>
          <w:sz w:val="36"/>
          <w:szCs w:val="36"/>
        </w:rPr>
      </w:pPr>
      <w:r w:rsidRPr="00C505E6">
        <w:rPr>
          <w:rFonts w:ascii="仿宋" w:eastAsia="仿宋" w:hAnsi="仿宋" w:cs="仿宋" w:hint="eastAsia"/>
          <w:sz w:val="36"/>
          <w:szCs w:val="36"/>
        </w:rPr>
        <w:t>河南高校推动党的二十大精神“三进”策略研究</w:t>
      </w:r>
    </w:p>
    <w:p w:rsidR="00DE6377" w:rsidRPr="00C505E6" w:rsidRDefault="00DE637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党的二十大精神引领河南高校“大思政课”建设研究</w:t>
      </w:r>
    </w:p>
    <w:p w:rsidR="00DE6377" w:rsidRPr="00C505E6" w:rsidRDefault="00DE6377" w:rsidP="00720473">
      <w:pPr>
        <w:pStyle w:val="a4"/>
        <w:numPr>
          <w:ilvl w:val="0"/>
          <w:numId w:val="2"/>
        </w:numPr>
        <w:spacing w:line="560" w:lineRule="exact"/>
        <w:ind w:leftChars="-1" w:left="-2" w:firstLineChars="0" w:firstLine="706"/>
        <w:rPr>
          <w:rFonts w:ascii="仿宋" w:eastAsia="仿宋" w:hAnsi="仿宋" w:cs="仿宋"/>
          <w:sz w:val="36"/>
          <w:szCs w:val="36"/>
        </w:rPr>
      </w:pPr>
      <w:r w:rsidRPr="00C505E6">
        <w:rPr>
          <w:rFonts w:ascii="仿宋" w:eastAsia="仿宋" w:hAnsi="仿宋" w:cs="仿宋" w:hint="eastAsia"/>
          <w:sz w:val="36"/>
          <w:szCs w:val="36"/>
        </w:rPr>
        <w:t>党的二十大精神融入大中小学思政课一体化建设专题设计和教学模式研究</w:t>
      </w:r>
    </w:p>
    <w:p w:rsidR="00DE6377" w:rsidRPr="00C505E6" w:rsidRDefault="00DE637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党的二十大精神课堂话语体系转化和呈现机制研究</w:t>
      </w:r>
    </w:p>
    <w:p w:rsidR="00DE6377" w:rsidRPr="00C505E6" w:rsidRDefault="00DE637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党的二十大精神融入研究生思政课体制机制研究</w:t>
      </w:r>
    </w:p>
    <w:p w:rsidR="00615077" w:rsidRPr="00C505E6" w:rsidRDefault="0061507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基于青年学生需求侧改革的党的二十大精神传习研究</w:t>
      </w:r>
    </w:p>
    <w:p w:rsidR="001B2BED" w:rsidRPr="00C505E6" w:rsidRDefault="001B2BED"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习近平新时代中国特色社会主义思想的世界观和方法论融入思政课教学研究</w:t>
      </w:r>
    </w:p>
    <w:p w:rsidR="003E3751" w:rsidRPr="00C505E6" w:rsidRDefault="003E3751" w:rsidP="00720473">
      <w:pPr>
        <w:pStyle w:val="a4"/>
        <w:numPr>
          <w:ilvl w:val="0"/>
          <w:numId w:val="2"/>
        </w:numPr>
        <w:spacing w:line="560" w:lineRule="exact"/>
        <w:ind w:firstLineChars="0"/>
        <w:rPr>
          <w:rFonts w:ascii="仿宋" w:eastAsia="仿宋" w:hAnsi="仿宋" w:cs="仿宋"/>
          <w:sz w:val="36"/>
          <w:szCs w:val="36"/>
        </w:rPr>
      </w:pPr>
      <w:r w:rsidRPr="00C505E6">
        <w:rPr>
          <w:rFonts w:ascii="仿宋" w:eastAsia="仿宋" w:hAnsi="仿宋" w:cs="仿宋" w:hint="eastAsia"/>
          <w:sz w:val="36"/>
          <w:szCs w:val="36"/>
        </w:rPr>
        <w:t>习近平经济思想融入高校思政课教学研究</w:t>
      </w:r>
    </w:p>
    <w:p w:rsidR="003E3751" w:rsidRPr="00C505E6" w:rsidRDefault="003E3751"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习近平法治思想融入高校思政课教学研究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习近平生态文明思想融入高校思政课教学研究</w:t>
      </w:r>
    </w:p>
    <w:p w:rsidR="003E3751" w:rsidRPr="00C505E6" w:rsidRDefault="003E3751"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习近平外交思想融入高校思政课教学研究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习近平总书记关于党的青年工作重要论述研</w:t>
      </w:r>
      <w:r w:rsidRPr="00C505E6">
        <w:rPr>
          <w:rFonts w:ascii="仿宋" w:eastAsia="仿宋" w:hAnsi="仿宋" w:cs="仿宋" w:hint="eastAsia"/>
          <w:sz w:val="36"/>
          <w:szCs w:val="36"/>
        </w:rPr>
        <w:lastRenderedPageBreak/>
        <w:t>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习近平总书记关于思想政治理论课重要论述研究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习近平总书记关于大中小学思政课一体化建设重要论述研究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习近平总书记关于</w:t>
      </w:r>
      <w:r w:rsidR="00DE6377" w:rsidRPr="00C505E6">
        <w:rPr>
          <w:rFonts w:ascii="仿宋" w:eastAsia="仿宋" w:hAnsi="仿宋" w:cs="仿宋" w:hint="eastAsia"/>
          <w:sz w:val="36"/>
          <w:szCs w:val="36"/>
        </w:rPr>
        <w:t>培养</w:t>
      </w:r>
      <w:r w:rsidRPr="00C505E6">
        <w:rPr>
          <w:rFonts w:ascii="仿宋" w:eastAsia="仿宋" w:hAnsi="仿宋" w:cs="仿宋" w:hint="eastAsia"/>
          <w:sz w:val="36"/>
          <w:szCs w:val="36"/>
        </w:rPr>
        <w:t>时代新人的重要论述研究</w:t>
      </w:r>
    </w:p>
    <w:p w:rsidR="001B2BED" w:rsidRPr="00C505E6" w:rsidRDefault="001B2BED"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习近平总书记“中原足迹”融入高校思政课教学研究</w:t>
      </w:r>
    </w:p>
    <w:p w:rsidR="003C4942" w:rsidRPr="00C505E6" w:rsidRDefault="003C4942"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习近平新时代中国特色社会主义思想概论课教学内容和方法研究</w:t>
      </w:r>
    </w:p>
    <w:p w:rsidR="00925FE9" w:rsidRPr="00C505E6" w:rsidRDefault="00925FE9"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“两个确立”融入高校思政课教学研究</w:t>
      </w:r>
    </w:p>
    <w:p w:rsidR="00527D2E" w:rsidRPr="00C505E6" w:rsidRDefault="00527D2E"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中国共产党三个“历史决议”融入大中小学思政课教学研究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高校思政课讲深讲透讲活马克思主义中国化时代化最新成果研究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中国式现代化理论融入高校思政课教学研究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跳出历史周期率的两个答案融入高校思政课教学研究</w:t>
      </w:r>
    </w:p>
    <w:p w:rsidR="003E3751" w:rsidRPr="00C505E6" w:rsidRDefault="003E3751"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“三个务必”融入高校思政课教学研究</w:t>
      </w:r>
    </w:p>
    <w:p w:rsidR="007A571C" w:rsidRPr="00C505E6" w:rsidRDefault="003E3751"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w:t>
      </w:r>
      <w:r w:rsidR="00D84D80" w:rsidRPr="00C505E6">
        <w:rPr>
          <w:rFonts w:ascii="仿宋" w:eastAsia="仿宋" w:hAnsi="仿宋" w:cs="仿宋" w:hint="eastAsia"/>
          <w:sz w:val="36"/>
          <w:szCs w:val="36"/>
        </w:rPr>
        <w:t>五个</w:t>
      </w:r>
      <w:r w:rsidRPr="00C505E6">
        <w:rPr>
          <w:rFonts w:ascii="仿宋" w:eastAsia="仿宋" w:hAnsi="仿宋" w:cs="仿宋" w:hint="eastAsia"/>
          <w:sz w:val="36"/>
          <w:szCs w:val="36"/>
        </w:rPr>
        <w:t>必由之路”融入高校思政课教学研究</w:t>
      </w:r>
      <w:r w:rsidR="007A571C" w:rsidRPr="00C505E6">
        <w:rPr>
          <w:rFonts w:ascii="仿宋" w:eastAsia="仿宋" w:hAnsi="仿宋" w:cs="仿宋" w:hint="eastAsia"/>
          <w:sz w:val="36"/>
          <w:szCs w:val="36"/>
        </w:rPr>
        <w:t xml:space="preserve">         </w:t>
      </w:r>
    </w:p>
    <w:p w:rsidR="003E3751" w:rsidRPr="00C505E6" w:rsidRDefault="007A571C"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总体国家安全观融入高校思政课教学研究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中国共产党人精神谱系融入学校思政课教学研究</w:t>
      </w:r>
    </w:p>
    <w:p w:rsidR="00A53A93" w:rsidRPr="00C505E6" w:rsidRDefault="00DB3587"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lastRenderedPageBreak/>
        <w:t>伟大建党精神的育人价值及实践路径研究</w:t>
      </w:r>
    </w:p>
    <w:p w:rsidR="00A53A93" w:rsidRPr="00C505E6" w:rsidRDefault="00DB3587" w:rsidP="00720473">
      <w:pPr>
        <w:pStyle w:val="a4"/>
        <w:numPr>
          <w:ilvl w:val="0"/>
          <w:numId w:val="2"/>
        </w:numPr>
        <w:spacing w:line="560" w:lineRule="exact"/>
        <w:ind w:left="709" w:firstLineChars="0" w:firstLine="0"/>
        <w:rPr>
          <w:rFonts w:ascii="仿宋" w:eastAsia="仿宋" w:hAnsi="仿宋" w:cs="仿宋"/>
          <w:sz w:val="36"/>
          <w:szCs w:val="36"/>
        </w:rPr>
      </w:pPr>
      <w:r w:rsidRPr="00C505E6">
        <w:rPr>
          <w:rFonts w:ascii="仿宋" w:eastAsia="仿宋" w:hAnsi="仿宋" w:cs="仿宋" w:hint="eastAsia"/>
          <w:sz w:val="36"/>
          <w:szCs w:val="36"/>
        </w:rPr>
        <w:t>新时代大学生弘扬伟大建党精神研究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推动青年学生理想信念教育常态化制度化研究</w:t>
      </w:r>
    </w:p>
    <w:p w:rsidR="007A571C" w:rsidRPr="00C505E6" w:rsidRDefault="007A571C"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新时代高校思政课落实立德树人根本任务研究</w:t>
      </w:r>
    </w:p>
    <w:p w:rsidR="007A571C" w:rsidRPr="00C505E6" w:rsidRDefault="007A571C"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新时代高校思想政治理论课的本质研究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新时代大学生国家安全观教育研究</w:t>
      </w:r>
    </w:p>
    <w:p w:rsidR="00925857" w:rsidRPr="00C505E6" w:rsidRDefault="0092585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新时代主流思想舆论引领高校网络生态建设的实践路径研究</w:t>
      </w:r>
    </w:p>
    <w:p w:rsidR="007A571C" w:rsidRPr="00C505E6" w:rsidRDefault="007A571C"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思政课提升学生维护国家意识形态安全能力研究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思政课的意识形态功能及其提升研究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人类文明新形态融入高校思政课教学研究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新时代生态文明建设成就融入高校思政课教学研究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马列经典著作赋能高校思政课的实践路径研究</w:t>
      </w:r>
    </w:p>
    <w:p w:rsidR="001B2BED" w:rsidRPr="00C505E6" w:rsidRDefault="001B2BED"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伟大建党精神融入思政课的基本经验与现实启示研究</w:t>
      </w:r>
    </w:p>
    <w:p w:rsidR="000E2C46" w:rsidRPr="00C505E6" w:rsidRDefault="00AF2DA5"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w:t>
      </w:r>
      <w:r w:rsidR="00146166" w:rsidRPr="00C505E6">
        <w:rPr>
          <w:rFonts w:ascii="仿宋" w:eastAsia="仿宋" w:hAnsi="仿宋" w:cs="仿宋" w:hint="eastAsia"/>
          <w:sz w:val="36"/>
          <w:szCs w:val="36"/>
        </w:rPr>
        <w:t>大学生培育和践行</w:t>
      </w:r>
      <w:r w:rsidR="000E2C46" w:rsidRPr="00C505E6">
        <w:rPr>
          <w:rFonts w:ascii="仿宋" w:eastAsia="仿宋" w:hAnsi="仿宋" w:cs="仿宋" w:hint="eastAsia"/>
          <w:sz w:val="36"/>
          <w:szCs w:val="36"/>
        </w:rPr>
        <w:t>社会主义核心价值观研究</w:t>
      </w:r>
    </w:p>
    <w:p w:rsidR="00CA4EEF" w:rsidRPr="00C505E6" w:rsidRDefault="00AF2DA5"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w:t>
      </w:r>
      <w:r w:rsidR="00CA4EEF" w:rsidRPr="00C505E6">
        <w:rPr>
          <w:rFonts w:ascii="仿宋" w:eastAsia="仿宋" w:hAnsi="仿宋" w:cs="仿宋" w:hint="eastAsia"/>
          <w:sz w:val="36"/>
          <w:szCs w:val="36"/>
        </w:rPr>
        <w:t>大学生团结奋斗精神培育研究</w:t>
      </w:r>
    </w:p>
    <w:p w:rsidR="00A04AF4" w:rsidRPr="00C505E6" w:rsidRDefault="007C10AD"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革命文化铸魂育人的机制与路径研究</w:t>
      </w:r>
    </w:p>
    <w:p w:rsidR="00DA3517" w:rsidRPr="00C505E6" w:rsidRDefault="00A04AF4"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lastRenderedPageBreak/>
        <w:t>党的英雄人物事迹融入高校思政课教学研究</w:t>
      </w:r>
    </w:p>
    <w:p w:rsidR="00DA3517" w:rsidRPr="00C505E6" w:rsidRDefault="00DA351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“两个确保”奋斗目标融入</w:t>
      </w:r>
      <w:r w:rsidR="00D86045" w:rsidRPr="00C505E6">
        <w:rPr>
          <w:rFonts w:ascii="仿宋" w:eastAsia="仿宋" w:hAnsi="仿宋" w:cs="仿宋" w:hint="eastAsia"/>
          <w:sz w:val="36"/>
          <w:szCs w:val="36"/>
        </w:rPr>
        <w:t>高校</w:t>
      </w:r>
      <w:r w:rsidRPr="00C505E6">
        <w:rPr>
          <w:rFonts w:ascii="仿宋" w:eastAsia="仿宋" w:hAnsi="仿宋" w:cs="仿宋" w:hint="eastAsia"/>
          <w:sz w:val="36"/>
          <w:szCs w:val="36"/>
        </w:rPr>
        <w:t>思政课教学研究</w:t>
      </w:r>
    </w:p>
    <w:p w:rsidR="00DA3517" w:rsidRPr="00C505E6" w:rsidRDefault="00DA351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“十大战略”融入</w:t>
      </w:r>
      <w:r w:rsidR="00D86045" w:rsidRPr="00C505E6">
        <w:rPr>
          <w:rFonts w:ascii="仿宋" w:eastAsia="仿宋" w:hAnsi="仿宋" w:cs="仿宋" w:hint="eastAsia"/>
          <w:sz w:val="36"/>
          <w:szCs w:val="36"/>
        </w:rPr>
        <w:t>高校</w:t>
      </w:r>
      <w:r w:rsidRPr="00C505E6">
        <w:rPr>
          <w:rFonts w:ascii="仿宋" w:eastAsia="仿宋" w:hAnsi="仿宋" w:cs="仿宋" w:hint="eastAsia"/>
          <w:sz w:val="36"/>
          <w:szCs w:val="36"/>
        </w:rPr>
        <w:t>思政课教学研究</w:t>
      </w:r>
    </w:p>
    <w:p w:rsidR="00DA3517" w:rsidRPr="00C505E6" w:rsidRDefault="00DA351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“十个河南”融入</w:t>
      </w:r>
      <w:r w:rsidR="00D86045" w:rsidRPr="00C505E6">
        <w:rPr>
          <w:rFonts w:ascii="仿宋" w:eastAsia="仿宋" w:hAnsi="仿宋" w:cs="仿宋" w:hint="eastAsia"/>
          <w:sz w:val="36"/>
          <w:szCs w:val="36"/>
        </w:rPr>
        <w:t>高校</w:t>
      </w:r>
      <w:r w:rsidRPr="00C505E6">
        <w:rPr>
          <w:rFonts w:ascii="仿宋" w:eastAsia="仿宋" w:hAnsi="仿宋" w:cs="仿宋" w:hint="eastAsia"/>
          <w:sz w:val="36"/>
          <w:szCs w:val="36"/>
        </w:rPr>
        <w:t>思政课教学研究</w:t>
      </w:r>
    </w:p>
    <w:p w:rsidR="00A154F1" w:rsidRPr="00C505E6" w:rsidRDefault="00A154F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河南故事融入高校思政课教学研究</w:t>
      </w:r>
    </w:p>
    <w:p w:rsidR="007C10AD" w:rsidRPr="00C505E6" w:rsidRDefault="00D86045"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中华文明探源工程的河南实践融入高校思政课教学研究</w:t>
      </w:r>
    </w:p>
    <w:p w:rsidR="00CF42E3" w:rsidRPr="00C505E6" w:rsidRDefault="00CF42E3"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河南红色文化资源融入高校思政课教学研究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黄河文化融入高校思政课教学研究</w:t>
      </w:r>
    </w:p>
    <w:p w:rsidR="00527D2E" w:rsidRPr="00C505E6" w:rsidRDefault="00527D2E"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校史文化思想政治教育价值研究</w:t>
      </w:r>
    </w:p>
    <w:p w:rsidR="001B2BED" w:rsidRPr="00C505E6" w:rsidRDefault="001B2BED"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焦裕禄精神融入高校思政课教学研究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红旗渠精神融入高校思政课教学研究</w:t>
      </w:r>
    </w:p>
    <w:p w:rsidR="003C4942" w:rsidRPr="00C505E6" w:rsidRDefault="003C4942"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愚公移山精神融入高校思政课教学研究</w:t>
      </w:r>
    </w:p>
    <w:p w:rsidR="003C4942" w:rsidRPr="00C505E6" w:rsidRDefault="003C4942"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大别山精神融入高校思政课教学研究</w:t>
      </w:r>
    </w:p>
    <w:p w:rsidR="00116118" w:rsidRPr="00C505E6" w:rsidRDefault="00116118"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高校思政课话语体系建构研究</w:t>
      </w:r>
    </w:p>
    <w:p w:rsidR="00116118" w:rsidRPr="00C505E6" w:rsidRDefault="00116118"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新时代高校思政课培养学生奋斗精神的实践路径研究</w:t>
      </w:r>
    </w:p>
    <w:p w:rsidR="00116118" w:rsidRPr="00C505E6" w:rsidRDefault="00116118"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高校思政课增强学生社会思潮辨识力研究</w:t>
      </w:r>
    </w:p>
    <w:p w:rsidR="00116118" w:rsidRPr="00C505E6" w:rsidRDefault="00116118"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高校思政课在时代青年培养中的作用研究</w:t>
      </w:r>
    </w:p>
    <w:p w:rsidR="00595BA0" w:rsidRPr="00C505E6" w:rsidRDefault="00595BA0"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高校思政课培育</w:t>
      </w:r>
      <w:r w:rsidR="00B05E49" w:rsidRPr="00C505E6">
        <w:rPr>
          <w:rFonts w:ascii="仿宋" w:eastAsia="仿宋" w:hAnsi="仿宋" w:cs="仿宋" w:hint="eastAsia"/>
          <w:sz w:val="36"/>
          <w:szCs w:val="36"/>
        </w:rPr>
        <w:t>青年</w:t>
      </w:r>
      <w:r w:rsidRPr="00C505E6">
        <w:rPr>
          <w:rFonts w:ascii="仿宋" w:eastAsia="仿宋" w:hAnsi="仿宋" w:cs="仿宋" w:hint="eastAsia"/>
          <w:sz w:val="36"/>
          <w:szCs w:val="36"/>
        </w:rPr>
        <w:t>学生大历史观增强历史自信研究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高校本硕博思政课教学有机衔接研究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职业院校</w:t>
      </w:r>
      <w:r w:rsidR="00925857" w:rsidRPr="00C505E6">
        <w:rPr>
          <w:rFonts w:ascii="仿宋" w:eastAsia="仿宋" w:hAnsi="仿宋" w:cs="仿宋" w:hint="eastAsia"/>
          <w:sz w:val="36"/>
          <w:szCs w:val="36"/>
        </w:rPr>
        <w:t>思政课</w:t>
      </w:r>
      <w:r w:rsidRPr="00C505E6">
        <w:rPr>
          <w:rFonts w:ascii="仿宋" w:eastAsia="仿宋" w:hAnsi="仿宋" w:cs="仿宋" w:hint="eastAsia"/>
          <w:sz w:val="36"/>
          <w:szCs w:val="36"/>
        </w:rPr>
        <w:t>改革创新研究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lastRenderedPageBreak/>
        <w:t>加强民办高校</w:t>
      </w:r>
      <w:r w:rsidR="001F7206" w:rsidRPr="00C505E6">
        <w:rPr>
          <w:rFonts w:ascii="仿宋" w:eastAsia="仿宋" w:hAnsi="仿宋" w:cs="仿宋" w:hint="eastAsia"/>
          <w:sz w:val="36"/>
          <w:szCs w:val="36"/>
        </w:rPr>
        <w:t>思政课</w:t>
      </w:r>
      <w:r w:rsidRPr="00C505E6">
        <w:rPr>
          <w:rFonts w:ascii="仿宋" w:eastAsia="仿宋" w:hAnsi="仿宋" w:cs="仿宋" w:hint="eastAsia"/>
          <w:sz w:val="36"/>
          <w:szCs w:val="36"/>
        </w:rPr>
        <w:t>建设研究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善用“大思政课”的有效路径研究</w:t>
      </w:r>
    </w:p>
    <w:p w:rsidR="003C4942" w:rsidRPr="00C505E6" w:rsidRDefault="003C4942"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河南省“大思政课”实践教学基地建设研究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“大思政课”建设的支撑体系研究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“大思政课”视域下培养新时代好青年的联动机制与实践路径研究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sz w:val="36"/>
          <w:szCs w:val="36"/>
        </w:rPr>
        <w:t>“大思政课”与思政课质量提升的实践路径研究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sz w:val="36"/>
          <w:szCs w:val="36"/>
        </w:rPr>
        <w:t>“大思政课”视域下辅导员与思政课教师协同育人机制研究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sz w:val="36"/>
          <w:szCs w:val="36"/>
        </w:rPr>
        <w:t>高校辅导员融入“大思政课”的路径研究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高校思政课重难点问题的理论阐释及教学运用研究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高校思政课教学素材整理与运用研究</w:t>
      </w:r>
    </w:p>
    <w:p w:rsidR="003C4942"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基于问题导向的高校思政课专题化教学研究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大中小学思政课一体化示范模块研究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大中小学思政课相邻学段教学衔接研究</w:t>
      </w:r>
    </w:p>
    <w:p w:rsidR="003E3751" w:rsidRPr="00C505E6" w:rsidRDefault="003E3751"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片区大中小思政课一体化的现状调查与推进策略研究</w:t>
      </w:r>
    </w:p>
    <w:p w:rsidR="00925857" w:rsidRPr="00C505E6" w:rsidRDefault="0092585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新时代十年河南学校思政课建设基本经验研究</w:t>
      </w:r>
    </w:p>
    <w:p w:rsidR="00925857" w:rsidRPr="00C505E6" w:rsidRDefault="0092585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河南深化高校网络思想政治教育改革创新研究</w:t>
      </w:r>
    </w:p>
    <w:p w:rsidR="00925857" w:rsidRPr="00C505E6" w:rsidRDefault="0092585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提升河南高校思政课社会影响力研究</w:t>
      </w:r>
    </w:p>
    <w:p w:rsidR="00925857" w:rsidRPr="00C505E6" w:rsidRDefault="0092585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lastRenderedPageBreak/>
        <w:t>河南思政课的公众形象塑造研究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河南省高校思政课数字平台建设研究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河南省思政课集体备课中心建设研究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河南省高校思政“金课”建设保障机制研究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河南高校思政课“大练兵、大比武、大展示、大提升”活动效能及其提升研究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河南省大中小思政课一体化建设中供需对接问题研究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河南省大中小学思政课一体化区域联盟协同发展研究</w:t>
      </w:r>
    </w:p>
    <w:p w:rsidR="003E3751"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推进大中小学思政课一体化建设的河南实践研究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河南思政课教师的能力素质提升研究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高校思政课青年教师教学能力提升机制研究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河南高校思政课教师队伍梯队建设研究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高校思政课教学名师成长与培养模式研究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高校思政课名师工作室示范引领作用发挥与考核评价体系的建构研究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融媒体在高校思政课教学中的应用研究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虚拟仿真技术在高校思政课教学中的应用研究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高校思政课考核评价机制研究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高校思政课教学质量监测体系研究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大学生思政课学习质量测评体系研究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lastRenderedPageBreak/>
        <w:t>河南高校学生思政课学习状况滚动调查机制研究</w:t>
      </w:r>
    </w:p>
    <w:p w:rsidR="00A53A93" w:rsidRPr="00C505E6" w:rsidRDefault="00DB3587" w:rsidP="00720473">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河南省高校马克思主义理论学科建设研究</w:t>
      </w:r>
    </w:p>
    <w:p w:rsidR="00527D2E" w:rsidRPr="00C505E6" w:rsidRDefault="003C4942" w:rsidP="00527D2E">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河南加强新时代马克思主义学院建设研究</w:t>
      </w:r>
    </w:p>
    <w:p w:rsidR="00A53A93" w:rsidRPr="00C505E6" w:rsidRDefault="00DB3587" w:rsidP="00527D2E">
      <w:pPr>
        <w:pStyle w:val="a4"/>
        <w:numPr>
          <w:ilvl w:val="0"/>
          <w:numId w:val="2"/>
        </w:numPr>
        <w:spacing w:line="560" w:lineRule="exact"/>
        <w:ind w:left="0" w:firstLineChars="196" w:firstLine="706"/>
        <w:rPr>
          <w:rFonts w:ascii="仿宋" w:eastAsia="仿宋" w:hAnsi="仿宋" w:cs="仿宋"/>
          <w:sz w:val="36"/>
          <w:szCs w:val="36"/>
        </w:rPr>
      </w:pPr>
      <w:r w:rsidRPr="00C505E6">
        <w:rPr>
          <w:rFonts w:ascii="仿宋" w:eastAsia="仿宋" w:hAnsi="仿宋" w:cs="仿宋" w:hint="eastAsia"/>
          <w:sz w:val="36"/>
          <w:szCs w:val="36"/>
        </w:rPr>
        <w:t>河南省高校示范性马克思主义学院选树和评价研究</w:t>
      </w:r>
    </w:p>
    <w:sectPr w:rsidR="00A53A93" w:rsidRPr="00C505E6" w:rsidSect="00A53A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95" w:rsidRDefault="00357595" w:rsidP="00E525B1">
      <w:r>
        <w:separator/>
      </w:r>
    </w:p>
  </w:endnote>
  <w:endnote w:type="continuationSeparator" w:id="0">
    <w:p w:rsidR="00357595" w:rsidRDefault="00357595" w:rsidP="00E5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5240"/>
      <w:docPartObj>
        <w:docPartGallery w:val="Page Numbers (Bottom of Page)"/>
        <w:docPartUnique/>
      </w:docPartObj>
    </w:sdtPr>
    <w:sdtContent>
      <w:p w:rsidR="005346D0" w:rsidRDefault="00953786">
        <w:pPr>
          <w:pStyle w:val="a6"/>
          <w:jc w:val="center"/>
        </w:pPr>
        <w:fldSimple w:instr=" PAGE   \* MERGEFORMAT ">
          <w:r w:rsidR="009E23D7" w:rsidRPr="009E23D7">
            <w:rPr>
              <w:noProof/>
              <w:lang w:val="zh-CN"/>
            </w:rPr>
            <w:t>6</w:t>
          </w:r>
        </w:fldSimple>
      </w:p>
    </w:sdtContent>
  </w:sdt>
  <w:p w:rsidR="005346D0" w:rsidRDefault="005346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95" w:rsidRDefault="00357595" w:rsidP="00E525B1">
      <w:r>
        <w:separator/>
      </w:r>
    </w:p>
  </w:footnote>
  <w:footnote w:type="continuationSeparator" w:id="0">
    <w:p w:rsidR="00357595" w:rsidRDefault="00357595" w:rsidP="00E52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596"/>
    <w:multiLevelType w:val="multilevel"/>
    <w:tmpl w:val="15BF65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1876DEA"/>
    <w:multiLevelType w:val="hybridMultilevel"/>
    <w:tmpl w:val="E9BEBB34"/>
    <w:lvl w:ilvl="0" w:tplc="14CEA900">
      <w:start w:val="1"/>
      <w:numFmt w:val="decimal"/>
      <w:suff w:val="space"/>
      <w:lvlText w:val="%1."/>
      <w:lvlJc w:val="left"/>
      <w:pPr>
        <w:ind w:left="1140" w:hanging="420"/>
      </w:pPr>
      <w:rPr>
        <w:rFonts w:hint="eastAsia"/>
        <w:spacing w:val="-20"/>
        <w:kern w:val="2"/>
        <w:position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E3MjA4MTYwNDkxZTY3N2FjNmRhZmQ2YThjN2ExNmEifQ=="/>
  </w:docVars>
  <w:rsids>
    <w:rsidRoot w:val="54127573"/>
    <w:rsid w:val="0001216A"/>
    <w:rsid w:val="00043143"/>
    <w:rsid w:val="00047547"/>
    <w:rsid w:val="000E2C46"/>
    <w:rsid w:val="000F4D52"/>
    <w:rsid w:val="00116118"/>
    <w:rsid w:val="00137A3C"/>
    <w:rsid w:val="00146166"/>
    <w:rsid w:val="00150888"/>
    <w:rsid w:val="001B2BED"/>
    <w:rsid w:val="001F7206"/>
    <w:rsid w:val="002616D3"/>
    <w:rsid w:val="002702E1"/>
    <w:rsid w:val="002C649C"/>
    <w:rsid w:val="002D5971"/>
    <w:rsid w:val="00357595"/>
    <w:rsid w:val="00371A11"/>
    <w:rsid w:val="00383599"/>
    <w:rsid w:val="003A37D7"/>
    <w:rsid w:val="003A6EF5"/>
    <w:rsid w:val="003C182B"/>
    <w:rsid w:val="003C4942"/>
    <w:rsid w:val="003E3751"/>
    <w:rsid w:val="00480B2F"/>
    <w:rsid w:val="0048691A"/>
    <w:rsid w:val="004B5F75"/>
    <w:rsid w:val="004D6F41"/>
    <w:rsid w:val="004E0E7A"/>
    <w:rsid w:val="00512676"/>
    <w:rsid w:val="00520727"/>
    <w:rsid w:val="00527D2E"/>
    <w:rsid w:val="005346D0"/>
    <w:rsid w:val="00595BA0"/>
    <w:rsid w:val="005B67DF"/>
    <w:rsid w:val="00615077"/>
    <w:rsid w:val="00655888"/>
    <w:rsid w:val="006D5F24"/>
    <w:rsid w:val="00720473"/>
    <w:rsid w:val="00745C03"/>
    <w:rsid w:val="0077286E"/>
    <w:rsid w:val="007A571C"/>
    <w:rsid w:val="007B19AA"/>
    <w:rsid w:val="007C10AD"/>
    <w:rsid w:val="007D4804"/>
    <w:rsid w:val="007E4915"/>
    <w:rsid w:val="00807AD3"/>
    <w:rsid w:val="008125F3"/>
    <w:rsid w:val="0081743D"/>
    <w:rsid w:val="00821058"/>
    <w:rsid w:val="00846530"/>
    <w:rsid w:val="008B6317"/>
    <w:rsid w:val="008C361A"/>
    <w:rsid w:val="008C39F4"/>
    <w:rsid w:val="00914480"/>
    <w:rsid w:val="0092458D"/>
    <w:rsid w:val="00925857"/>
    <w:rsid w:val="00925FE9"/>
    <w:rsid w:val="00953786"/>
    <w:rsid w:val="00973A9C"/>
    <w:rsid w:val="00977A88"/>
    <w:rsid w:val="00992281"/>
    <w:rsid w:val="009A62AB"/>
    <w:rsid w:val="009E23D7"/>
    <w:rsid w:val="00A04AF4"/>
    <w:rsid w:val="00A154F1"/>
    <w:rsid w:val="00A34EC4"/>
    <w:rsid w:val="00A53A93"/>
    <w:rsid w:val="00A60E08"/>
    <w:rsid w:val="00A64622"/>
    <w:rsid w:val="00A902C8"/>
    <w:rsid w:val="00AF2DA5"/>
    <w:rsid w:val="00B04ACE"/>
    <w:rsid w:val="00B05E49"/>
    <w:rsid w:val="00B3202A"/>
    <w:rsid w:val="00B71F36"/>
    <w:rsid w:val="00BA5B6F"/>
    <w:rsid w:val="00BC61DE"/>
    <w:rsid w:val="00C226A9"/>
    <w:rsid w:val="00C230EF"/>
    <w:rsid w:val="00C505E6"/>
    <w:rsid w:val="00C91532"/>
    <w:rsid w:val="00C967BA"/>
    <w:rsid w:val="00CA4889"/>
    <w:rsid w:val="00CA4EEF"/>
    <w:rsid w:val="00CB0934"/>
    <w:rsid w:val="00CF42E3"/>
    <w:rsid w:val="00D43C14"/>
    <w:rsid w:val="00D84D80"/>
    <w:rsid w:val="00D86045"/>
    <w:rsid w:val="00DA3517"/>
    <w:rsid w:val="00DB3587"/>
    <w:rsid w:val="00DC4519"/>
    <w:rsid w:val="00DE6377"/>
    <w:rsid w:val="00DF15F7"/>
    <w:rsid w:val="00E26CEB"/>
    <w:rsid w:val="00E504D2"/>
    <w:rsid w:val="00E525B1"/>
    <w:rsid w:val="00E60052"/>
    <w:rsid w:val="00EA345B"/>
    <w:rsid w:val="00EB225A"/>
    <w:rsid w:val="00EE21D8"/>
    <w:rsid w:val="00F1303A"/>
    <w:rsid w:val="00F31A2B"/>
    <w:rsid w:val="00F60686"/>
    <w:rsid w:val="00FB5768"/>
    <w:rsid w:val="00FC1167"/>
    <w:rsid w:val="00FF5EDA"/>
    <w:rsid w:val="20725A61"/>
    <w:rsid w:val="54127573"/>
    <w:rsid w:val="57EB5481"/>
    <w:rsid w:val="67EE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A9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53A93"/>
    <w:rPr>
      <w:b/>
    </w:rPr>
  </w:style>
  <w:style w:type="paragraph" w:styleId="a4">
    <w:name w:val="List Paragraph"/>
    <w:basedOn w:val="a"/>
    <w:uiPriority w:val="34"/>
    <w:qFormat/>
    <w:rsid w:val="00A53A93"/>
    <w:pPr>
      <w:ind w:firstLineChars="200" w:firstLine="420"/>
    </w:pPr>
  </w:style>
  <w:style w:type="paragraph" w:customStyle="1" w:styleId="1">
    <w:name w:val="列表段落1"/>
    <w:basedOn w:val="a"/>
    <w:qFormat/>
    <w:rsid w:val="00A53A93"/>
    <w:pPr>
      <w:ind w:left="720"/>
      <w:contextualSpacing/>
    </w:pPr>
    <w:rPr>
      <w:rFonts w:ascii="Times New Roman" w:hAnsi="Times New Roman"/>
    </w:rPr>
  </w:style>
  <w:style w:type="paragraph" w:styleId="a5">
    <w:name w:val="header"/>
    <w:basedOn w:val="a"/>
    <w:link w:val="Char"/>
    <w:rsid w:val="00E52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25B1"/>
    <w:rPr>
      <w:rFonts w:ascii="Calibri" w:eastAsia="宋体" w:hAnsi="Calibri" w:cs="Times New Roman"/>
      <w:kern w:val="2"/>
      <w:sz w:val="18"/>
      <w:szCs w:val="18"/>
    </w:rPr>
  </w:style>
  <w:style w:type="paragraph" w:styleId="a6">
    <w:name w:val="footer"/>
    <w:basedOn w:val="a"/>
    <w:link w:val="Char0"/>
    <w:uiPriority w:val="99"/>
    <w:rsid w:val="00E525B1"/>
    <w:pPr>
      <w:tabs>
        <w:tab w:val="center" w:pos="4153"/>
        <w:tab w:val="right" w:pos="8306"/>
      </w:tabs>
      <w:snapToGrid w:val="0"/>
      <w:jc w:val="left"/>
    </w:pPr>
    <w:rPr>
      <w:sz w:val="18"/>
      <w:szCs w:val="18"/>
    </w:rPr>
  </w:style>
  <w:style w:type="character" w:customStyle="1" w:styleId="Char0">
    <w:name w:val="页脚 Char"/>
    <w:basedOn w:val="a0"/>
    <w:link w:val="a6"/>
    <w:uiPriority w:val="99"/>
    <w:rsid w:val="00E525B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320</Words>
  <Characters>1827</Characters>
  <Application>Microsoft Office Word</Application>
  <DocSecurity>0</DocSecurity>
  <Lines>15</Lines>
  <Paragraphs>4</Paragraphs>
  <ScaleCrop>false</ScaleCrop>
  <Company>china</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WPS_1651805912</dc:creator>
  <cp:lastModifiedBy>张凤伟</cp:lastModifiedBy>
  <cp:revision>84</cp:revision>
  <dcterms:created xsi:type="dcterms:W3CDTF">2022-10-31T02:53:00Z</dcterms:created>
  <dcterms:modified xsi:type="dcterms:W3CDTF">2022-11-24T03:10:00Z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1C865A774B164A95BF080854C41F6C27</vt:lpwstr>
  </property>
</Properties>
</file>